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D8B96">
      <w:pPr>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项目说明</w:t>
      </w:r>
    </w:p>
    <w:p w14:paraId="08F209E4">
      <w:pPr>
        <w:rPr>
          <w:rFonts w:hint="eastAsia" w:ascii="宋体" w:hAnsi="宋体" w:eastAsia="宋体" w:cs="宋体"/>
          <w:sz w:val="24"/>
          <w:szCs w:val="24"/>
          <w:lang w:val="zh-CN"/>
        </w:rPr>
      </w:pPr>
      <w:r>
        <w:rPr>
          <w:rFonts w:hint="eastAsia" w:ascii="宋体" w:hAnsi="宋体" w:eastAsia="宋体" w:cs="宋体"/>
          <w:sz w:val="24"/>
          <w:szCs w:val="24"/>
          <w:lang w:val="zh-CN"/>
        </w:rPr>
        <w:t>1.依据施工图纸所有空调</w:t>
      </w:r>
      <w:r>
        <w:rPr>
          <w:rFonts w:hint="eastAsia" w:ascii="宋体" w:hAnsi="宋体" w:eastAsia="宋体" w:cs="宋体"/>
          <w:sz w:val="24"/>
          <w:szCs w:val="24"/>
        </w:rPr>
        <w:t>和新风系统</w:t>
      </w:r>
      <w:r>
        <w:rPr>
          <w:rFonts w:hint="eastAsia" w:ascii="宋体" w:hAnsi="宋体" w:eastAsia="宋体" w:cs="宋体"/>
          <w:sz w:val="24"/>
          <w:szCs w:val="24"/>
          <w:lang w:val="zh-CN"/>
        </w:rPr>
        <w:t>内容（含依据图纸和现场对已有新风管道调整完善等，即空调室内外机到强电间配电箱的电线、电缆等所有电源线、断路器，含空调室外机基础、至管道井冷凝水管。</w:t>
      </w:r>
    </w:p>
    <w:p w14:paraId="06A62AA2">
      <w:pPr>
        <w:rPr>
          <w:rFonts w:hint="eastAsia" w:ascii="宋体" w:hAnsi="宋体" w:eastAsia="宋体" w:cs="宋体"/>
          <w:sz w:val="24"/>
          <w:szCs w:val="24"/>
          <w:shd w:val="clear" w:color="auto" w:fill="FFFFFF"/>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所投品牌必须满足以一级能效要求</w:t>
      </w:r>
      <w:r>
        <w:rPr>
          <w:rFonts w:hint="eastAsia" w:ascii="宋体" w:hAnsi="宋体" w:eastAsia="宋体" w:cs="宋体"/>
          <w:sz w:val="24"/>
          <w:szCs w:val="24"/>
          <w:lang w:val="zh-CN"/>
        </w:rPr>
        <w:t>：</w:t>
      </w:r>
    </w:p>
    <w:p w14:paraId="5B542701">
      <w:pPr>
        <w:rPr>
          <w:rFonts w:hint="eastAsia" w:ascii="宋体" w:hAnsi="宋体" w:eastAsia="宋体" w:cs="宋体"/>
          <w:sz w:val="24"/>
          <w:szCs w:val="24"/>
        </w:rPr>
      </w:pPr>
      <w:r>
        <w:rPr>
          <w:rFonts w:hint="eastAsia" w:ascii="宋体" w:hAnsi="宋体" w:eastAsia="宋体" w:cs="宋体"/>
          <w:sz w:val="24"/>
          <w:szCs w:val="24"/>
          <w:shd w:val="clear" w:color="auto" w:fill="FFFFFF"/>
        </w:rPr>
        <w:t>多联式空调（热泵）机组能效限定值及能效等级GB21454-2021自2021年10月11日发布，开始于2022年11月1日实行，代替旧规范GB21454-2008规范</w:t>
      </w:r>
      <w:r>
        <w:rPr>
          <w:rFonts w:hint="eastAsia" w:ascii="宋体" w:hAnsi="宋体" w:eastAsia="宋体" w:cs="宋体"/>
          <w:sz w:val="24"/>
          <w:szCs w:val="24"/>
          <w:shd w:val="clear" w:color="auto" w:fill="FFFFFF"/>
          <w:lang w:eastAsia="zh-CN"/>
        </w:rPr>
        <w:t>。</w:t>
      </w:r>
    </w:p>
    <w:p w14:paraId="03E55734">
      <w:pPr>
        <w:pStyle w:val="2"/>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581910"/>
            <wp:effectExtent l="0" t="0" r="2540" b="8890"/>
            <wp:docPr id="1719021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2184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581910"/>
                    </a:xfrm>
                    <a:prstGeom prst="rect">
                      <a:avLst/>
                    </a:prstGeom>
                    <a:noFill/>
                    <a:ln>
                      <a:noFill/>
                    </a:ln>
                  </pic:spPr>
                </pic:pic>
              </a:graphicData>
            </a:graphic>
          </wp:inline>
        </w:drawing>
      </w:r>
    </w:p>
    <w:p w14:paraId="1DFD0444">
      <w:pPr>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技术规要求</w:t>
      </w:r>
    </w:p>
    <w:p w14:paraId="4E7131DA">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（一）产品标准和规范</w:t>
      </w:r>
    </w:p>
    <w:p w14:paraId="28F1DDC9">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所有设备的设计、制造、测试和安装应采用本技术说明中规定的标准及其它相应的标准和规范，这些标准应包括：</w:t>
      </w:r>
    </w:p>
    <w:p w14:paraId="2553D769">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电器应符合国际电工IEC规范以及中国国家有关标准</w:t>
      </w:r>
    </w:p>
    <w:p w14:paraId="64AA2371">
      <w:pPr>
        <w:rPr>
          <w:rFonts w:hint="eastAsia" w:ascii="宋体" w:hAnsi="宋体" w:eastAsia="宋体" w:cs="宋体"/>
          <w:sz w:val="24"/>
          <w:szCs w:val="24"/>
        </w:rPr>
      </w:pPr>
      <w:r>
        <w:rPr>
          <w:rFonts w:hint="eastAsia" w:ascii="宋体" w:hAnsi="宋体" w:eastAsia="宋体" w:cs="宋体"/>
          <w:sz w:val="24"/>
          <w:szCs w:val="24"/>
        </w:rPr>
        <w:t>电器应符合国际电工IEC规范以及中国国家有关标准</w:t>
      </w:r>
    </w:p>
    <w:p w14:paraId="4B6714F7">
      <w:pPr>
        <w:rPr>
          <w:rFonts w:hint="eastAsia" w:ascii="宋体" w:hAnsi="宋体" w:eastAsia="宋体" w:cs="宋体"/>
          <w:sz w:val="24"/>
          <w:szCs w:val="24"/>
        </w:rPr>
      </w:pPr>
      <w:r>
        <w:rPr>
          <w:rFonts w:hint="eastAsia" w:ascii="宋体" w:hAnsi="宋体" w:eastAsia="宋体" w:cs="宋体"/>
          <w:sz w:val="24"/>
          <w:szCs w:val="24"/>
        </w:rPr>
        <w:t>《建筑设计防火规范》GBJ16-87（2001版）</w:t>
      </w:r>
    </w:p>
    <w:p w14:paraId="4CAE41F8">
      <w:pPr>
        <w:rPr>
          <w:rFonts w:hint="eastAsia" w:ascii="宋体" w:hAnsi="宋体" w:eastAsia="宋体" w:cs="宋体"/>
          <w:sz w:val="24"/>
          <w:szCs w:val="24"/>
        </w:rPr>
      </w:pPr>
      <w:r>
        <w:rPr>
          <w:rFonts w:hint="eastAsia" w:ascii="宋体" w:hAnsi="宋体" w:eastAsia="宋体" w:cs="宋体"/>
          <w:sz w:val="24"/>
          <w:szCs w:val="24"/>
        </w:rPr>
        <w:t>《采暖通风与空气调节设计规范》GB50019-2003</w:t>
      </w:r>
    </w:p>
    <w:p w14:paraId="17D90C15">
      <w:pPr>
        <w:rPr>
          <w:rFonts w:hint="eastAsia" w:ascii="宋体" w:hAnsi="宋体" w:eastAsia="宋体" w:cs="宋体"/>
          <w:sz w:val="24"/>
          <w:szCs w:val="24"/>
        </w:rPr>
      </w:pPr>
      <w:r>
        <w:rPr>
          <w:rFonts w:hint="eastAsia" w:ascii="宋体" w:hAnsi="宋体" w:eastAsia="宋体" w:cs="宋体"/>
          <w:sz w:val="24"/>
          <w:szCs w:val="24"/>
        </w:rPr>
        <w:t>《通风与空调工程施工及验收规范》GB50243-2002</w:t>
      </w:r>
    </w:p>
    <w:p w14:paraId="2AEE0849">
      <w:pPr>
        <w:rPr>
          <w:rFonts w:hint="eastAsia" w:ascii="宋体" w:hAnsi="宋体" w:eastAsia="宋体" w:cs="宋体"/>
          <w:sz w:val="24"/>
          <w:szCs w:val="24"/>
        </w:rPr>
      </w:pPr>
      <w:r>
        <w:rPr>
          <w:rFonts w:hint="eastAsia" w:ascii="宋体" w:hAnsi="宋体" w:eastAsia="宋体" w:cs="宋体"/>
          <w:sz w:val="24"/>
          <w:szCs w:val="24"/>
        </w:rPr>
        <w:t>《制冷设备、空气分离设备安装工程施工及验收规范》GB50274-98</w:t>
      </w:r>
    </w:p>
    <w:p w14:paraId="4162810C">
      <w:pPr>
        <w:rPr>
          <w:rFonts w:hint="eastAsia" w:ascii="宋体" w:hAnsi="宋体" w:eastAsia="宋体" w:cs="宋体"/>
          <w:sz w:val="24"/>
          <w:szCs w:val="24"/>
        </w:rPr>
      </w:pPr>
      <w:r>
        <w:rPr>
          <w:rFonts w:hint="eastAsia" w:ascii="宋体" w:hAnsi="宋体" w:eastAsia="宋体" w:cs="宋体"/>
          <w:sz w:val="24"/>
          <w:szCs w:val="24"/>
        </w:rPr>
        <w:t>《建筑给排水及采暖工程施工质量验收规范》GB50242-2002</w:t>
      </w:r>
    </w:p>
    <w:p w14:paraId="691335A6">
      <w:pPr>
        <w:rPr>
          <w:rFonts w:hint="eastAsia" w:ascii="宋体" w:hAnsi="宋体" w:eastAsia="宋体" w:cs="宋体"/>
          <w:sz w:val="24"/>
          <w:szCs w:val="24"/>
        </w:rPr>
      </w:pPr>
      <w:r>
        <w:rPr>
          <w:rFonts w:hint="eastAsia" w:ascii="宋体" w:hAnsi="宋体" w:eastAsia="宋体" w:cs="宋体"/>
          <w:sz w:val="24"/>
          <w:szCs w:val="24"/>
        </w:rPr>
        <w:t>《建筑电气工程施工质量验收规范》GB50303-2002</w:t>
      </w:r>
    </w:p>
    <w:p w14:paraId="54A67A9D">
      <w:pPr>
        <w:rPr>
          <w:rFonts w:hint="eastAsia" w:ascii="宋体" w:hAnsi="宋体" w:eastAsia="宋体" w:cs="宋体"/>
          <w:sz w:val="24"/>
          <w:szCs w:val="24"/>
        </w:rPr>
      </w:pPr>
      <w:r>
        <w:rPr>
          <w:rFonts w:hint="eastAsia" w:ascii="宋体" w:hAnsi="宋体" w:eastAsia="宋体" w:cs="宋体"/>
          <w:sz w:val="24"/>
          <w:szCs w:val="24"/>
        </w:rPr>
        <w:t>轻工业部商用家用空调标准</w:t>
      </w:r>
    </w:p>
    <w:p w14:paraId="12A8EAF5">
      <w:pPr>
        <w:rPr>
          <w:rFonts w:hint="eastAsia" w:ascii="宋体" w:hAnsi="宋体" w:eastAsia="宋体" w:cs="宋体"/>
          <w:sz w:val="24"/>
          <w:szCs w:val="24"/>
        </w:rPr>
      </w:pPr>
      <w:r>
        <w:rPr>
          <w:rFonts w:hint="eastAsia" w:ascii="宋体" w:hAnsi="宋体" w:eastAsia="宋体" w:cs="宋体"/>
          <w:sz w:val="24"/>
          <w:szCs w:val="24"/>
        </w:rPr>
        <w:t>以上标准均应为最新且已实施的有效版本。</w:t>
      </w:r>
    </w:p>
    <w:p w14:paraId="24B658CD">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（二）施工工艺的特殊要求：</w:t>
      </w:r>
    </w:p>
    <w:p w14:paraId="754CBDDE">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1.施工期间要减少对周围环境的影响。 </w:t>
      </w:r>
    </w:p>
    <w:p w14:paraId="7A5B4F66">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2.雨季施工要采取相应的保证措施。</w:t>
      </w:r>
    </w:p>
    <w:p w14:paraId="259B262E">
      <w:pPr>
        <w:rPr>
          <w:rFonts w:hint="eastAsia" w:ascii="宋体" w:hAnsi="宋体" w:eastAsia="宋体" w:cs="宋体"/>
          <w:sz w:val="24"/>
          <w:szCs w:val="24"/>
        </w:rPr>
      </w:pPr>
      <w:r>
        <w:rPr>
          <w:rFonts w:hint="eastAsia" w:ascii="宋体" w:hAnsi="宋体" w:eastAsia="宋体" w:cs="宋体"/>
          <w:sz w:val="24"/>
          <w:szCs w:val="24"/>
          <w:shd w:val="clear" w:color="auto" w:fill="FFFFFF"/>
        </w:rPr>
        <w:t>（三）</w:t>
      </w:r>
      <w:r>
        <w:rPr>
          <w:rFonts w:hint="eastAsia" w:ascii="宋体" w:hAnsi="宋体" w:eastAsia="宋体" w:cs="宋体"/>
          <w:sz w:val="24"/>
          <w:szCs w:val="24"/>
        </w:rPr>
        <w:t>本次招标范围内空调的基本要求：</w:t>
      </w:r>
    </w:p>
    <w:p w14:paraId="1E4B7A12">
      <w:pPr>
        <w:rPr>
          <w:rFonts w:hint="eastAsia" w:ascii="宋体" w:hAnsi="宋体" w:eastAsia="宋体" w:cs="宋体"/>
          <w:sz w:val="24"/>
          <w:szCs w:val="24"/>
          <w:shd w:val="clear" w:color="auto" w:fill="FFFFFF"/>
        </w:rPr>
      </w:pPr>
      <w:r>
        <w:rPr>
          <w:rFonts w:hint="eastAsia" w:ascii="宋体" w:hAnsi="宋体" w:eastAsia="宋体" w:cs="宋体"/>
          <w:sz w:val="24"/>
          <w:szCs w:val="24"/>
        </w:rPr>
        <w:t>投标人所投设备应满足本项目设计图的基本要求，可在不违反暖通设计图功能要求的前提下作适当调整，但必须经甲方同意。</w:t>
      </w:r>
      <w:r>
        <w:rPr>
          <w:rFonts w:hint="eastAsia" w:ascii="宋体" w:hAnsi="宋体" w:eastAsia="宋体" w:cs="宋体"/>
          <w:sz w:val="24"/>
          <w:szCs w:val="24"/>
          <w:shd w:val="clear" w:color="auto" w:fill="FFFFFF"/>
        </w:rPr>
        <w:t xml:space="preserve"> </w:t>
      </w:r>
      <w:r>
        <w:rPr>
          <w:rFonts w:hint="eastAsia" w:ascii="宋体" w:hAnsi="宋体" w:eastAsia="宋体" w:cs="宋体"/>
          <w:sz w:val="24"/>
          <w:szCs w:val="24"/>
        </w:rPr>
        <w:t xml:space="preserve"> </w:t>
      </w:r>
    </w:p>
    <w:p w14:paraId="52BD1E96">
      <w:pPr>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供货安装要求</w:t>
      </w:r>
    </w:p>
    <w:p w14:paraId="63452F29">
      <w:pPr>
        <w:rPr>
          <w:rFonts w:hint="eastAsia" w:ascii="宋体" w:hAnsi="宋体" w:eastAsia="宋体" w:cs="宋体"/>
          <w:sz w:val="24"/>
          <w:szCs w:val="24"/>
        </w:rPr>
      </w:pPr>
      <w:r>
        <w:rPr>
          <w:rFonts w:hint="eastAsia" w:ascii="宋体" w:hAnsi="宋体" w:eastAsia="宋体" w:cs="宋体"/>
          <w:sz w:val="24"/>
          <w:szCs w:val="24"/>
        </w:rPr>
        <w:t>1.总体要求：</w:t>
      </w:r>
    </w:p>
    <w:p w14:paraId="45E90C48">
      <w:pPr>
        <w:rPr>
          <w:rFonts w:hint="eastAsia" w:ascii="宋体" w:hAnsi="宋体" w:eastAsia="宋体" w:cs="宋体"/>
          <w:sz w:val="24"/>
          <w:szCs w:val="24"/>
        </w:rPr>
      </w:pPr>
      <w:r>
        <w:rPr>
          <w:rFonts w:hint="eastAsia" w:ascii="宋体" w:hAnsi="宋体" w:eastAsia="宋体" w:cs="宋体"/>
          <w:sz w:val="24"/>
          <w:szCs w:val="24"/>
          <w:lang w:eastAsia="zh-CN"/>
        </w:rPr>
        <w:t>中标人</w:t>
      </w:r>
      <w:r>
        <w:rPr>
          <w:rFonts w:hint="eastAsia" w:ascii="宋体" w:hAnsi="宋体" w:eastAsia="宋体" w:cs="宋体"/>
          <w:sz w:val="24"/>
          <w:szCs w:val="24"/>
        </w:rPr>
        <w:t>应提供所供设备的全部安装工作包括楼面、墙面打孔，设备的二次搬运，就位安装，管线的连接安装，控制系统的安装，与其它专业的协调，整体系统的调试及对使用者的现场培训工作等及其它未提及但保证最终用户正常使用的一切工作。安装中应使用专用工具及专用配管用附件及材料，以保证安装质量。系统安装工作以通过试运行并通过采购单位验收为结束。</w:t>
      </w:r>
    </w:p>
    <w:p w14:paraId="6A35F855">
      <w:pPr>
        <w:rPr>
          <w:rFonts w:hint="eastAsia" w:ascii="宋体" w:hAnsi="宋体" w:eastAsia="宋体" w:cs="宋体"/>
          <w:sz w:val="24"/>
          <w:szCs w:val="24"/>
        </w:rPr>
      </w:pPr>
      <w:r>
        <w:rPr>
          <w:rFonts w:hint="eastAsia" w:ascii="宋体" w:hAnsi="宋体" w:eastAsia="宋体" w:cs="宋体"/>
          <w:sz w:val="24"/>
          <w:szCs w:val="24"/>
        </w:rPr>
        <w:t>2.系统安装后应进行管道压力及泄漏试验</w:t>
      </w:r>
    </w:p>
    <w:p w14:paraId="6945D34D">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中标人</w:t>
      </w:r>
      <w:r>
        <w:rPr>
          <w:rFonts w:hint="eastAsia" w:ascii="宋体" w:hAnsi="宋体" w:eastAsia="宋体" w:cs="宋体"/>
          <w:sz w:val="24"/>
          <w:szCs w:val="24"/>
        </w:rPr>
        <w:t xml:space="preserve">应提供试验验收表格包括对管道系统的试压压力，压力维持时间及压力损失。对铜管管道使用充氮气检验法，对冷凝水管应进行排水验漏试验。 </w:t>
      </w:r>
    </w:p>
    <w:p w14:paraId="2A42C3BA">
      <w:pPr>
        <w:rPr>
          <w:rFonts w:hint="eastAsia" w:ascii="宋体" w:hAnsi="宋体" w:eastAsia="宋体" w:cs="宋体"/>
          <w:sz w:val="24"/>
          <w:szCs w:val="24"/>
        </w:rPr>
      </w:pPr>
      <w:r>
        <w:rPr>
          <w:rFonts w:hint="eastAsia" w:ascii="宋体" w:hAnsi="宋体" w:eastAsia="宋体" w:cs="宋体"/>
          <w:sz w:val="24"/>
          <w:szCs w:val="24"/>
        </w:rPr>
        <w:t>（2）铜管连接的焊接工艺要求：需焊接的铜管其焊接应采用氮气保护下使用银铜焊条焊接。</w:t>
      </w:r>
    </w:p>
    <w:p w14:paraId="52C087D3">
      <w:pPr>
        <w:rPr>
          <w:rFonts w:hint="eastAsia" w:ascii="宋体" w:hAnsi="宋体" w:eastAsia="宋体" w:cs="宋体"/>
          <w:sz w:val="24"/>
          <w:szCs w:val="24"/>
        </w:rPr>
      </w:pPr>
      <w:r>
        <w:rPr>
          <w:rFonts w:hint="eastAsia" w:ascii="宋体" w:hAnsi="宋体" w:eastAsia="宋体" w:cs="宋体"/>
          <w:sz w:val="24"/>
          <w:szCs w:val="24"/>
        </w:rPr>
        <w:t>（3）冷凝水管的材料选用UPVC管材，使用专用连接管件连接，保温材料及厚度按标准。</w:t>
      </w:r>
    </w:p>
    <w:p w14:paraId="15848044">
      <w:pPr>
        <w:rPr>
          <w:rFonts w:hint="eastAsia" w:ascii="宋体" w:hAnsi="宋体" w:eastAsia="宋体" w:cs="宋体"/>
          <w:sz w:val="24"/>
          <w:szCs w:val="24"/>
        </w:rPr>
      </w:pPr>
      <w:r>
        <w:rPr>
          <w:rFonts w:hint="eastAsia" w:ascii="宋体" w:hAnsi="宋体" w:eastAsia="宋体" w:cs="宋体"/>
          <w:sz w:val="24"/>
          <w:szCs w:val="24"/>
        </w:rPr>
        <w:t>（4）所有管道均应安装固定牢固，走向合理，减少管路交叉，避免与本工程其它管线的矛盾。方便日常维护检查。</w:t>
      </w:r>
    </w:p>
    <w:p w14:paraId="4A164089">
      <w:pPr>
        <w:rPr>
          <w:rFonts w:hint="eastAsia" w:ascii="宋体" w:hAnsi="宋体" w:eastAsia="宋体" w:cs="宋体"/>
          <w:sz w:val="24"/>
          <w:szCs w:val="24"/>
        </w:rPr>
      </w:pPr>
      <w:r>
        <w:rPr>
          <w:rFonts w:hint="eastAsia" w:ascii="宋体" w:hAnsi="宋体" w:eastAsia="宋体" w:cs="宋体"/>
          <w:sz w:val="24"/>
          <w:szCs w:val="24"/>
        </w:rPr>
        <w:t>3.系统安装质量要求</w:t>
      </w:r>
    </w:p>
    <w:p w14:paraId="358143DF">
      <w:pPr>
        <w:rPr>
          <w:rFonts w:hint="eastAsia" w:ascii="宋体" w:hAnsi="宋体" w:eastAsia="宋体" w:cs="宋体"/>
          <w:sz w:val="24"/>
          <w:szCs w:val="24"/>
        </w:rPr>
      </w:pPr>
      <w:r>
        <w:rPr>
          <w:rFonts w:hint="eastAsia" w:ascii="宋体" w:hAnsi="宋体" w:eastAsia="宋体" w:cs="宋体"/>
          <w:sz w:val="24"/>
          <w:szCs w:val="24"/>
        </w:rPr>
        <w:t>(1)设备就位固定必须符合设计的水平、标高、轴线、减振要求。</w:t>
      </w:r>
    </w:p>
    <w:p w14:paraId="54FCFA89">
      <w:pPr>
        <w:rPr>
          <w:rFonts w:hint="eastAsia" w:ascii="宋体" w:hAnsi="宋体" w:eastAsia="宋体" w:cs="宋体"/>
          <w:sz w:val="24"/>
          <w:szCs w:val="24"/>
        </w:rPr>
      </w:pPr>
      <w:r>
        <w:rPr>
          <w:rFonts w:hint="eastAsia" w:ascii="宋体" w:hAnsi="宋体" w:eastAsia="宋体" w:cs="宋体"/>
          <w:sz w:val="24"/>
          <w:szCs w:val="24"/>
        </w:rPr>
        <w:t>(2)转动机械、中心校核、调整、基础平面修正，减振器设置，作好记录交验。</w:t>
      </w:r>
    </w:p>
    <w:p w14:paraId="5C270737">
      <w:pPr>
        <w:rPr>
          <w:rFonts w:hint="eastAsia" w:ascii="宋体" w:hAnsi="宋体" w:eastAsia="宋体" w:cs="宋体"/>
          <w:sz w:val="24"/>
          <w:szCs w:val="24"/>
        </w:rPr>
      </w:pPr>
      <w:r>
        <w:rPr>
          <w:rFonts w:hint="eastAsia" w:ascii="宋体" w:hAnsi="宋体" w:eastAsia="宋体" w:cs="宋体"/>
          <w:sz w:val="24"/>
          <w:szCs w:val="24"/>
        </w:rPr>
        <w:t>(3)各连接点严禁强行连接，各法兰接口同心度和胀口符合要求。</w:t>
      </w:r>
    </w:p>
    <w:p w14:paraId="66D4ECD4">
      <w:pPr>
        <w:rPr>
          <w:rFonts w:hint="eastAsia" w:ascii="宋体" w:hAnsi="宋体" w:eastAsia="宋体" w:cs="宋体"/>
          <w:sz w:val="24"/>
          <w:szCs w:val="24"/>
        </w:rPr>
      </w:pPr>
      <w:r>
        <w:rPr>
          <w:rFonts w:hint="eastAsia" w:ascii="宋体" w:hAnsi="宋体" w:eastAsia="宋体" w:cs="宋体"/>
          <w:sz w:val="24"/>
          <w:szCs w:val="24"/>
        </w:rPr>
        <w:t>(4)系统清理要分段分部进行，过滤网不能有杂质、污垢堵塞。</w:t>
      </w:r>
    </w:p>
    <w:p w14:paraId="1D4D92CE">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中标人</w:t>
      </w:r>
      <w:r>
        <w:rPr>
          <w:rFonts w:hint="eastAsia" w:ascii="宋体" w:hAnsi="宋体" w:eastAsia="宋体" w:cs="宋体"/>
          <w:sz w:val="24"/>
          <w:szCs w:val="24"/>
        </w:rPr>
        <w:t>按工程进度及时向采购单位提供有关工程质量情况，提供材料等相关技术资料及合格证，及时提供系统试水、试压等报告。</w:t>
      </w:r>
    </w:p>
    <w:p w14:paraId="723EE9B2">
      <w:pP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中标人</w:t>
      </w:r>
      <w:r>
        <w:rPr>
          <w:rFonts w:hint="eastAsia" w:ascii="宋体" w:hAnsi="宋体" w:eastAsia="宋体" w:cs="宋体"/>
          <w:sz w:val="24"/>
          <w:szCs w:val="24"/>
        </w:rPr>
        <w:t>应精心组织施工，确保达到设计要求，对整个工程施工安装质量由中标</w:t>
      </w:r>
      <w:r>
        <w:rPr>
          <w:rFonts w:hint="eastAsia" w:ascii="宋体" w:hAnsi="宋体" w:eastAsia="宋体" w:cs="宋体"/>
          <w:sz w:val="24"/>
          <w:szCs w:val="24"/>
          <w:lang w:eastAsia="zh-CN"/>
        </w:rPr>
        <w:t>中标人</w:t>
      </w:r>
      <w:r>
        <w:rPr>
          <w:rFonts w:hint="eastAsia" w:ascii="宋体" w:hAnsi="宋体" w:eastAsia="宋体" w:cs="宋体"/>
          <w:sz w:val="24"/>
          <w:szCs w:val="24"/>
        </w:rPr>
        <w:t xml:space="preserve">承担全部经济责任。 </w:t>
      </w:r>
    </w:p>
    <w:p w14:paraId="5895BA9F">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中标人</w:t>
      </w:r>
      <w:r>
        <w:rPr>
          <w:rFonts w:hint="eastAsia" w:ascii="宋体" w:hAnsi="宋体" w:eastAsia="宋体" w:cs="宋体"/>
          <w:sz w:val="24"/>
          <w:szCs w:val="24"/>
        </w:rPr>
        <w:t xml:space="preserve">应提供的技术资料 </w:t>
      </w:r>
    </w:p>
    <w:p w14:paraId="18F3FDEF">
      <w:pPr>
        <w:rPr>
          <w:rFonts w:hint="eastAsia" w:ascii="宋体" w:hAnsi="宋体" w:eastAsia="宋体" w:cs="宋体"/>
          <w:sz w:val="24"/>
          <w:szCs w:val="24"/>
        </w:rPr>
      </w:pPr>
      <w:r>
        <w:rPr>
          <w:rFonts w:hint="eastAsia" w:ascii="宋体" w:hAnsi="宋体" w:eastAsia="宋体" w:cs="宋体"/>
          <w:sz w:val="24"/>
          <w:szCs w:val="24"/>
          <w:lang w:eastAsia="zh-CN"/>
        </w:rPr>
        <w:t>中标人</w:t>
      </w:r>
      <w:r>
        <w:rPr>
          <w:rFonts w:hint="eastAsia" w:ascii="宋体" w:hAnsi="宋体" w:eastAsia="宋体" w:cs="宋体"/>
          <w:sz w:val="24"/>
          <w:szCs w:val="24"/>
        </w:rPr>
        <w:t>必须在设备、系统安装前提供但不限于下列图纸、资料和文件</w:t>
      </w:r>
    </w:p>
    <w:p w14:paraId="5D89E225">
      <w:pPr>
        <w:rPr>
          <w:rFonts w:hint="eastAsia" w:ascii="宋体" w:hAnsi="宋体" w:eastAsia="宋体" w:cs="宋体"/>
          <w:sz w:val="24"/>
          <w:szCs w:val="24"/>
        </w:rPr>
      </w:pPr>
      <w:r>
        <w:rPr>
          <w:rFonts w:hint="eastAsia" w:ascii="宋体" w:hAnsi="宋体" w:eastAsia="宋体" w:cs="宋体"/>
          <w:sz w:val="24"/>
          <w:szCs w:val="24"/>
        </w:rPr>
        <w:t>(1)经采购单位认可的深化设计图</w:t>
      </w:r>
    </w:p>
    <w:p w14:paraId="2D0C7298">
      <w:pPr>
        <w:rPr>
          <w:rFonts w:hint="eastAsia" w:ascii="宋体" w:hAnsi="宋体" w:eastAsia="宋体" w:cs="宋体"/>
          <w:sz w:val="24"/>
          <w:szCs w:val="24"/>
        </w:rPr>
      </w:pPr>
      <w:r>
        <w:rPr>
          <w:rFonts w:hint="eastAsia" w:ascii="宋体" w:hAnsi="宋体" w:eastAsia="宋体" w:cs="宋体"/>
          <w:sz w:val="24"/>
          <w:szCs w:val="24"/>
        </w:rPr>
        <w:t>(2)产品出厂检验合格证</w:t>
      </w:r>
    </w:p>
    <w:p w14:paraId="6D4E0718">
      <w:pPr>
        <w:rPr>
          <w:rFonts w:hint="eastAsia" w:ascii="宋体" w:hAnsi="宋体" w:eastAsia="宋体" w:cs="宋体"/>
          <w:sz w:val="24"/>
          <w:szCs w:val="24"/>
        </w:rPr>
      </w:pPr>
      <w:r>
        <w:rPr>
          <w:rFonts w:hint="eastAsia" w:ascii="宋体" w:hAnsi="宋体" w:eastAsia="宋体" w:cs="宋体"/>
          <w:sz w:val="24"/>
          <w:szCs w:val="24"/>
        </w:rPr>
        <w:t>(3)设备安装说明书</w:t>
      </w:r>
    </w:p>
    <w:p w14:paraId="321C62CA">
      <w:pPr>
        <w:rPr>
          <w:rFonts w:hint="eastAsia" w:ascii="宋体" w:hAnsi="宋体" w:eastAsia="宋体" w:cs="宋体"/>
          <w:sz w:val="24"/>
          <w:szCs w:val="24"/>
        </w:rPr>
      </w:pPr>
      <w:r>
        <w:rPr>
          <w:rFonts w:hint="eastAsia" w:ascii="宋体" w:hAnsi="宋体" w:eastAsia="宋体" w:cs="宋体"/>
          <w:sz w:val="24"/>
          <w:szCs w:val="24"/>
        </w:rPr>
        <w:t>(4)设备操作维护说明书与操作手册</w:t>
      </w:r>
    </w:p>
    <w:p w14:paraId="63EFAE1A">
      <w:pPr>
        <w:rPr>
          <w:rFonts w:hint="eastAsia" w:ascii="宋体" w:hAnsi="宋体" w:eastAsia="宋体" w:cs="宋体"/>
          <w:sz w:val="24"/>
          <w:szCs w:val="24"/>
        </w:rPr>
      </w:pPr>
      <w:r>
        <w:rPr>
          <w:rFonts w:hint="eastAsia" w:ascii="宋体" w:hAnsi="宋体" w:eastAsia="宋体" w:cs="宋体"/>
          <w:sz w:val="24"/>
          <w:szCs w:val="24"/>
        </w:rPr>
        <w:t>(5)其他应提供的材料</w:t>
      </w:r>
    </w:p>
    <w:p w14:paraId="52AE9F10">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中标人</w:t>
      </w:r>
      <w:r>
        <w:rPr>
          <w:rFonts w:hint="eastAsia" w:ascii="宋体" w:hAnsi="宋体" w:eastAsia="宋体" w:cs="宋体"/>
          <w:sz w:val="24"/>
          <w:szCs w:val="24"/>
        </w:rPr>
        <w:t>施工时必须配合装饰、安装施工单位的配合工作，</w:t>
      </w:r>
      <w:r>
        <w:rPr>
          <w:rFonts w:hint="eastAsia" w:ascii="宋体" w:hAnsi="宋体" w:eastAsia="宋体" w:cs="宋体"/>
          <w:sz w:val="24"/>
          <w:szCs w:val="24"/>
          <w:lang w:eastAsia="zh-CN"/>
        </w:rPr>
        <w:t>中标人</w:t>
      </w:r>
      <w:r>
        <w:rPr>
          <w:rFonts w:hint="eastAsia" w:ascii="宋体" w:hAnsi="宋体" w:eastAsia="宋体" w:cs="宋体"/>
          <w:sz w:val="24"/>
          <w:szCs w:val="24"/>
        </w:rPr>
        <w:t>应遵守现场的一切规章制度，文明施工，设备的安装均须满足国家相关规范要求。</w:t>
      </w:r>
    </w:p>
    <w:p w14:paraId="452628F2">
      <w:pP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中标人</w:t>
      </w:r>
      <w:r>
        <w:rPr>
          <w:rFonts w:hint="eastAsia" w:ascii="宋体" w:hAnsi="宋体" w:eastAsia="宋体" w:cs="宋体"/>
          <w:sz w:val="24"/>
          <w:szCs w:val="24"/>
        </w:rPr>
        <w:t>负责保管、看护进场的设备及附配件直至完成安装调试后交付采购单位。</w:t>
      </w:r>
    </w:p>
    <w:p w14:paraId="1FCC24FC">
      <w:pPr>
        <w:rPr>
          <w:rFonts w:hint="eastAsia" w:ascii="宋体" w:hAnsi="宋体" w:eastAsia="宋体" w:cs="宋体"/>
          <w:sz w:val="24"/>
          <w:szCs w:val="24"/>
        </w:rPr>
      </w:pPr>
      <w:r>
        <w:rPr>
          <w:rFonts w:hint="eastAsia" w:ascii="宋体" w:hAnsi="宋体" w:eastAsia="宋体" w:cs="宋体"/>
          <w:sz w:val="24"/>
          <w:szCs w:val="24"/>
        </w:rPr>
        <w:t>7.无论调试期间或保修过程中，</w:t>
      </w:r>
      <w:r>
        <w:rPr>
          <w:rFonts w:hint="eastAsia" w:ascii="宋体" w:hAnsi="宋体" w:eastAsia="宋体" w:cs="宋体"/>
          <w:sz w:val="24"/>
          <w:szCs w:val="24"/>
          <w:lang w:eastAsia="zh-CN"/>
        </w:rPr>
        <w:t>中标人</w:t>
      </w:r>
      <w:r>
        <w:rPr>
          <w:rFonts w:hint="eastAsia" w:ascii="宋体" w:hAnsi="宋体" w:eastAsia="宋体" w:cs="宋体"/>
          <w:sz w:val="24"/>
          <w:szCs w:val="24"/>
        </w:rPr>
        <w:t>负责及时清理垃圾，并将包装物及垃圾堆放至甲方指定垃圾临时堆放处，工程结束后须将垃圾统一清运至校外。</w:t>
      </w:r>
    </w:p>
    <w:p w14:paraId="1821BB4D">
      <w:pPr>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、质量要求</w:t>
      </w:r>
    </w:p>
    <w:p w14:paraId="37782769">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中标人</w:t>
      </w:r>
      <w:r>
        <w:rPr>
          <w:rFonts w:hint="eastAsia" w:ascii="宋体" w:hAnsi="宋体" w:eastAsia="宋体" w:cs="宋体"/>
          <w:sz w:val="24"/>
          <w:szCs w:val="24"/>
        </w:rPr>
        <w:t>应保证所有产品必须是生产商原厂生产的正规渠道的全新正品，完全符合国家技术标准和国家质量检测标准并满足</w:t>
      </w:r>
      <w:r>
        <w:rPr>
          <w:rFonts w:hint="eastAsia" w:ascii="宋体" w:hAnsi="宋体" w:eastAsia="宋体" w:cs="宋体"/>
          <w:sz w:val="24"/>
          <w:szCs w:val="24"/>
          <w:shd w:val="clear" w:color="auto" w:fill="FFFFFF"/>
        </w:rPr>
        <w:t>谈判文件规定的质量、规格和参数的要求。</w:t>
      </w:r>
    </w:p>
    <w:p w14:paraId="48982A3C">
      <w:pPr>
        <w:rPr>
          <w:rFonts w:hint="eastAsia" w:ascii="宋体" w:hAnsi="宋体" w:eastAsia="宋体" w:cs="宋体"/>
          <w:color w:val="auto"/>
          <w:sz w:val="24"/>
          <w:szCs w:val="24"/>
        </w:rPr>
      </w:pPr>
      <w:r>
        <w:rPr>
          <w:rFonts w:hint="eastAsia" w:ascii="宋体" w:hAnsi="宋体" w:eastAsia="宋体" w:cs="宋体"/>
          <w:sz w:val="24"/>
          <w:szCs w:val="24"/>
        </w:rPr>
        <w:t>2</w:t>
      </w:r>
      <w:r>
        <w:rPr>
          <w:rFonts w:hint="eastAsia" w:ascii="宋体" w:hAnsi="宋体" w:eastAsia="宋体" w:cs="宋体"/>
          <w:color w:val="auto"/>
          <w:sz w:val="24"/>
          <w:szCs w:val="24"/>
        </w:rPr>
        <w:t>.所有产品必须标识清晰，相关质保、合格证书齐全。</w:t>
      </w:r>
    </w:p>
    <w:p w14:paraId="00A4B5C4">
      <w:pPr>
        <w:rPr>
          <w:rFonts w:hint="eastAsia" w:ascii="宋体" w:hAnsi="宋体" w:eastAsia="宋体" w:cs="宋体"/>
          <w:color w:val="auto"/>
          <w:sz w:val="24"/>
          <w:szCs w:val="24"/>
        </w:rPr>
      </w:pPr>
      <w:r>
        <w:rPr>
          <w:rFonts w:hint="eastAsia" w:ascii="宋体" w:hAnsi="宋体" w:eastAsia="宋体" w:cs="宋体"/>
          <w:color w:val="auto"/>
          <w:sz w:val="24"/>
          <w:szCs w:val="24"/>
        </w:rPr>
        <w:t>3.所有产品的免费质保期</w:t>
      </w:r>
      <w:r>
        <w:rPr>
          <w:rFonts w:hint="eastAsia" w:ascii="宋体" w:hAnsi="宋体" w:eastAsia="宋体" w:cs="宋体"/>
          <w:color w:val="auto"/>
          <w:sz w:val="24"/>
          <w:szCs w:val="24"/>
          <w:lang w:eastAsia="zh-CN"/>
        </w:rPr>
        <w:t>应满足招标文件要求</w:t>
      </w:r>
      <w:r>
        <w:rPr>
          <w:rFonts w:hint="eastAsia" w:ascii="宋体" w:hAnsi="宋体" w:eastAsia="宋体" w:cs="宋体"/>
          <w:color w:val="auto"/>
          <w:sz w:val="24"/>
          <w:szCs w:val="24"/>
        </w:rPr>
        <w:t>。</w:t>
      </w:r>
    </w:p>
    <w:p w14:paraId="2DEC6832">
      <w:pPr>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、重要技术要求条款</w:t>
      </w:r>
    </w:p>
    <w:p w14:paraId="46383F6E">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1.空调系统使用无污染、环保的制冷剂。变频多联机系统要求使用R410A冷媒。</w:t>
      </w:r>
    </w:p>
    <w:p w14:paraId="645406D8">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2.空调机组技术要求：</w:t>
      </w:r>
    </w:p>
    <w:p w14:paraId="253B037E">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变频多联机每种室内机（或室内机组合）的制热量、制冷量需满足设计图的要求；室外机的总制热量、总制冷量需满足设计图的要求。室内机安装时应采用减震吊架；室外机要有防风防雨美观措施；底座要有减震材料。</w:t>
      </w:r>
    </w:p>
    <w:p w14:paraId="05AFF2F7">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①为节省能源，变频多联机系统室外机组应根据室内机组负荷变化进行输出功率调节控制。</w:t>
      </w:r>
    </w:p>
    <w:p w14:paraId="0C37C88D">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②压缩机要求</w:t>
      </w:r>
    </w:p>
    <w:p w14:paraId="15507FF4">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A、压缩机在室外机内的安装应采用减震和降低噪音装置。不得影响相关房屋正常使用。</w:t>
      </w:r>
    </w:p>
    <w:p w14:paraId="682B704E">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B、压缩机应具有高效、可靠、寿命长的特点，其安装应考虑到震动和噪音问题。</w:t>
      </w:r>
    </w:p>
    <w:p w14:paraId="42DC1FDA">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③提供保护安全器件应包括高压开关，风扇电机保护温控器，过载保护等及其它正常运行所必须的安全保护器件。</w:t>
      </w:r>
    </w:p>
    <w:p w14:paraId="3C6047AC">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④机组应具有先进化霜装置及化霜控制以保证机组的正常运行。</w:t>
      </w:r>
    </w:p>
    <w:p w14:paraId="5E1C9531">
      <w:pPr>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）室内机要求</w:t>
      </w:r>
      <w:r>
        <w:rPr>
          <w:rFonts w:hint="eastAsia" w:ascii="宋体" w:hAnsi="宋体" w:eastAsia="宋体" w:cs="宋体"/>
          <w:sz w:val="24"/>
          <w:szCs w:val="24"/>
          <w:shd w:val="clear" w:color="auto" w:fill="FFFFFF"/>
          <w:lang w:eastAsia="zh-CN"/>
        </w:rPr>
        <w:t>。</w:t>
      </w:r>
    </w:p>
    <w:p w14:paraId="1A92BAB1">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①各种类型室内机均应配有空气过滤器及</w:t>
      </w:r>
      <w:r>
        <w:rPr>
          <w:rFonts w:hint="eastAsia" w:ascii="宋体" w:hAnsi="宋体" w:eastAsia="宋体" w:cs="宋体"/>
          <w:b/>
          <w:sz w:val="24"/>
          <w:szCs w:val="24"/>
          <w:shd w:val="clear" w:color="auto" w:fill="FFFFFF"/>
        </w:rPr>
        <w:t>上排水装置</w:t>
      </w:r>
      <w:r>
        <w:rPr>
          <w:rFonts w:hint="eastAsia" w:ascii="宋体" w:hAnsi="宋体" w:eastAsia="宋体" w:cs="宋体"/>
          <w:sz w:val="24"/>
          <w:szCs w:val="24"/>
          <w:shd w:val="clear" w:color="auto" w:fill="FFFFFF"/>
        </w:rPr>
        <w:t>（冷凝水提升装置，落地式室内机不作要求）。冷凝水水管路（水平走向）在安装过程中需有一定的倾斜角度，以便冷凝水顺利排出。如不需靠管路倾斜来排放冷凝水，则请在投标文件中说明，将采用何种措施，以达到排放冷凝水的目的。</w:t>
      </w:r>
    </w:p>
    <w:p w14:paraId="66888D4D">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②冷凝水托盘要防漏防结露，并在投标文件中说明。</w:t>
      </w:r>
    </w:p>
    <w:p w14:paraId="1DB71792">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③噪声要求：各种类型室内机的噪声指标应列入机组性能表中。具体要求详见招标设备清单，符合《工业企业噪音控制设计规范GBJ87-85》。</w:t>
      </w:r>
    </w:p>
    <w:p w14:paraId="3FA686A3">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）控制要求</w:t>
      </w:r>
    </w:p>
    <w:p w14:paraId="36485107">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A、每个室内机配置一套标准型线控器，控制器使用LCD液晶显示屏，要求能够显示定时器时间、温度、运转模式、风向气流挡板方向、空气过滤器指示、除霜显示和运转指示灯等。</w:t>
      </w:r>
    </w:p>
    <w:p w14:paraId="4D729EB0">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B、控制器按钮至少应包括开启/停止、定时器开/关、检查/测试、程式时间设定、温度设定、风扇速度控制、运转方式选择和吹风气流方向调节等按钮。</w:t>
      </w:r>
    </w:p>
    <w:p w14:paraId="33B3C88B">
      <w:pPr>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、投标</w:t>
      </w:r>
      <w:r>
        <w:rPr>
          <w:rFonts w:hint="eastAsia" w:ascii="宋体" w:hAnsi="宋体" w:eastAsia="宋体" w:cs="宋体"/>
          <w:sz w:val="24"/>
          <w:szCs w:val="24"/>
          <w:lang w:eastAsia="zh-CN"/>
        </w:rPr>
        <w:t>人</w:t>
      </w:r>
      <w:r>
        <w:rPr>
          <w:rFonts w:hint="eastAsia" w:ascii="宋体" w:hAnsi="宋体" w:eastAsia="宋体" w:cs="宋体"/>
          <w:sz w:val="24"/>
          <w:szCs w:val="24"/>
        </w:rPr>
        <w:t>选用的机组均须具备下列控制、保护功能</w:t>
      </w:r>
    </w:p>
    <w:p w14:paraId="4AF1FC3E">
      <w:pPr>
        <w:rPr>
          <w:rFonts w:hint="eastAsia" w:ascii="宋体" w:hAnsi="宋体" w:eastAsia="宋体" w:cs="宋体"/>
          <w:sz w:val="24"/>
          <w:szCs w:val="24"/>
        </w:rPr>
      </w:pPr>
      <w:r>
        <w:rPr>
          <w:rFonts w:hint="eastAsia" w:ascii="宋体" w:hAnsi="宋体" w:eastAsia="宋体" w:cs="宋体"/>
          <w:sz w:val="24"/>
          <w:szCs w:val="24"/>
        </w:rPr>
        <w:t>防止压缩机组超负荷保护</w:t>
      </w:r>
    </w:p>
    <w:p w14:paraId="7238B8F9">
      <w:pPr>
        <w:rPr>
          <w:rFonts w:hint="eastAsia" w:ascii="宋体" w:hAnsi="宋体" w:eastAsia="宋体" w:cs="宋体"/>
          <w:sz w:val="24"/>
          <w:szCs w:val="24"/>
        </w:rPr>
      </w:pPr>
      <w:r>
        <w:rPr>
          <w:rFonts w:hint="eastAsia" w:ascii="宋体" w:hAnsi="宋体" w:eastAsia="宋体" w:cs="宋体"/>
          <w:sz w:val="24"/>
          <w:szCs w:val="24"/>
        </w:rPr>
        <w:t xml:space="preserve">压缩机低压保护 </w:t>
      </w:r>
    </w:p>
    <w:p w14:paraId="490B1E5F">
      <w:pPr>
        <w:rPr>
          <w:rFonts w:hint="eastAsia" w:ascii="宋体" w:hAnsi="宋体" w:eastAsia="宋体" w:cs="宋体"/>
          <w:sz w:val="24"/>
          <w:szCs w:val="24"/>
        </w:rPr>
      </w:pPr>
      <w:r>
        <w:rPr>
          <w:rFonts w:hint="eastAsia" w:ascii="宋体" w:hAnsi="宋体" w:eastAsia="宋体" w:cs="宋体"/>
          <w:sz w:val="24"/>
          <w:szCs w:val="24"/>
        </w:rPr>
        <w:t>压缩机高压保护</w:t>
      </w:r>
    </w:p>
    <w:p w14:paraId="25B99528">
      <w:pPr>
        <w:rPr>
          <w:rFonts w:hint="eastAsia" w:ascii="宋体" w:hAnsi="宋体" w:eastAsia="宋体" w:cs="宋体"/>
          <w:sz w:val="24"/>
          <w:szCs w:val="24"/>
        </w:rPr>
      </w:pPr>
      <w:r>
        <w:rPr>
          <w:rFonts w:hint="eastAsia" w:ascii="宋体" w:hAnsi="宋体" w:eastAsia="宋体" w:cs="宋体"/>
          <w:sz w:val="24"/>
          <w:szCs w:val="24"/>
        </w:rPr>
        <w:t>压缩机超前/滞后功能</w:t>
      </w:r>
    </w:p>
    <w:p w14:paraId="5ECABD29">
      <w:pPr>
        <w:rPr>
          <w:rFonts w:hint="eastAsia" w:ascii="宋体" w:hAnsi="宋体" w:eastAsia="宋体" w:cs="宋体"/>
          <w:sz w:val="24"/>
          <w:szCs w:val="24"/>
        </w:rPr>
      </w:pPr>
      <w:r>
        <w:rPr>
          <w:rFonts w:hint="eastAsia" w:ascii="宋体" w:hAnsi="宋体" w:eastAsia="宋体" w:cs="宋体"/>
          <w:sz w:val="24"/>
          <w:szCs w:val="24"/>
        </w:rPr>
        <w:t>防冻保护、智能除霜功能</w:t>
      </w:r>
    </w:p>
    <w:p w14:paraId="716CACC8">
      <w:pPr>
        <w:rPr>
          <w:rFonts w:hint="eastAsia" w:ascii="宋体" w:hAnsi="宋体" w:eastAsia="宋体" w:cs="宋体"/>
          <w:sz w:val="24"/>
          <w:szCs w:val="24"/>
        </w:rPr>
      </w:pPr>
      <w:r>
        <w:rPr>
          <w:rFonts w:hint="eastAsia" w:ascii="宋体" w:hAnsi="宋体" w:eastAsia="宋体" w:cs="宋体"/>
          <w:sz w:val="24"/>
          <w:szCs w:val="24"/>
        </w:rPr>
        <w:t>过电流保护</w:t>
      </w:r>
    </w:p>
    <w:p w14:paraId="47A08897">
      <w:pPr>
        <w:rPr>
          <w:rFonts w:hint="eastAsia" w:ascii="宋体" w:hAnsi="宋体" w:eastAsia="宋体" w:cs="宋体"/>
          <w:sz w:val="24"/>
          <w:szCs w:val="24"/>
        </w:rPr>
      </w:pPr>
      <w:r>
        <w:rPr>
          <w:rFonts w:hint="eastAsia" w:ascii="宋体" w:hAnsi="宋体" w:eastAsia="宋体" w:cs="宋体"/>
          <w:sz w:val="24"/>
          <w:szCs w:val="24"/>
        </w:rPr>
        <w:t>压缩机电机过热保护</w:t>
      </w:r>
    </w:p>
    <w:p w14:paraId="4011B567">
      <w:pPr>
        <w:rPr>
          <w:rFonts w:hint="eastAsia" w:ascii="宋体" w:hAnsi="宋体" w:eastAsia="宋体" w:cs="宋体"/>
          <w:sz w:val="24"/>
          <w:szCs w:val="24"/>
        </w:rPr>
      </w:pPr>
      <w:r>
        <w:rPr>
          <w:rFonts w:hint="eastAsia" w:ascii="宋体" w:hAnsi="宋体" w:eastAsia="宋体" w:cs="宋体"/>
          <w:sz w:val="24"/>
          <w:szCs w:val="24"/>
        </w:rPr>
        <w:t>压缩机油温不正常保护</w:t>
      </w:r>
    </w:p>
    <w:p w14:paraId="3B7B0EE2">
      <w:pPr>
        <w:rPr>
          <w:rFonts w:hint="eastAsia" w:ascii="宋体" w:hAnsi="宋体" w:eastAsia="宋体" w:cs="宋体"/>
          <w:sz w:val="24"/>
          <w:szCs w:val="24"/>
        </w:rPr>
      </w:pPr>
      <w:r>
        <w:rPr>
          <w:rFonts w:hint="eastAsia" w:ascii="宋体" w:hAnsi="宋体" w:eastAsia="宋体" w:cs="宋体"/>
          <w:sz w:val="24"/>
          <w:szCs w:val="24"/>
        </w:rPr>
        <w:t>漏电保护</w:t>
      </w:r>
    </w:p>
    <w:p w14:paraId="006577FE">
      <w:pPr>
        <w:rPr>
          <w:rFonts w:hint="eastAsia" w:ascii="宋体" w:hAnsi="宋体" w:eastAsia="宋体" w:cs="宋体"/>
          <w:sz w:val="24"/>
          <w:szCs w:val="24"/>
        </w:rPr>
      </w:pPr>
      <w:r>
        <w:rPr>
          <w:rFonts w:hint="eastAsia" w:ascii="宋体" w:hAnsi="宋体" w:eastAsia="宋体" w:cs="宋体"/>
          <w:sz w:val="24"/>
          <w:szCs w:val="24"/>
        </w:rPr>
        <w:t>故障自检程序，并应能自动报警</w:t>
      </w:r>
    </w:p>
    <w:p w14:paraId="0C5C3DBB">
      <w:pPr>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、重要材料要求</w:t>
      </w:r>
    </w:p>
    <w:p w14:paraId="1A6A2DD2">
      <w:pPr>
        <w:rPr>
          <w:rFonts w:hint="eastAsia" w:ascii="宋体" w:hAnsi="宋体" w:eastAsia="宋体" w:cs="宋体"/>
          <w:sz w:val="24"/>
          <w:szCs w:val="24"/>
        </w:rPr>
      </w:pPr>
      <w:r>
        <w:rPr>
          <w:rFonts w:hint="eastAsia" w:ascii="宋体" w:hAnsi="宋体" w:eastAsia="宋体" w:cs="宋体"/>
          <w:sz w:val="24"/>
          <w:szCs w:val="24"/>
        </w:rPr>
        <w:t>（1）所有冷媒管（制冷剂管道）均使用R410A专用铜管，铜管使用脱氧亚磷无缝铜管。所采购的铜管有完整的出厂检验报告及合格证。</w:t>
      </w:r>
    </w:p>
    <w:p w14:paraId="0086B4F4">
      <w:pPr>
        <w:rPr>
          <w:rFonts w:hint="eastAsia" w:ascii="宋体" w:hAnsi="宋体" w:eastAsia="宋体" w:cs="宋体"/>
          <w:sz w:val="24"/>
          <w:szCs w:val="24"/>
        </w:rPr>
      </w:pPr>
      <w:r>
        <w:rPr>
          <w:rFonts w:hint="eastAsia" w:ascii="宋体" w:hAnsi="宋体" w:eastAsia="宋体" w:cs="宋体"/>
          <w:sz w:val="24"/>
          <w:szCs w:val="24"/>
        </w:rPr>
        <w:t>（2）冷凝水管为UPVC管，所采购的UPVC管应有完整的出厂检验报告及合格证。</w:t>
      </w:r>
    </w:p>
    <w:p w14:paraId="58E31D9D">
      <w:pPr>
        <w:rPr>
          <w:rFonts w:hint="eastAsia" w:ascii="宋体" w:hAnsi="宋体" w:eastAsia="宋体" w:cs="宋体"/>
          <w:sz w:val="24"/>
          <w:szCs w:val="24"/>
        </w:rPr>
      </w:pPr>
      <w:r>
        <w:rPr>
          <w:rFonts w:hint="eastAsia" w:ascii="宋体" w:hAnsi="宋体" w:eastAsia="宋体" w:cs="宋体"/>
          <w:sz w:val="24"/>
          <w:szCs w:val="24"/>
        </w:rPr>
        <w:t>（3）安装所用保温材料应全部采用优质橡塑复合保温材料，所采购的优质橡塑复合保温材料应有完整的出厂检验报告及合格证及生产商生产证明材料，保温厚度应符合国家标准和规范。</w:t>
      </w:r>
    </w:p>
    <w:p w14:paraId="53177D3E">
      <w:pPr>
        <w:rPr>
          <w:rFonts w:hint="eastAsia" w:ascii="宋体" w:hAnsi="宋体" w:eastAsia="宋体" w:cs="宋体"/>
          <w:sz w:val="24"/>
          <w:szCs w:val="24"/>
        </w:rPr>
      </w:pPr>
      <w:r>
        <w:rPr>
          <w:rFonts w:hint="eastAsia" w:ascii="宋体" w:hAnsi="宋体" w:eastAsia="宋体" w:cs="宋体"/>
          <w:sz w:val="24"/>
          <w:szCs w:val="24"/>
        </w:rPr>
        <w:t>橡塑复合保温材料的物理性质应满足如下参数：</w:t>
      </w:r>
    </w:p>
    <w:p w14:paraId="0D9D89B2">
      <w:pPr>
        <w:rPr>
          <w:rFonts w:hint="eastAsia" w:ascii="宋体" w:hAnsi="宋体" w:eastAsia="宋体" w:cs="宋体"/>
          <w:sz w:val="24"/>
          <w:szCs w:val="24"/>
        </w:rPr>
      </w:pPr>
      <w:r>
        <w:rPr>
          <w:rFonts w:hint="eastAsia" w:ascii="宋体" w:hAnsi="宋体" w:eastAsia="宋体" w:cs="宋体"/>
          <w:sz w:val="24"/>
          <w:szCs w:val="24"/>
        </w:rPr>
        <w:t>适用温度范围：-40℃至+105℃；导热系数：在0℃是时为0.034W/mK；质量吸水率：≤1.5%；</w:t>
      </w:r>
    </w:p>
    <w:p w14:paraId="6E1AE936">
      <w:pPr>
        <w:rPr>
          <w:rFonts w:hint="eastAsia" w:ascii="宋体" w:hAnsi="宋体" w:eastAsia="宋体" w:cs="宋体"/>
          <w:sz w:val="24"/>
          <w:szCs w:val="24"/>
        </w:rPr>
      </w:pPr>
      <w:r>
        <w:rPr>
          <w:rFonts w:hint="eastAsia" w:ascii="宋体" w:hAnsi="宋体" w:eastAsia="宋体" w:cs="宋体"/>
          <w:sz w:val="24"/>
          <w:szCs w:val="24"/>
        </w:rPr>
        <w:t>阻燃性能：难燃B1级；燃烧产烟毒性：ZA3级；表观密度：65~85kg/m3；撕裂强度：4N/ cm；</w:t>
      </w:r>
    </w:p>
    <w:p w14:paraId="7CFBA2FF">
      <w:pPr>
        <w:rPr>
          <w:rFonts w:hint="eastAsia" w:ascii="宋体" w:hAnsi="宋体" w:eastAsia="宋体" w:cs="宋体"/>
          <w:sz w:val="24"/>
          <w:szCs w:val="24"/>
        </w:rPr>
      </w:pPr>
      <w:r>
        <w:rPr>
          <w:rFonts w:hint="eastAsia" w:ascii="宋体" w:hAnsi="宋体" w:eastAsia="宋体" w:cs="宋体"/>
          <w:sz w:val="24"/>
          <w:szCs w:val="24"/>
        </w:rPr>
        <w:t>抗臭氧性：200h表面未出现裂纹；抗紫外线：460h表面未出现裂纹。</w:t>
      </w:r>
    </w:p>
    <w:p w14:paraId="7CEDD97C">
      <w:pPr>
        <w:rPr>
          <w:rFonts w:hint="eastAsia" w:ascii="宋体" w:hAnsi="宋体" w:eastAsia="宋体" w:cs="宋体"/>
          <w:sz w:val="24"/>
          <w:szCs w:val="24"/>
        </w:rPr>
      </w:pPr>
      <w:r>
        <w:rPr>
          <w:rFonts w:hint="eastAsia" w:ascii="宋体" w:hAnsi="宋体" w:eastAsia="宋体" w:cs="宋体"/>
          <w:sz w:val="24"/>
          <w:szCs w:val="24"/>
        </w:rPr>
        <w:t>在户外使用的橡塑保温材料表面部分，应使用铝箔包扎，铝箔的数量及价格计入工程总价。</w:t>
      </w:r>
    </w:p>
    <w:p w14:paraId="626DF89A">
      <w:pPr>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、工程分界面：</w:t>
      </w:r>
    </w:p>
    <w:p w14:paraId="3FC9F9FF">
      <w:pPr>
        <w:rPr>
          <w:rFonts w:hint="eastAsia" w:ascii="宋体" w:hAnsi="宋体" w:eastAsia="宋体" w:cs="宋体"/>
          <w:sz w:val="24"/>
          <w:szCs w:val="24"/>
        </w:rPr>
      </w:pPr>
      <w:r>
        <w:rPr>
          <w:rFonts w:hint="eastAsia" w:ascii="宋体" w:hAnsi="宋体" w:eastAsia="宋体" w:cs="宋体"/>
          <w:sz w:val="24"/>
          <w:szCs w:val="24"/>
        </w:rPr>
        <w:t>1.土建工程分界面为：室外机设备基础由</w:t>
      </w:r>
      <w:r>
        <w:rPr>
          <w:rFonts w:hint="eastAsia" w:ascii="宋体" w:hAnsi="宋体" w:eastAsia="宋体" w:cs="宋体"/>
          <w:sz w:val="24"/>
          <w:szCs w:val="24"/>
          <w:lang w:eastAsia="zh-CN"/>
        </w:rPr>
        <w:t>中标人</w:t>
      </w:r>
      <w:r>
        <w:rPr>
          <w:rFonts w:hint="eastAsia" w:ascii="宋体" w:hAnsi="宋体" w:eastAsia="宋体" w:cs="宋体"/>
          <w:sz w:val="24"/>
          <w:szCs w:val="24"/>
        </w:rPr>
        <w:t>负责，包括砼浇筑，钢筋、预埋件制安，需投标人现场踏堪，满足空调设备放置要求，结算时不作调整，基础螺栓、膨胀螺栓、减震器由</w:t>
      </w:r>
      <w:r>
        <w:rPr>
          <w:rFonts w:hint="eastAsia" w:ascii="宋体" w:hAnsi="宋体" w:eastAsia="宋体" w:cs="宋体"/>
          <w:sz w:val="24"/>
          <w:szCs w:val="24"/>
          <w:lang w:eastAsia="zh-CN"/>
        </w:rPr>
        <w:t>中标人</w:t>
      </w:r>
      <w:r>
        <w:rPr>
          <w:rFonts w:hint="eastAsia" w:ascii="宋体" w:hAnsi="宋体" w:eastAsia="宋体" w:cs="宋体"/>
          <w:sz w:val="24"/>
          <w:szCs w:val="24"/>
        </w:rPr>
        <w:t>负责；室内机吊筋（支架）由</w:t>
      </w:r>
      <w:r>
        <w:rPr>
          <w:rFonts w:hint="eastAsia" w:ascii="宋体" w:hAnsi="宋体" w:eastAsia="宋体" w:cs="宋体"/>
          <w:sz w:val="24"/>
          <w:szCs w:val="24"/>
          <w:lang w:eastAsia="zh-CN"/>
        </w:rPr>
        <w:t>中标人</w:t>
      </w:r>
      <w:r>
        <w:rPr>
          <w:rFonts w:hint="eastAsia" w:ascii="宋体" w:hAnsi="宋体" w:eastAsia="宋体" w:cs="宋体"/>
          <w:sz w:val="24"/>
          <w:szCs w:val="24"/>
        </w:rPr>
        <w:t>负责。</w:t>
      </w:r>
    </w:p>
    <w:p w14:paraId="2C87C5A1">
      <w:pPr>
        <w:rPr>
          <w:rFonts w:hint="eastAsia" w:ascii="宋体" w:hAnsi="宋体" w:eastAsia="宋体" w:cs="宋体"/>
          <w:sz w:val="24"/>
          <w:szCs w:val="24"/>
        </w:rPr>
      </w:pPr>
      <w:r>
        <w:rPr>
          <w:rFonts w:hint="eastAsia" w:ascii="宋体" w:hAnsi="宋体" w:eastAsia="宋体" w:cs="宋体"/>
          <w:sz w:val="24"/>
          <w:szCs w:val="24"/>
        </w:rPr>
        <w:t>2.电源工程分界面为：空调配电箱至各空调机的电缆、电线、套管由</w:t>
      </w:r>
      <w:r>
        <w:rPr>
          <w:rFonts w:hint="eastAsia" w:ascii="宋体" w:hAnsi="宋体" w:eastAsia="宋体" w:cs="宋体"/>
          <w:sz w:val="24"/>
          <w:szCs w:val="24"/>
          <w:lang w:eastAsia="zh-CN"/>
        </w:rPr>
        <w:t>中标人</w:t>
      </w:r>
      <w:r>
        <w:rPr>
          <w:rFonts w:hint="eastAsia" w:ascii="宋体" w:hAnsi="宋体" w:eastAsia="宋体" w:cs="宋体"/>
          <w:sz w:val="24"/>
          <w:szCs w:val="24"/>
        </w:rPr>
        <w:t>负责，列入本次报价范</w:t>
      </w:r>
      <w:bookmarkStart w:id="0" w:name="_GoBack"/>
      <w:bookmarkEnd w:id="0"/>
      <w:r>
        <w:rPr>
          <w:rFonts w:hint="eastAsia" w:ascii="宋体" w:hAnsi="宋体" w:eastAsia="宋体" w:cs="宋体"/>
          <w:sz w:val="24"/>
          <w:szCs w:val="24"/>
        </w:rPr>
        <w:t>围。</w:t>
      </w:r>
    </w:p>
    <w:p w14:paraId="61D2E912">
      <w:pPr>
        <w:rPr>
          <w:rFonts w:hint="eastAsia" w:ascii="宋体" w:hAnsi="宋体" w:eastAsia="宋体" w:cs="宋体"/>
          <w:sz w:val="24"/>
          <w:szCs w:val="24"/>
        </w:rPr>
      </w:pPr>
      <w:r>
        <w:rPr>
          <w:rFonts w:hint="eastAsia" w:ascii="宋体" w:hAnsi="宋体" w:eastAsia="宋体" w:cs="宋体"/>
          <w:sz w:val="24"/>
          <w:szCs w:val="24"/>
        </w:rPr>
        <w:t>3.室内控制器、集中控制器、控制线的布线安装及其他有关安装配合工作由</w:t>
      </w:r>
      <w:r>
        <w:rPr>
          <w:rFonts w:hint="eastAsia" w:ascii="宋体" w:hAnsi="宋体" w:eastAsia="宋体" w:cs="宋体"/>
          <w:sz w:val="24"/>
          <w:szCs w:val="24"/>
          <w:lang w:eastAsia="zh-CN"/>
        </w:rPr>
        <w:t>中标人</w:t>
      </w:r>
      <w:r>
        <w:rPr>
          <w:rFonts w:hint="eastAsia" w:ascii="宋体" w:hAnsi="宋体" w:eastAsia="宋体" w:cs="宋体"/>
          <w:sz w:val="24"/>
          <w:szCs w:val="24"/>
        </w:rPr>
        <w:t>负责并承担相应费用。</w:t>
      </w:r>
    </w:p>
    <w:p w14:paraId="094F15E9">
      <w:pPr>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 xml:space="preserve">、其它 </w:t>
      </w:r>
    </w:p>
    <w:p w14:paraId="3ED2EF94">
      <w:pPr>
        <w:rPr>
          <w:rFonts w:hint="eastAsia" w:ascii="宋体" w:hAnsi="宋体" w:eastAsia="宋体" w:cs="宋体"/>
          <w:sz w:val="24"/>
          <w:szCs w:val="24"/>
        </w:rPr>
      </w:pPr>
      <w:r>
        <w:rPr>
          <w:rFonts w:hint="eastAsia" w:ascii="宋体" w:hAnsi="宋体" w:eastAsia="宋体" w:cs="宋体"/>
          <w:sz w:val="24"/>
          <w:szCs w:val="24"/>
        </w:rPr>
        <w:t>各种类型室内机的噪声指标应列入机组性能表中。具体应符合《工业企业噪音控制设计规范GBJ87-85》。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s>
  <w:rsids>
    <w:rsidRoot w:val="6A0325EE"/>
    <w:rsid w:val="00115351"/>
    <w:rsid w:val="00150284"/>
    <w:rsid w:val="00157114"/>
    <w:rsid w:val="00193CD0"/>
    <w:rsid w:val="001D4F1F"/>
    <w:rsid w:val="00203A6A"/>
    <w:rsid w:val="00210FA6"/>
    <w:rsid w:val="00244E3E"/>
    <w:rsid w:val="00266343"/>
    <w:rsid w:val="00282601"/>
    <w:rsid w:val="002E4D72"/>
    <w:rsid w:val="00385C1E"/>
    <w:rsid w:val="00445F4D"/>
    <w:rsid w:val="0046149A"/>
    <w:rsid w:val="004C2461"/>
    <w:rsid w:val="005552C7"/>
    <w:rsid w:val="005B40B3"/>
    <w:rsid w:val="005D5034"/>
    <w:rsid w:val="005D602A"/>
    <w:rsid w:val="006872D3"/>
    <w:rsid w:val="006C3D1A"/>
    <w:rsid w:val="006E0FFB"/>
    <w:rsid w:val="006F54A9"/>
    <w:rsid w:val="007047C7"/>
    <w:rsid w:val="007F7D91"/>
    <w:rsid w:val="00853206"/>
    <w:rsid w:val="008A2E2A"/>
    <w:rsid w:val="009D6903"/>
    <w:rsid w:val="00A10D23"/>
    <w:rsid w:val="00A3561F"/>
    <w:rsid w:val="00A426BE"/>
    <w:rsid w:val="00AA3BAE"/>
    <w:rsid w:val="00AE238F"/>
    <w:rsid w:val="00AF1F49"/>
    <w:rsid w:val="00B25E66"/>
    <w:rsid w:val="00B32442"/>
    <w:rsid w:val="00C57B1E"/>
    <w:rsid w:val="00CE22C8"/>
    <w:rsid w:val="00D33E06"/>
    <w:rsid w:val="00D618FE"/>
    <w:rsid w:val="00E10141"/>
    <w:rsid w:val="00F33F0C"/>
    <w:rsid w:val="00F44CD4"/>
    <w:rsid w:val="00F8737B"/>
    <w:rsid w:val="06497FB6"/>
    <w:rsid w:val="08CB17A3"/>
    <w:rsid w:val="0A506664"/>
    <w:rsid w:val="0C1D16FD"/>
    <w:rsid w:val="0CEE1562"/>
    <w:rsid w:val="139A199E"/>
    <w:rsid w:val="1A2C1F34"/>
    <w:rsid w:val="1BBA2765"/>
    <w:rsid w:val="1EF63FD1"/>
    <w:rsid w:val="28A84174"/>
    <w:rsid w:val="2D595FCE"/>
    <w:rsid w:val="2D79041E"/>
    <w:rsid w:val="2E473495"/>
    <w:rsid w:val="2E6F7C30"/>
    <w:rsid w:val="40167D4F"/>
    <w:rsid w:val="40AD2461"/>
    <w:rsid w:val="42C64F52"/>
    <w:rsid w:val="45574F09"/>
    <w:rsid w:val="4811297E"/>
    <w:rsid w:val="4B1530DD"/>
    <w:rsid w:val="4F7C7641"/>
    <w:rsid w:val="516B614C"/>
    <w:rsid w:val="51844B18"/>
    <w:rsid w:val="597D6A80"/>
    <w:rsid w:val="5CEC5C67"/>
    <w:rsid w:val="5E437D2A"/>
    <w:rsid w:val="670F3073"/>
    <w:rsid w:val="6A0325EE"/>
    <w:rsid w:val="6E8E69EC"/>
    <w:rsid w:val="701F0162"/>
    <w:rsid w:val="72B366E2"/>
    <w:rsid w:val="735F6D3B"/>
    <w:rsid w:val="74915479"/>
    <w:rsid w:val="77F739E6"/>
    <w:rsid w:val="7AFF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仿宋" w:eastAsia="仿宋" w:cs="宋体"/>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semiHidden/>
    <w:qFormat/>
    <w:uiPriority w:val="28"/>
    <w:pPr>
      <w:tabs>
        <w:tab w:val="right" w:leader="hyphen" w:pos="9736"/>
      </w:tabs>
      <w:spacing w:after="100" w:line="276" w:lineRule="auto"/>
      <w:jc w:val="center"/>
    </w:pPr>
    <w:rPr>
      <w:rFonts w:ascii="Calibri" w:hAnsi="Calibri" w:cs="Calibri"/>
      <w:sz w:val="22"/>
      <w:szCs w:val="2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3351</Words>
  <Characters>3584</Characters>
  <Lines>52</Lines>
  <Paragraphs>14</Paragraphs>
  <TotalTime>47</TotalTime>
  <ScaleCrop>false</ScaleCrop>
  <LinksUpToDate>false</LinksUpToDate>
  <CharactersWithSpaces>3594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2024-05-16T07:11:00Z</dcterms:created>
  <dc:creator>QDQ</dc:creator>
  <cp:lastModifiedBy>Administrator</cp:lastModifiedBy>
  <dcterms:modified xsi:type="dcterms:W3CDTF">2024-08-06T03:09:12Z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9D195FCAE2884E919BF996884B871B01_13</vt:lpwstr>
  </property>
</Properties>
</file>