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6766E" w14:textId="77777777" w:rsidR="008B456F" w:rsidRDefault="00D632A3">
      <w:pPr>
        <w:jc w:val="center"/>
        <w:rPr>
          <w:rFonts w:ascii="宋体" w:hAnsi="宋体"/>
          <w:b/>
          <w:spacing w:val="20"/>
          <w:kern w:val="0"/>
          <w:sz w:val="44"/>
        </w:rPr>
      </w:pPr>
      <w:r>
        <w:rPr>
          <w:rFonts w:ascii="宋体" w:hAnsi="宋体" w:hint="eastAsia"/>
          <w:b/>
          <w:spacing w:val="20"/>
          <w:kern w:val="0"/>
          <w:sz w:val="44"/>
        </w:rPr>
        <w:t>江苏商贸职业学院4号教学楼报告</w:t>
      </w:r>
      <w:proofErr w:type="gramStart"/>
      <w:r>
        <w:rPr>
          <w:rFonts w:ascii="宋体" w:hAnsi="宋体" w:hint="eastAsia"/>
          <w:b/>
          <w:spacing w:val="20"/>
          <w:kern w:val="0"/>
          <w:sz w:val="44"/>
        </w:rPr>
        <w:t>厅电子屏改造</w:t>
      </w:r>
      <w:proofErr w:type="gramEnd"/>
      <w:r>
        <w:rPr>
          <w:rFonts w:ascii="宋体" w:hAnsi="宋体" w:hint="eastAsia"/>
          <w:b/>
          <w:spacing w:val="20"/>
          <w:kern w:val="0"/>
          <w:sz w:val="44"/>
        </w:rPr>
        <w:t>设备采购项目</w:t>
      </w:r>
    </w:p>
    <w:p w14:paraId="5F1FCFCC" w14:textId="77777777" w:rsidR="008B456F" w:rsidRDefault="008B456F">
      <w:pPr>
        <w:jc w:val="center"/>
        <w:rPr>
          <w:rFonts w:ascii="方正小标宋_GBK" w:eastAsia="方正小标宋_GBK"/>
          <w:bCs/>
          <w:sz w:val="72"/>
          <w:szCs w:val="72"/>
        </w:rPr>
      </w:pPr>
    </w:p>
    <w:p w14:paraId="70883372" w14:textId="77777777" w:rsidR="008B456F" w:rsidRDefault="00D632A3">
      <w:pPr>
        <w:jc w:val="center"/>
        <w:rPr>
          <w:rFonts w:ascii="方正小标宋_GBK" w:eastAsia="方正小标宋_GBK"/>
          <w:bCs/>
          <w:sz w:val="100"/>
          <w:szCs w:val="100"/>
        </w:rPr>
      </w:pPr>
      <w:r>
        <w:rPr>
          <w:rFonts w:ascii="方正小标宋_GBK" w:eastAsia="方正小标宋_GBK" w:hint="eastAsia"/>
          <w:bCs/>
          <w:sz w:val="72"/>
          <w:szCs w:val="72"/>
        </w:rPr>
        <w:t>公开招标文件</w:t>
      </w:r>
    </w:p>
    <w:p w14:paraId="5C02F1D1" w14:textId="443746EB" w:rsidR="008B456F" w:rsidRPr="007E7657" w:rsidRDefault="00D632A3">
      <w:pPr>
        <w:jc w:val="center"/>
        <w:rPr>
          <w:rFonts w:asciiTheme="majorEastAsia" w:eastAsiaTheme="majorEastAsia" w:hAnsiTheme="majorEastAsia"/>
          <w:bCs/>
          <w:sz w:val="36"/>
          <w:szCs w:val="36"/>
          <w:highlight w:val="yellow"/>
        </w:rPr>
      </w:pPr>
      <w:r w:rsidRPr="007E7657">
        <w:rPr>
          <w:rFonts w:asciiTheme="majorEastAsia" w:eastAsiaTheme="majorEastAsia" w:hAnsiTheme="majorEastAsia" w:hint="eastAsia"/>
          <w:bCs/>
          <w:sz w:val="36"/>
          <w:szCs w:val="36"/>
        </w:rPr>
        <w:t>采购文件编号：</w:t>
      </w:r>
      <w:r w:rsidR="007E7657" w:rsidRPr="007E7657">
        <w:rPr>
          <w:rFonts w:asciiTheme="majorEastAsia" w:eastAsiaTheme="majorEastAsia" w:hAnsiTheme="majorEastAsia"/>
          <w:bCs/>
          <w:sz w:val="36"/>
          <w:szCs w:val="36"/>
        </w:rPr>
        <w:t>ZCC20240906075</w:t>
      </w:r>
    </w:p>
    <w:p w14:paraId="69173A16" w14:textId="77777777" w:rsidR="008B456F" w:rsidRDefault="008B456F">
      <w:pPr>
        <w:spacing w:line="500" w:lineRule="exact"/>
        <w:jc w:val="center"/>
        <w:rPr>
          <w:rFonts w:ascii="仿宋_GB2312" w:eastAsia="仿宋_GB2312"/>
          <w:b/>
          <w:sz w:val="36"/>
        </w:rPr>
      </w:pPr>
    </w:p>
    <w:p w14:paraId="2BA6AF84" w14:textId="77777777" w:rsidR="008B456F" w:rsidRDefault="008B456F">
      <w:pPr>
        <w:spacing w:line="500" w:lineRule="exact"/>
        <w:jc w:val="center"/>
        <w:rPr>
          <w:rFonts w:ascii="仿宋_GB2312" w:eastAsia="仿宋_GB2312"/>
          <w:b/>
          <w:sz w:val="36"/>
        </w:rPr>
      </w:pPr>
    </w:p>
    <w:p w14:paraId="06226342" w14:textId="77777777" w:rsidR="008B456F" w:rsidRDefault="008B456F">
      <w:pPr>
        <w:spacing w:line="500" w:lineRule="exact"/>
        <w:jc w:val="center"/>
        <w:rPr>
          <w:rFonts w:ascii="仿宋_GB2312" w:eastAsia="仿宋_GB2312"/>
          <w:b/>
          <w:sz w:val="36"/>
        </w:rPr>
      </w:pPr>
    </w:p>
    <w:p w14:paraId="209B7906" w14:textId="77777777" w:rsidR="008B456F" w:rsidRDefault="008B456F">
      <w:pPr>
        <w:spacing w:line="500" w:lineRule="exact"/>
        <w:rPr>
          <w:rFonts w:ascii="仿宋_GB2312" w:eastAsia="仿宋_GB2312"/>
        </w:rPr>
      </w:pPr>
    </w:p>
    <w:p w14:paraId="57A2C191" w14:textId="77777777" w:rsidR="008B456F" w:rsidRDefault="008B456F">
      <w:pPr>
        <w:spacing w:line="500" w:lineRule="exact"/>
        <w:jc w:val="center"/>
        <w:rPr>
          <w:rFonts w:ascii="仿宋_GB2312" w:eastAsia="仿宋_GB2312"/>
          <w:sz w:val="32"/>
        </w:rPr>
      </w:pPr>
    </w:p>
    <w:p w14:paraId="3AE18C10" w14:textId="77777777" w:rsidR="008B456F" w:rsidRDefault="008B456F">
      <w:pPr>
        <w:spacing w:line="500" w:lineRule="exact"/>
        <w:jc w:val="center"/>
        <w:rPr>
          <w:rFonts w:ascii="仿宋_GB2312" w:eastAsia="仿宋_GB2312"/>
          <w:sz w:val="32"/>
        </w:rPr>
      </w:pPr>
    </w:p>
    <w:p w14:paraId="656CE8BF" w14:textId="77777777" w:rsidR="008B456F" w:rsidRDefault="008B456F">
      <w:pPr>
        <w:spacing w:line="500" w:lineRule="exact"/>
        <w:jc w:val="center"/>
        <w:rPr>
          <w:rFonts w:ascii="仿宋_GB2312" w:eastAsia="仿宋_GB2312"/>
          <w:sz w:val="32"/>
        </w:rPr>
      </w:pPr>
    </w:p>
    <w:p w14:paraId="67EC5A07" w14:textId="77777777" w:rsidR="008B456F" w:rsidRDefault="008B456F">
      <w:pPr>
        <w:pStyle w:val="a5"/>
        <w:rPr>
          <w:rFonts w:ascii="仿宋_GB2312" w:eastAsia="仿宋_GB2312"/>
          <w:sz w:val="32"/>
        </w:rPr>
      </w:pPr>
    </w:p>
    <w:p w14:paraId="416384E8" w14:textId="77777777" w:rsidR="008B456F" w:rsidRDefault="008B456F">
      <w:pPr>
        <w:rPr>
          <w:rFonts w:ascii="仿宋_GB2312" w:eastAsia="仿宋_GB2312"/>
          <w:sz w:val="32"/>
        </w:rPr>
      </w:pPr>
    </w:p>
    <w:p w14:paraId="63D4B2DA" w14:textId="77777777" w:rsidR="008B456F" w:rsidRDefault="008B456F">
      <w:pPr>
        <w:pStyle w:val="af4"/>
        <w:ind w:firstLine="320"/>
        <w:rPr>
          <w:rFonts w:ascii="仿宋_GB2312" w:eastAsia="仿宋_GB2312"/>
          <w:sz w:val="32"/>
        </w:rPr>
      </w:pPr>
    </w:p>
    <w:p w14:paraId="71916AD9" w14:textId="77777777" w:rsidR="008B456F" w:rsidRDefault="008B456F">
      <w:pPr>
        <w:pStyle w:val="af4"/>
        <w:ind w:firstLineChars="0" w:firstLine="0"/>
        <w:rPr>
          <w:rFonts w:ascii="仿宋_GB2312" w:eastAsia="仿宋_GB2312"/>
          <w:sz w:val="32"/>
        </w:rPr>
      </w:pPr>
    </w:p>
    <w:p w14:paraId="1BBD140C" w14:textId="77777777" w:rsidR="008B456F" w:rsidRDefault="008B456F"/>
    <w:p w14:paraId="54A4F203" w14:textId="77777777" w:rsidR="008B456F" w:rsidRDefault="00D632A3">
      <w:pPr>
        <w:pStyle w:val="afe"/>
        <w:ind w:firstLine="0"/>
        <w:rPr>
          <w:rFonts w:ascii="宋体" w:hAnsi="宋体"/>
          <w:b/>
          <w:spacing w:val="20"/>
          <w:sz w:val="44"/>
        </w:rPr>
      </w:pPr>
      <w:r>
        <w:rPr>
          <w:rFonts w:ascii="宋体" w:hAnsi="宋体" w:hint="eastAsia"/>
          <w:b/>
          <w:spacing w:val="20"/>
          <w:sz w:val="44"/>
        </w:rPr>
        <w:t>江苏商贸职业学院</w:t>
      </w:r>
    </w:p>
    <w:p w14:paraId="17C0D96E" w14:textId="58B51539" w:rsidR="008B456F" w:rsidRDefault="00D632A3">
      <w:pPr>
        <w:adjustRightInd w:val="0"/>
        <w:spacing w:before="120" w:after="120" w:line="500" w:lineRule="exact"/>
        <w:ind w:left="-2" w:right="120"/>
        <w:jc w:val="center"/>
        <w:textAlignment w:val="baseline"/>
        <w:rPr>
          <w:rFonts w:ascii="宋体" w:hAnsi="宋体"/>
          <w:b/>
          <w:snapToGrid w:val="0"/>
          <w:sz w:val="26"/>
          <w:szCs w:val="28"/>
          <w:u w:val="single"/>
        </w:rPr>
      </w:pPr>
      <w:r>
        <w:rPr>
          <w:rFonts w:hint="eastAsia"/>
          <w:b/>
          <w:bCs/>
          <w:sz w:val="32"/>
        </w:rPr>
        <w:t>2024</w:t>
      </w:r>
      <w:r>
        <w:rPr>
          <w:rFonts w:hint="eastAsia"/>
          <w:b/>
          <w:bCs/>
          <w:sz w:val="32"/>
        </w:rPr>
        <w:t>年</w:t>
      </w:r>
      <w:r>
        <w:rPr>
          <w:rFonts w:hint="eastAsia"/>
          <w:b/>
          <w:bCs/>
          <w:sz w:val="32"/>
        </w:rPr>
        <w:t xml:space="preserve"> </w:t>
      </w:r>
      <w:r>
        <w:rPr>
          <w:b/>
          <w:bCs/>
          <w:sz w:val="32"/>
        </w:rPr>
        <w:t>9</w:t>
      </w:r>
      <w:r>
        <w:rPr>
          <w:rFonts w:hint="eastAsia"/>
          <w:b/>
          <w:bCs/>
          <w:sz w:val="32"/>
        </w:rPr>
        <w:t>月</w:t>
      </w:r>
      <w:r>
        <w:rPr>
          <w:b/>
          <w:bCs/>
          <w:sz w:val="32"/>
        </w:rPr>
        <w:t xml:space="preserve"> </w:t>
      </w:r>
      <w:r>
        <w:rPr>
          <w:rFonts w:ascii="宋体" w:hAnsi="宋体" w:hint="eastAsia"/>
          <w:b/>
          <w:snapToGrid w:val="0"/>
          <w:sz w:val="26"/>
          <w:szCs w:val="28"/>
          <w:u w:val="single"/>
        </w:rPr>
        <w:t xml:space="preserve">                                                 </w:t>
      </w:r>
    </w:p>
    <w:p w14:paraId="4BD6997F" w14:textId="77777777" w:rsidR="008B456F" w:rsidRDefault="00D632A3" w:rsidP="007E7657">
      <w:pPr>
        <w:adjustRightInd w:val="0"/>
        <w:snapToGrid w:val="0"/>
        <w:ind w:leftChars="-75" w:left="-158"/>
        <w:rPr>
          <w:rFonts w:ascii="仿宋" w:eastAsia="仿宋" w:hAnsi="仿宋"/>
          <w:snapToGrid w:val="0"/>
          <w:sz w:val="30"/>
          <w:szCs w:val="30"/>
        </w:rPr>
      </w:pPr>
      <w:r>
        <w:rPr>
          <w:rFonts w:ascii="仿宋" w:eastAsia="仿宋" w:hAnsi="仿宋" w:hint="eastAsia"/>
          <w:snapToGrid w:val="0"/>
          <w:sz w:val="30"/>
          <w:szCs w:val="30"/>
        </w:rPr>
        <w:t xml:space="preserve">                     </w:t>
      </w:r>
    </w:p>
    <w:p w14:paraId="7D4B61D3" w14:textId="77777777" w:rsidR="008B456F" w:rsidRDefault="00D632A3" w:rsidP="007E7657">
      <w:pPr>
        <w:adjustRightInd w:val="0"/>
        <w:snapToGrid w:val="0"/>
        <w:spacing w:line="500" w:lineRule="exact"/>
        <w:ind w:leftChars="-75" w:left="-158" w:rightChars="-286" w:right="-601"/>
        <w:jc w:val="center"/>
        <w:rPr>
          <w:rFonts w:ascii="方正黑体_GBK" w:eastAsia="方正黑体_GBK" w:hAnsi="宋体"/>
          <w:sz w:val="32"/>
          <w:szCs w:val="32"/>
        </w:rPr>
      </w:pPr>
      <w:r>
        <w:rPr>
          <w:rFonts w:ascii="方正黑体_GBK" w:eastAsia="方正黑体_GBK" w:hAnsi="宋体" w:hint="eastAsia"/>
          <w:sz w:val="44"/>
          <w:szCs w:val="44"/>
        </w:rPr>
        <w:br w:type="page"/>
      </w:r>
      <w:r>
        <w:rPr>
          <w:rFonts w:ascii="方正黑体_GBK" w:eastAsia="方正黑体_GBK" w:hAnsi="宋体" w:hint="eastAsia"/>
          <w:sz w:val="44"/>
          <w:szCs w:val="44"/>
        </w:rPr>
        <w:lastRenderedPageBreak/>
        <w:t>目 录</w:t>
      </w:r>
    </w:p>
    <w:p w14:paraId="12EC305B" w14:textId="77777777" w:rsidR="008B456F" w:rsidRDefault="00D632A3">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bCs/>
          <w:sz w:val="32"/>
          <w:szCs w:val="32"/>
        </w:rPr>
        <w:t>第一部分  投标邀请</w:t>
      </w:r>
    </w:p>
    <w:p w14:paraId="28BF381B" w14:textId="77777777" w:rsidR="008B456F" w:rsidRDefault="00D632A3">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bCs/>
          <w:sz w:val="32"/>
          <w:szCs w:val="32"/>
        </w:rPr>
        <w:t>第二部分  投标须知</w:t>
      </w:r>
    </w:p>
    <w:p w14:paraId="21B33669" w14:textId="77777777" w:rsidR="008B456F" w:rsidRDefault="00D632A3">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bCs/>
          <w:sz w:val="32"/>
          <w:szCs w:val="32"/>
        </w:rPr>
        <w:t>第三部分  项目需求</w:t>
      </w:r>
    </w:p>
    <w:p w14:paraId="51D2446A" w14:textId="77777777" w:rsidR="008B456F" w:rsidRDefault="00D632A3">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sz w:val="32"/>
          <w:szCs w:val="32"/>
        </w:rPr>
        <w:t xml:space="preserve">第四部分  </w:t>
      </w:r>
      <w:r>
        <w:rPr>
          <w:rFonts w:ascii="方正黑体_GBK" w:eastAsia="方正黑体_GBK" w:hAnsi="宋体" w:hint="eastAsia"/>
          <w:bCs/>
          <w:sz w:val="32"/>
          <w:szCs w:val="32"/>
        </w:rPr>
        <w:t>开标和评标</w:t>
      </w:r>
    </w:p>
    <w:p w14:paraId="2C959F7B" w14:textId="77777777" w:rsidR="008B456F" w:rsidRDefault="00D632A3">
      <w:pPr>
        <w:tabs>
          <w:tab w:val="left" w:pos="7740"/>
        </w:tabs>
        <w:adjustRightInd w:val="0"/>
        <w:snapToGrid w:val="0"/>
        <w:spacing w:line="360" w:lineRule="auto"/>
        <w:ind w:firstLineChars="200" w:firstLine="640"/>
        <w:rPr>
          <w:rFonts w:ascii="方正黑体_GBK" w:eastAsia="方正黑体_GBK" w:hAnsi="宋体"/>
          <w:bCs/>
          <w:sz w:val="32"/>
          <w:szCs w:val="32"/>
        </w:rPr>
      </w:pPr>
      <w:r>
        <w:rPr>
          <w:rFonts w:ascii="方正黑体_GBK" w:eastAsia="方正黑体_GBK" w:hAnsi="宋体" w:hint="eastAsia"/>
          <w:bCs/>
          <w:sz w:val="32"/>
          <w:szCs w:val="32"/>
        </w:rPr>
        <w:t>第五部分  合同主要条款</w:t>
      </w:r>
    </w:p>
    <w:p w14:paraId="27AFD703" w14:textId="77777777" w:rsidR="008B456F" w:rsidRDefault="00D632A3">
      <w:pPr>
        <w:tabs>
          <w:tab w:val="left" w:pos="7740"/>
        </w:tabs>
        <w:adjustRightInd w:val="0"/>
        <w:snapToGrid w:val="0"/>
        <w:spacing w:line="360" w:lineRule="auto"/>
        <w:ind w:firstLineChars="200" w:firstLine="640"/>
        <w:rPr>
          <w:rFonts w:ascii="方正黑体_GBK" w:eastAsia="方正黑体_GBK" w:hAnsi="宋体"/>
          <w:bCs/>
          <w:sz w:val="32"/>
          <w:szCs w:val="32"/>
        </w:rPr>
      </w:pPr>
      <w:r>
        <w:rPr>
          <w:rFonts w:ascii="方正黑体_GBK" w:eastAsia="方正黑体_GBK" w:hAnsi="宋体" w:hint="eastAsia"/>
          <w:bCs/>
          <w:sz w:val="32"/>
          <w:szCs w:val="32"/>
        </w:rPr>
        <w:t>第六部分  质疑与投诉</w:t>
      </w:r>
    </w:p>
    <w:p w14:paraId="755343A1" w14:textId="77777777" w:rsidR="008B456F" w:rsidRDefault="00D632A3">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bCs/>
          <w:sz w:val="32"/>
          <w:szCs w:val="32"/>
        </w:rPr>
        <w:t>第七部分  投标文件组成</w:t>
      </w:r>
    </w:p>
    <w:p w14:paraId="053A57BF" w14:textId="77777777" w:rsidR="008B456F" w:rsidRDefault="008B456F">
      <w:pPr>
        <w:spacing w:line="500" w:lineRule="exact"/>
        <w:rPr>
          <w:rFonts w:ascii="方正黑体_GBK" w:eastAsia="方正黑体_GBK"/>
          <w:b/>
          <w:sz w:val="32"/>
          <w:szCs w:val="32"/>
        </w:rPr>
      </w:pPr>
    </w:p>
    <w:p w14:paraId="7F88E184" w14:textId="77777777" w:rsidR="008B456F" w:rsidRDefault="008B456F">
      <w:pPr>
        <w:tabs>
          <w:tab w:val="left" w:pos="7740"/>
        </w:tabs>
        <w:spacing w:line="500" w:lineRule="exact"/>
        <w:rPr>
          <w:rFonts w:ascii="楷体_GB2312" w:eastAsia="楷体_GB2312"/>
          <w:b/>
          <w:spacing w:val="2"/>
          <w:sz w:val="32"/>
          <w:szCs w:val="32"/>
        </w:rPr>
      </w:pPr>
    </w:p>
    <w:p w14:paraId="188FB601" w14:textId="77777777" w:rsidR="008B456F" w:rsidRDefault="008B456F">
      <w:pPr>
        <w:tabs>
          <w:tab w:val="left" w:pos="7740"/>
        </w:tabs>
        <w:spacing w:line="500" w:lineRule="exact"/>
        <w:rPr>
          <w:rFonts w:ascii="楷体_GB2312" w:eastAsia="楷体_GB2312"/>
          <w:b/>
          <w:spacing w:val="2"/>
          <w:sz w:val="32"/>
          <w:szCs w:val="32"/>
        </w:rPr>
      </w:pPr>
    </w:p>
    <w:p w14:paraId="794688B6" w14:textId="77777777" w:rsidR="008B456F" w:rsidRDefault="008B456F">
      <w:pPr>
        <w:tabs>
          <w:tab w:val="left" w:pos="7740"/>
        </w:tabs>
        <w:spacing w:line="500" w:lineRule="exact"/>
        <w:rPr>
          <w:rFonts w:ascii="楷体_GB2312" w:eastAsia="楷体_GB2312"/>
          <w:b/>
          <w:bCs/>
          <w:sz w:val="32"/>
          <w:szCs w:val="32"/>
        </w:rPr>
      </w:pPr>
    </w:p>
    <w:p w14:paraId="68805754" w14:textId="77777777" w:rsidR="008B456F" w:rsidRDefault="008B456F">
      <w:pPr>
        <w:pStyle w:val="a5"/>
        <w:rPr>
          <w:rFonts w:ascii="方正小标宋_GBK" w:eastAsia="方正小标宋_GBK" w:hAnsi="宋体"/>
          <w:bCs/>
          <w:sz w:val="36"/>
          <w:szCs w:val="36"/>
        </w:rPr>
      </w:pPr>
    </w:p>
    <w:p w14:paraId="065DA2D5" w14:textId="77777777" w:rsidR="008B456F" w:rsidRDefault="008B456F"/>
    <w:p w14:paraId="38FDC636" w14:textId="77777777" w:rsidR="008B456F" w:rsidRDefault="00D632A3">
      <w:pPr>
        <w:adjustRightInd w:val="0"/>
        <w:snapToGrid w:val="0"/>
        <w:spacing w:line="500" w:lineRule="exact"/>
        <w:jc w:val="center"/>
        <w:outlineLvl w:val="0"/>
        <w:rPr>
          <w:rFonts w:ascii="黑体" w:eastAsia="黑体" w:hAnsi="黑体" w:cs="黑体"/>
          <w:bCs/>
          <w:sz w:val="32"/>
          <w:szCs w:val="32"/>
        </w:rPr>
      </w:pPr>
      <w:r>
        <w:rPr>
          <w:rFonts w:ascii="黑体" w:eastAsia="黑体" w:hAnsi="黑体" w:cs="黑体" w:hint="eastAsia"/>
          <w:bCs/>
          <w:sz w:val="32"/>
          <w:szCs w:val="32"/>
        </w:rPr>
        <w:br w:type="page"/>
      </w:r>
      <w:r>
        <w:rPr>
          <w:rFonts w:ascii="黑体" w:eastAsia="黑体" w:hAnsi="黑体" w:cs="黑体" w:hint="eastAsia"/>
          <w:bCs/>
          <w:sz w:val="32"/>
          <w:szCs w:val="32"/>
        </w:rPr>
        <w:lastRenderedPageBreak/>
        <w:t xml:space="preserve">第一部分  </w:t>
      </w:r>
      <w:bookmarkStart w:id="0" w:name="OLE_LINK7"/>
      <w:bookmarkStart w:id="1" w:name="OLE_LINK5"/>
      <w:r>
        <w:rPr>
          <w:rFonts w:ascii="黑体" w:eastAsia="黑体" w:hAnsi="黑体" w:cs="黑体" w:hint="eastAsia"/>
          <w:bCs/>
          <w:sz w:val="32"/>
          <w:szCs w:val="32"/>
        </w:rPr>
        <w:t>投标邀请</w:t>
      </w:r>
    </w:p>
    <w:p w14:paraId="58A2962B" w14:textId="03487617" w:rsidR="008B456F" w:rsidRDefault="00D632A3">
      <w:pPr>
        <w:tabs>
          <w:tab w:val="left" w:pos="360"/>
        </w:tabs>
        <w:spacing w:after="60" w:line="460" w:lineRule="exact"/>
        <w:ind w:firstLineChars="200" w:firstLine="480"/>
        <w:rPr>
          <w:rFonts w:ascii="宋体" w:hAnsi="宋体" w:cs="宋体"/>
          <w:sz w:val="24"/>
        </w:rPr>
      </w:pPr>
      <w:bookmarkStart w:id="2" w:name="OLE_LINK6"/>
      <w:r>
        <w:rPr>
          <w:rFonts w:ascii="宋体" w:hAnsi="宋体" w:cs="宋体" w:hint="eastAsia"/>
          <w:sz w:val="24"/>
        </w:rPr>
        <w:t>受</w:t>
      </w:r>
      <w:r w:rsidRPr="007E7657">
        <w:rPr>
          <w:rFonts w:ascii="宋体" w:hAnsi="宋体" w:cs="宋体" w:hint="eastAsia"/>
          <w:sz w:val="24"/>
        </w:rPr>
        <w:t>江苏商贸职业学院</w:t>
      </w:r>
      <w:r>
        <w:rPr>
          <w:rFonts w:ascii="宋体" w:hAnsi="宋体" w:cs="宋体" w:hint="eastAsia"/>
          <w:sz w:val="24"/>
        </w:rPr>
        <w:t>的委托</w:t>
      </w:r>
      <w:r w:rsidRPr="007E7657">
        <w:rPr>
          <w:rFonts w:ascii="宋体" w:hAnsi="宋体" w:cs="宋体" w:hint="eastAsia"/>
          <w:sz w:val="24"/>
        </w:rPr>
        <w:t>，江苏中润工程建设咨询有限公司</w:t>
      </w:r>
      <w:r>
        <w:rPr>
          <w:rFonts w:ascii="宋体" w:hAnsi="宋体" w:cs="宋体" w:hint="eastAsia"/>
          <w:sz w:val="24"/>
        </w:rPr>
        <w:t>就</w:t>
      </w:r>
      <w:r w:rsidRPr="007E7657">
        <w:rPr>
          <w:rFonts w:ascii="宋体" w:hAnsi="宋体" w:cs="宋体" w:hint="eastAsia"/>
          <w:sz w:val="24"/>
        </w:rPr>
        <w:t>江苏商贸职业学院4号教学楼报告</w:t>
      </w:r>
      <w:proofErr w:type="gramStart"/>
      <w:r w:rsidRPr="007E7657">
        <w:rPr>
          <w:rFonts w:ascii="宋体" w:hAnsi="宋体" w:cs="宋体" w:hint="eastAsia"/>
          <w:sz w:val="24"/>
        </w:rPr>
        <w:t>厅电子屏改造</w:t>
      </w:r>
      <w:proofErr w:type="gramEnd"/>
      <w:r w:rsidRPr="007E7657">
        <w:rPr>
          <w:rFonts w:ascii="宋体" w:hAnsi="宋体" w:cs="宋体" w:hint="eastAsia"/>
          <w:sz w:val="24"/>
        </w:rPr>
        <w:t xml:space="preserve">设备采购项目(项目编号: </w:t>
      </w:r>
      <w:r w:rsidR="007E7657" w:rsidRPr="007E7657">
        <w:rPr>
          <w:rFonts w:ascii="宋体" w:hAnsi="宋体" w:cs="宋体"/>
          <w:sz w:val="24"/>
        </w:rPr>
        <w:t>ZCC20240906075</w:t>
      </w:r>
      <w:r w:rsidRPr="007E7657">
        <w:rPr>
          <w:rFonts w:ascii="宋体" w:hAnsi="宋体" w:cs="宋体" w:hint="eastAsia"/>
          <w:sz w:val="24"/>
        </w:rPr>
        <w:t xml:space="preserve">  )</w:t>
      </w:r>
      <w:r>
        <w:rPr>
          <w:rFonts w:ascii="宋体" w:hAnsi="宋体" w:cs="宋体" w:hint="eastAsia"/>
          <w:sz w:val="24"/>
        </w:rPr>
        <w:t>进行公开招标采购，欢迎符合条件的供应商投标。</w:t>
      </w:r>
    </w:p>
    <w:p w14:paraId="0D4B6520"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项目概况</w:t>
      </w:r>
      <w:bookmarkStart w:id="3" w:name="_GoBack"/>
      <w:bookmarkEnd w:id="3"/>
    </w:p>
    <w:p w14:paraId="1591EFC1" w14:textId="494805C1"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江苏商贸职业学院4号教学楼报告</w:t>
      </w:r>
      <w:proofErr w:type="gramStart"/>
      <w:r>
        <w:rPr>
          <w:rFonts w:ascii="宋体" w:hAnsi="宋体" w:cs="宋体" w:hint="eastAsia"/>
          <w:sz w:val="24"/>
        </w:rPr>
        <w:t>厅电子屏改造</w:t>
      </w:r>
      <w:proofErr w:type="gramEnd"/>
      <w:r>
        <w:rPr>
          <w:rFonts w:ascii="宋体" w:hAnsi="宋体" w:cs="宋体" w:hint="eastAsia"/>
          <w:sz w:val="24"/>
        </w:rPr>
        <w:t xml:space="preserve">设备采购项目的潜在投标人应在江苏商贸职业学院网（http://www.jsbc.edu.cn/）获取招标文件，并于2024年 </w:t>
      </w:r>
      <w:r>
        <w:rPr>
          <w:rFonts w:ascii="宋体" w:hAnsi="宋体" w:cs="宋体"/>
          <w:sz w:val="24"/>
        </w:rPr>
        <w:t>9</w:t>
      </w:r>
      <w:r>
        <w:rPr>
          <w:rFonts w:ascii="宋体" w:hAnsi="宋体" w:cs="宋体" w:hint="eastAsia"/>
          <w:sz w:val="24"/>
        </w:rPr>
        <w:t>月</w:t>
      </w:r>
      <w:r w:rsidR="007E7657">
        <w:rPr>
          <w:rFonts w:ascii="宋体" w:hAnsi="宋体" w:cs="宋体" w:hint="eastAsia"/>
          <w:sz w:val="24"/>
        </w:rPr>
        <w:t>13</w:t>
      </w:r>
      <w:r>
        <w:rPr>
          <w:rFonts w:ascii="宋体" w:hAnsi="宋体" w:cs="宋体" w:hint="eastAsia"/>
          <w:sz w:val="24"/>
        </w:rPr>
        <w:t xml:space="preserve"> 日</w:t>
      </w:r>
      <w:r w:rsidR="007E7657">
        <w:rPr>
          <w:rFonts w:ascii="宋体" w:hAnsi="宋体" w:cs="宋体" w:hint="eastAsia"/>
          <w:sz w:val="24"/>
        </w:rPr>
        <w:t>09</w:t>
      </w:r>
      <w:r>
        <w:rPr>
          <w:rFonts w:ascii="宋体" w:hAnsi="宋体" w:cs="宋体" w:hint="eastAsia"/>
          <w:sz w:val="24"/>
        </w:rPr>
        <w:t xml:space="preserve"> 时 </w:t>
      </w:r>
      <w:r w:rsidR="007E7657">
        <w:rPr>
          <w:rFonts w:ascii="宋体" w:hAnsi="宋体" w:cs="宋体" w:hint="eastAsia"/>
          <w:sz w:val="24"/>
        </w:rPr>
        <w:t>00</w:t>
      </w:r>
      <w:r>
        <w:rPr>
          <w:rFonts w:ascii="宋体" w:hAnsi="宋体" w:cs="宋体" w:hint="eastAsia"/>
          <w:sz w:val="24"/>
        </w:rPr>
        <w:t>分（北京时间）前递交投标文件。</w:t>
      </w:r>
    </w:p>
    <w:p w14:paraId="1C7F0163"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一、项目基本情况</w:t>
      </w:r>
    </w:p>
    <w:p w14:paraId="7990A36A" w14:textId="57343939"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项目编号：</w:t>
      </w:r>
      <w:r w:rsidR="007E7657" w:rsidRPr="007E7657">
        <w:rPr>
          <w:rFonts w:ascii="宋体" w:hAnsi="宋体" w:cs="宋体"/>
          <w:sz w:val="24"/>
        </w:rPr>
        <w:t>ZCC20240906075</w:t>
      </w:r>
    </w:p>
    <w:p w14:paraId="7407BBB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项目名称：江苏商贸职业学院4号教学楼报告</w:t>
      </w:r>
      <w:proofErr w:type="gramStart"/>
      <w:r>
        <w:rPr>
          <w:rFonts w:ascii="宋体" w:hAnsi="宋体" w:cs="宋体" w:hint="eastAsia"/>
          <w:sz w:val="24"/>
        </w:rPr>
        <w:t>厅电子屏改造</w:t>
      </w:r>
      <w:proofErr w:type="gramEnd"/>
      <w:r>
        <w:rPr>
          <w:rFonts w:ascii="宋体" w:hAnsi="宋体" w:cs="宋体" w:hint="eastAsia"/>
          <w:sz w:val="24"/>
        </w:rPr>
        <w:t>设备采购项目</w:t>
      </w:r>
    </w:p>
    <w:p w14:paraId="6C6FF19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项目类型：货物</w:t>
      </w:r>
    </w:p>
    <w:p w14:paraId="0CF99DA7"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所属行业：工业</w:t>
      </w:r>
    </w:p>
    <w:p w14:paraId="2838ED2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预算金额：</w:t>
      </w:r>
      <w:r>
        <w:rPr>
          <w:rFonts w:ascii="宋体" w:hAnsi="宋体" w:cs="宋体"/>
          <w:sz w:val="24"/>
        </w:rPr>
        <w:t>3</w:t>
      </w:r>
      <w:r>
        <w:rPr>
          <w:rFonts w:ascii="宋体" w:hAnsi="宋体" w:cs="宋体" w:hint="eastAsia"/>
          <w:sz w:val="24"/>
        </w:rPr>
        <w:t>0万元</w:t>
      </w:r>
    </w:p>
    <w:p w14:paraId="07D0A0BF" w14:textId="762D76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最高限价：</w:t>
      </w:r>
      <w:r>
        <w:rPr>
          <w:rFonts w:ascii="宋体" w:hAnsi="宋体" w:cs="宋体"/>
          <w:sz w:val="24"/>
        </w:rPr>
        <w:t>22</w:t>
      </w:r>
      <w:r>
        <w:rPr>
          <w:rFonts w:ascii="宋体" w:hAnsi="宋体" w:cs="宋体" w:hint="eastAsia"/>
          <w:sz w:val="24"/>
        </w:rPr>
        <w:t>万元，投标报价高于最高限价的作无效报价处理。</w:t>
      </w:r>
    </w:p>
    <w:p w14:paraId="0E8BE0B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采购需求：详见采购文件，请仔细研究。</w:t>
      </w:r>
    </w:p>
    <w:p w14:paraId="5354D5A8" w14:textId="77777777" w:rsidR="008B456F" w:rsidRDefault="00D632A3">
      <w:pPr>
        <w:tabs>
          <w:tab w:val="left" w:pos="360"/>
        </w:tabs>
        <w:spacing w:after="60" w:line="460" w:lineRule="exact"/>
        <w:ind w:firstLineChars="200" w:firstLine="480"/>
        <w:rPr>
          <w:rFonts w:ascii="宋体" w:hAnsi="宋体" w:cs="宋体"/>
          <w:bCs/>
          <w:sz w:val="24"/>
        </w:rPr>
      </w:pPr>
      <w:r>
        <w:rPr>
          <w:rFonts w:ascii="宋体" w:hAnsi="宋体" w:cs="宋体" w:hint="eastAsia"/>
          <w:sz w:val="24"/>
        </w:rPr>
        <w:t>交付时间：</w:t>
      </w:r>
      <w:r>
        <w:rPr>
          <w:rFonts w:ascii="宋体" w:hAnsi="宋体" w:cs="宋体" w:hint="eastAsia"/>
          <w:bCs/>
          <w:sz w:val="24"/>
        </w:rPr>
        <w:t>自采购人正式通知开工以后</w:t>
      </w:r>
      <w:r>
        <w:rPr>
          <w:rFonts w:ascii="宋体" w:hAnsi="宋体" w:cs="宋体"/>
          <w:bCs/>
          <w:sz w:val="24"/>
        </w:rPr>
        <w:t>3</w:t>
      </w:r>
      <w:r>
        <w:rPr>
          <w:rFonts w:ascii="宋体" w:hAnsi="宋体" w:cs="宋体" w:hint="eastAsia"/>
          <w:bCs/>
          <w:sz w:val="24"/>
        </w:rPr>
        <w:t>0天内交付使用。</w:t>
      </w:r>
    </w:p>
    <w:p w14:paraId="3E9831E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本项目不接受联合体投标。</w:t>
      </w:r>
    </w:p>
    <w:p w14:paraId="047CC273"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二、申请人的资格要求：</w:t>
      </w:r>
    </w:p>
    <w:p w14:paraId="32D1946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35F40B27"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14:paraId="0E8B2D1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3.提供营业执照副本复印件并加盖投标单位公章；</w:t>
      </w:r>
    </w:p>
    <w:p w14:paraId="5A7B8585"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4.本项目的特定资格要求：无；</w:t>
      </w:r>
    </w:p>
    <w:p w14:paraId="2B2DC68F"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5.法定代表人为同一个人的两个及两个以上法人，母公司、全资子公司及其控股公司，都不得在同一采购项目相同标段中同时参加投标，一经发现，将视同围标处理；</w:t>
      </w:r>
    </w:p>
    <w:p w14:paraId="0DC76C4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6.未被“信用中国”网站列入失信被执行人、重大税收违法案件当事人名单、采购不良行为记录名单，提供无重大违法记录声明；</w:t>
      </w:r>
    </w:p>
    <w:p w14:paraId="204CD6B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7.本项目不接受联合体投标。</w:t>
      </w:r>
    </w:p>
    <w:p w14:paraId="4D2E0F53"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三、获取招标文件</w:t>
      </w:r>
    </w:p>
    <w:p w14:paraId="78D11AF7" w14:textId="7D2175AA"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 xml:space="preserve">时间：2024年 </w:t>
      </w:r>
      <w:r w:rsidR="007E7657">
        <w:rPr>
          <w:rFonts w:ascii="宋体" w:hAnsi="宋体" w:cs="宋体" w:hint="eastAsia"/>
          <w:sz w:val="24"/>
        </w:rPr>
        <w:t>09</w:t>
      </w:r>
      <w:r>
        <w:rPr>
          <w:rFonts w:ascii="宋体" w:hAnsi="宋体" w:cs="宋体" w:hint="eastAsia"/>
          <w:sz w:val="24"/>
        </w:rPr>
        <w:t xml:space="preserve">月 </w:t>
      </w:r>
      <w:r w:rsidR="007E7657">
        <w:rPr>
          <w:rFonts w:ascii="宋体" w:hAnsi="宋体" w:cs="宋体" w:hint="eastAsia"/>
          <w:sz w:val="24"/>
        </w:rPr>
        <w:t>06</w:t>
      </w:r>
      <w:r>
        <w:rPr>
          <w:rFonts w:ascii="宋体" w:hAnsi="宋体" w:cs="宋体" w:hint="eastAsia"/>
          <w:sz w:val="24"/>
        </w:rPr>
        <w:t>日至2024年</w:t>
      </w:r>
      <w:r w:rsidR="007E7657">
        <w:rPr>
          <w:rFonts w:ascii="宋体" w:hAnsi="宋体" w:cs="宋体" w:hint="eastAsia"/>
          <w:sz w:val="24"/>
        </w:rPr>
        <w:t>09</w:t>
      </w:r>
      <w:r>
        <w:rPr>
          <w:rFonts w:ascii="宋体" w:hAnsi="宋体" w:cs="宋体" w:hint="eastAsia"/>
          <w:sz w:val="24"/>
        </w:rPr>
        <w:t xml:space="preserve"> 月 </w:t>
      </w:r>
      <w:r w:rsidR="007E7657">
        <w:rPr>
          <w:rFonts w:ascii="宋体" w:hAnsi="宋体" w:cs="宋体" w:hint="eastAsia"/>
          <w:sz w:val="24"/>
        </w:rPr>
        <w:t>12</w:t>
      </w:r>
      <w:r>
        <w:rPr>
          <w:rFonts w:ascii="宋体" w:hAnsi="宋体" w:cs="宋体" w:hint="eastAsia"/>
          <w:sz w:val="24"/>
        </w:rPr>
        <w:t>日。</w:t>
      </w:r>
    </w:p>
    <w:p w14:paraId="5605B61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地点：江苏商贸职业学院网（http://www.jsbc.edu.cn/）</w:t>
      </w:r>
    </w:p>
    <w:p w14:paraId="37CE65C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方式：网站附件自行下载。</w:t>
      </w:r>
    </w:p>
    <w:p w14:paraId="09D8F189"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四、提交投标文件截止时间、开标时间和地点</w:t>
      </w:r>
    </w:p>
    <w:p w14:paraId="5604C812" w14:textId="3317D9B4"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 xml:space="preserve">2024年 </w:t>
      </w:r>
      <w:r w:rsidR="007E7657">
        <w:rPr>
          <w:rFonts w:ascii="宋体" w:hAnsi="宋体" w:cs="宋体" w:hint="eastAsia"/>
          <w:sz w:val="24"/>
        </w:rPr>
        <w:t>09</w:t>
      </w:r>
      <w:r>
        <w:rPr>
          <w:rFonts w:ascii="宋体" w:hAnsi="宋体" w:cs="宋体" w:hint="eastAsia"/>
          <w:sz w:val="24"/>
        </w:rPr>
        <w:t xml:space="preserve"> 月 </w:t>
      </w:r>
      <w:r w:rsidR="007E7657">
        <w:rPr>
          <w:rFonts w:ascii="宋体" w:hAnsi="宋体" w:cs="宋体" w:hint="eastAsia"/>
          <w:sz w:val="24"/>
        </w:rPr>
        <w:t>13</w:t>
      </w:r>
      <w:r>
        <w:rPr>
          <w:rFonts w:ascii="宋体" w:hAnsi="宋体" w:cs="宋体" w:hint="eastAsia"/>
          <w:sz w:val="24"/>
        </w:rPr>
        <w:t xml:space="preserve"> 日 </w:t>
      </w:r>
      <w:r w:rsidR="007E7657">
        <w:rPr>
          <w:rFonts w:ascii="宋体" w:hAnsi="宋体" w:cs="宋体" w:hint="eastAsia"/>
          <w:sz w:val="24"/>
        </w:rPr>
        <w:t>09</w:t>
      </w:r>
      <w:r>
        <w:rPr>
          <w:rFonts w:ascii="宋体" w:hAnsi="宋体" w:cs="宋体" w:hint="eastAsia"/>
          <w:sz w:val="24"/>
        </w:rPr>
        <w:t xml:space="preserve"> 时 </w:t>
      </w:r>
      <w:r w:rsidR="007E7657">
        <w:rPr>
          <w:rFonts w:ascii="宋体" w:hAnsi="宋体" w:cs="宋体" w:hint="eastAsia"/>
          <w:sz w:val="24"/>
        </w:rPr>
        <w:t>00</w:t>
      </w:r>
      <w:r>
        <w:rPr>
          <w:rFonts w:ascii="宋体" w:hAnsi="宋体" w:cs="宋体" w:hint="eastAsia"/>
          <w:sz w:val="24"/>
        </w:rPr>
        <w:t>分（北京时间）。</w:t>
      </w:r>
    </w:p>
    <w:p w14:paraId="6E6AA788"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逾时，招标人将拒绝接受投标响应文件。</w:t>
      </w:r>
    </w:p>
    <w:p w14:paraId="7974E28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投标文件接收地点：江苏省南通市江通路48号，江苏商贸职业学院资产管理处（西大门南侧）办公室。</w:t>
      </w:r>
    </w:p>
    <w:p w14:paraId="462D379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评审地点：江苏商贸职业学院基建会议室，如有变动另行通知。</w:t>
      </w:r>
    </w:p>
    <w:p w14:paraId="67EEFAEB"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五、公告期限</w:t>
      </w:r>
    </w:p>
    <w:p w14:paraId="084FC83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自本公告发布之日起5个工作日。</w:t>
      </w:r>
    </w:p>
    <w:p w14:paraId="52B332BF"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六、其他补充事宜</w:t>
      </w:r>
    </w:p>
    <w:p w14:paraId="0DFF431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1.投标保证金：免收。</w:t>
      </w:r>
    </w:p>
    <w:p w14:paraId="42A23CF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2.项目开标活动模式：见面开标模式，投标供应商在江苏省南通市江通路48号，江苏商贸职业学院资产管理处（西大门南侧）办公室参加开标会。</w:t>
      </w:r>
    </w:p>
    <w:p w14:paraId="368C37D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3.项目演示、样品、答辩等：详见招标文件。</w:t>
      </w:r>
    </w:p>
    <w:p w14:paraId="6315DB5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4.对项目需求部分（供应商资格要求、项目需求、商务技术评分标准）的询问、质疑请向招标人提出，由招标人负责答复；对项目招标文件其它部分的询问请向代理机构经办人提出。</w:t>
      </w:r>
    </w:p>
    <w:p w14:paraId="37D25DB5"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5.供应商应依照规定提交各类声明函、承诺函，不再同时提供原件备查或提</w:t>
      </w:r>
      <w:r>
        <w:rPr>
          <w:rFonts w:ascii="宋体" w:hAnsi="宋体" w:cs="宋体" w:hint="eastAsia"/>
          <w:sz w:val="24"/>
        </w:rPr>
        <w:lastRenderedPageBreak/>
        <w:t>供有关部门出具的相关证明文件。但中标供应商应做好提交声明函、承诺函、认证、业绩相应原件的核查准备；核查后发现虚假或违背承诺的，依照相关法律法规规定处理。</w:t>
      </w:r>
    </w:p>
    <w:p w14:paraId="54A70315"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七、对本次招标提出询问，请按以下方式联系。</w:t>
      </w:r>
    </w:p>
    <w:p w14:paraId="2E67752E"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1.招标单位：江苏商贸职业学院</w:t>
      </w:r>
    </w:p>
    <w:p w14:paraId="57C45B87"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招标单位联系人：</w:t>
      </w:r>
    </w:p>
    <w:p w14:paraId="3F922FAB"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熊老师 （图文数据中心）           联系电话：0513-85679242</w:t>
      </w:r>
    </w:p>
    <w:p w14:paraId="45664004"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杨老师 （资产管理处）             联系电话：0513-85679264</w:t>
      </w:r>
    </w:p>
    <w:p w14:paraId="2C8FBB91"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2.监督、投诉联系方式</w:t>
      </w:r>
    </w:p>
    <w:p w14:paraId="71497702"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电话：0513-85679216，联系邮箱：jssyjjjc@163.com</w:t>
      </w:r>
    </w:p>
    <w:p w14:paraId="5A0111CB"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3.招标代理机构信息</w:t>
      </w:r>
    </w:p>
    <w:p w14:paraId="7D547EE9"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名称：江苏中润工程建设咨询有限公司</w:t>
      </w:r>
    </w:p>
    <w:p w14:paraId="000888B3"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地址：南通市崇川路58号南通产业技术研究院9号楼1004 室</w:t>
      </w:r>
    </w:p>
    <w:p w14:paraId="499880C0"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经办人联系方式：王先生13906272111</w:t>
      </w:r>
    </w:p>
    <w:p w14:paraId="53543FFB" w14:textId="77777777" w:rsidR="008B456F" w:rsidRDefault="008B456F">
      <w:pPr>
        <w:pStyle w:val="a9"/>
      </w:pPr>
    </w:p>
    <w:p w14:paraId="587669E3" w14:textId="77777777" w:rsidR="008B456F" w:rsidRDefault="00D632A3">
      <w:pPr>
        <w:adjustRightInd w:val="0"/>
        <w:snapToGrid w:val="0"/>
        <w:spacing w:line="500" w:lineRule="exact"/>
        <w:jc w:val="center"/>
        <w:outlineLvl w:val="0"/>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第二部分  投标须知</w:t>
      </w:r>
    </w:p>
    <w:p w14:paraId="62E45AEE" w14:textId="77777777" w:rsidR="008B456F" w:rsidRDefault="00D632A3">
      <w:pPr>
        <w:tabs>
          <w:tab w:val="left" w:pos="360"/>
        </w:tabs>
        <w:spacing w:after="60" w:line="460" w:lineRule="exact"/>
        <w:ind w:firstLineChars="200" w:firstLine="482"/>
        <w:rPr>
          <w:rFonts w:ascii="宋体" w:hAnsi="宋体" w:cs="宋体"/>
          <w:b/>
          <w:bCs/>
          <w:sz w:val="24"/>
        </w:rPr>
      </w:pPr>
      <w:bookmarkStart w:id="4" w:name="_Toc513029203"/>
      <w:bookmarkStart w:id="5" w:name="_Toc20823275"/>
      <w:bookmarkStart w:id="6" w:name="_Toc16938519"/>
      <w:bookmarkStart w:id="7" w:name="_Toc120614214"/>
      <w:r>
        <w:rPr>
          <w:rFonts w:ascii="宋体" w:hAnsi="宋体" w:cs="宋体" w:hint="eastAsia"/>
          <w:b/>
          <w:bCs/>
          <w:sz w:val="24"/>
        </w:rPr>
        <w:t>一、总则</w:t>
      </w:r>
      <w:bookmarkEnd w:id="4"/>
      <w:bookmarkEnd w:id="5"/>
      <w:bookmarkEnd w:id="6"/>
      <w:bookmarkEnd w:id="7"/>
    </w:p>
    <w:p w14:paraId="4EDAF94E" w14:textId="77777777" w:rsidR="008B456F" w:rsidRDefault="00D632A3">
      <w:pPr>
        <w:tabs>
          <w:tab w:val="left" w:pos="360"/>
        </w:tabs>
        <w:spacing w:after="60" w:line="460" w:lineRule="exact"/>
        <w:ind w:firstLineChars="200" w:firstLine="480"/>
        <w:rPr>
          <w:rFonts w:ascii="宋体" w:hAnsi="宋体" w:cs="宋体"/>
          <w:sz w:val="24"/>
        </w:rPr>
      </w:pPr>
      <w:bookmarkStart w:id="8" w:name="_Hlt16619475"/>
      <w:bookmarkStart w:id="9" w:name="_Toc458694821"/>
      <w:bookmarkStart w:id="10" w:name="_Toc513029204"/>
      <w:bookmarkStart w:id="11" w:name="_Toc16938520"/>
      <w:bookmarkStart w:id="12" w:name="_Toc20823276"/>
      <w:bookmarkEnd w:id="8"/>
      <w:r>
        <w:rPr>
          <w:rFonts w:ascii="宋体" w:hAnsi="宋体" w:cs="宋体" w:hint="eastAsia"/>
          <w:sz w:val="24"/>
        </w:rPr>
        <w:t>1</w:t>
      </w:r>
      <w:bookmarkEnd w:id="9"/>
      <w:r>
        <w:rPr>
          <w:rFonts w:ascii="宋体" w:hAnsi="宋体" w:cs="宋体" w:hint="eastAsia"/>
          <w:sz w:val="24"/>
        </w:rPr>
        <w:t>.招标方式</w:t>
      </w:r>
      <w:bookmarkEnd w:id="10"/>
      <w:bookmarkEnd w:id="11"/>
      <w:bookmarkEnd w:id="12"/>
    </w:p>
    <w:p w14:paraId="2CE965B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1.1 本次招标采取公开招标方式，本招标文件仅适用于招标公告中所述项目。</w:t>
      </w:r>
    </w:p>
    <w:p w14:paraId="31DF3ABB" w14:textId="77777777" w:rsidR="008B456F" w:rsidRDefault="00D632A3">
      <w:pPr>
        <w:tabs>
          <w:tab w:val="left" w:pos="360"/>
        </w:tabs>
        <w:spacing w:after="60" w:line="460" w:lineRule="exact"/>
        <w:ind w:firstLineChars="200" w:firstLine="480"/>
        <w:rPr>
          <w:rFonts w:ascii="宋体" w:hAnsi="宋体" w:cs="宋体"/>
          <w:sz w:val="24"/>
        </w:rPr>
      </w:pPr>
      <w:bookmarkStart w:id="13" w:name="_Toc16938521"/>
      <w:bookmarkStart w:id="14" w:name="_Toc20823277"/>
      <w:bookmarkStart w:id="15" w:name="_Toc513029205"/>
      <w:r>
        <w:rPr>
          <w:rFonts w:ascii="宋体" w:hAnsi="宋体" w:cs="宋体" w:hint="eastAsia"/>
          <w:sz w:val="24"/>
        </w:rPr>
        <w:t>2.合格的投标人</w:t>
      </w:r>
      <w:bookmarkEnd w:id="13"/>
      <w:bookmarkEnd w:id="14"/>
      <w:bookmarkEnd w:id="15"/>
    </w:p>
    <w:p w14:paraId="47A1C9C6"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2.1满足招标公告中供应商的资格要求的规定。</w:t>
      </w:r>
    </w:p>
    <w:p w14:paraId="1247F195"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2.2 满足本文件实质性条款的规定。</w:t>
      </w:r>
    </w:p>
    <w:p w14:paraId="78C21928" w14:textId="77777777" w:rsidR="008B456F" w:rsidRDefault="00D632A3">
      <w:pPr>
        <w:tabs>
          <w:tab w:val="left" w:pos="360"/>
        </w:tabs>
        <w:spacing w:after="60" w:line="460" w:lineRule="exact"/>
        <w:ind w:firstLineChars="200" w:firstLine="480"/>
        <w:rPr>
          <w:rFonts w:ascii="宋体" w:hAnsi="宋体" w:cs="宋体"/>
          <w:sz w:val="24"/>
        </w:rPr>
      </w:pPr>
      <w:bookmarkStart w:id="16" w:name="_Toc513029206"/>
      <w:bookmarkStart w:id="17" w:name="_Toc16938522"/>
      <w:bookmarkStart w:id="18" w:name="_Toc20823278"/>
      <w:r>
        <w:rPr>
          <w:rFonts w:ascii="宋体" w:hAnsi="宋体" w:cs="宋体" w:hint="eastAsia"/>
          <w:sz w:val="24"/>
        </w:rPr>
        <w:t>3.适用法律</w:t>
      </w:r>
      <w:bookmarkEnd w:id="16"/>
      <w:bookmarkEnd w:id="17"/>
      <w:bookmarkEnd w:id="18"/>
    </w:p>
    <w:p w14:paraId="698176E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3.1本次招标及由此产生的合同受中华人民共和国有关的法律法规制约和保护。</w:t>
      </w:r>
    </w:p>
    <w:p w14:paraId="5635674B" w14:textId="77777777" w:rsidR="008B456F" w:rsidRDefault="00D632A3">
      <w:pPr>
        <w:tabs>
          <w:tab w:val="left" w:pos="360"/>
        </w:tabs>
        <w:spacing w:after="60" w:line="460" w:lineRule="exact"/>
        <w:ind w:firstLineChars="200" w:firstLine="480"/>
        <w:rPr>
          <w:rFonts w:ascii="宋体" w:hAnsi="宋体" w:cs="宋体"/>
          <w:sz w:val="24"/>
        </w:rPr>
      </w:pPr>
      <w:bookmarkStart w:id="19" w:name="_Toc20823279"/>
      <w:bookmarkStart w:id="20" w:name="_Toc16938523"/>
      <w:bookmarkStart w:id="21" w:name="_Toc513029207"/>
      <w:bookmarkStart w:id="22" w:name="_Toc462564067"/>
      <w:r>
        <w:rPr>
          <w:rFonts w:ascii="宋体" w:hAnsi="宋体" w:cs="宋体" w:hint="eastAsia"/>
          <w:sz w:val="24"/>
        </w:rPr>
        <w:t>4.投标费用</w:t>
      </w:r>
      <w:bookmarkEnd w:id="19"/>
      <w:bookmarkEnd w:id="20"/>
      <w:bookmarkEnd w:id="21"/>
      <w:bookmarkEnd w:id="22"/>
    </w:p>
    <w:p w14:paraId="2D0724A7"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4.1投标人应自行承担所有与参加投标有关的费用，无论投标过程中的做法和结果如何，江苏中润工程建设咨询有限公司（以下简称招标代理机构）在任何情况下均无义务和责任承担这些费用。</w:t>
      </w:r>
    </w:p>
    <w:p w14:paraId="4AFB3460"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4.2本项目招标代理费收取标准以中标价为基准，乘以招标代理收费费率，</w:t>
      </w:r>
      <w:proofErr w:type="gramStart"/>
      <w:r>
        <w:rPr>
          <w:rFonts w:ascii="宋体" w:hAnsi="宋体" w:cs="宋体" w:hint="eastAsia"/>
          <w:sz w:val="24"/>
        </w:rPr>
        <w:t>由成交</w:t>
      </w:r>
      <w:proofErr w:type="gramEnd"/>
      <w:r>
        <w:rPr>
          <w:rFonts w:ascii="宋体" w:hAnsi="宋体" w:cs="宋体" w:hint="eastAsia"/>
          <w:sz w:val="24"/>
        </w:rPr>
        <w:t>供应商支付，投标供应</w:t>
      </w:r>
      <w:proofErr w:type="gramStart"/>
      <w:r>
        <w:rPr>
          <w:rFonts w:ascii="宋体" w:hAnsi="宋体" w:cs="宋体" w:hint="eastAsia"/>
          <w:sz w:val="24"/>
        </w:rPr>
        <w:t>商综合</w:t>
      </w:r>
      <w:proofErr w:type="gramEnd"/>
      <w:r>
        <w:rPr>
          <w:rFonts w:ascii="宋体" w:hAnsi="宋体" w:cs="宋体" w:hint="eastAsia"/>
          <w:sz w:val="24"/>
        </w:rPr>
        <w:t>考虑在报价内（</w:t>
      </w:r>
      <w:proofErr w:type="gramStart"/>
      <w:r>
        <w:rPr>
          <w:rFonts w:ascii="宋体" w:hAnsi="宋体" w:cs="宋体" w:hint="eastAsia"/>
          <w:sz w:val="24"/>
        </w:rPr>
        <w:t>不</w:t>
      </w:r>
      <w:proofErr w:type="gramEnd"/>
      <w:r>
        <w:rPr>
          <w:rFonts w:ascii="宋体" w:hAnsi="宋体" w:cs="宋体" w:hint="eastAsia"/>
          <w:sz w:val="24"/>
        </w:rPr>
        <w:t>单列）。</w:t>
      </w:r>
    </w:p>
    <w:p w14:paraId="75BA6D7C" w14:textId="77777777" w:rsidR="008B456F" w:rsidRDefault="00D632A3">
      <w:pPr>
        <w:tabs>
          <w:tab w:val="left" w:pos="360"/>
        </w:tabs>
        <w:spacing w:line="460" w:lineRule="exact"/>
        <w:ind w:firstLineChars="200" w:firstLine="480"/>
        <w:rPr>
          <w:rFonts w:ascii="宋体" w:hAnsi="宋体" w:cs="宋体"/>
          <w:color w:val="0000FF"/>
          <w:sz w:val="24"/>
        </w:rPr>
      </w:pPr>
      <w:r>
        <w:rPr>
          <w:rFonts w:ascii="宋体" w:hAnsi="宋体" w:cs="宋体" w:hint="eastAsia"/>
          <w:sz w:val="24"/>
        </w:rPr>
        <w:t>本项目招标代理收费费率标准：</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3980"/>
        <w:gridCol w:w="2795"/>
      </w:tblGrid>
      <w:tr w:rsidR="008B456F" w14:paraId="70A43B93" w14:textId="77777777">
        <w:trPr>
          <w:trHeight w:val="780"/>
          <w:jc w:val="center"/>
        </w:trPr>
        <w:tc>
          <w:tcPr>
            <w:tcW w:w="688" w:type="pct"/>
            <w:vMerge w:val="restart"/>
            <w:tcBorders>
              <w:top w:val="single" w:sz="4" w:space="0" w:color="auto"/>
              <w:left w:val="single" w:sz="4" w:space="0" w:color="auto"/>
              <w:right w:val="single" w:sz="4" w:space="0" w:color="auto"/>
            </w:tcBorders>
            <w:vAlign w:val="center"/>
          </w:tcPr>
          <w:p w14:paraId="0DF78913" w14:textId="77777777" w:rsidR="008B456F" w:rsidRDefault="00D632A3">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序号</w:t>
            </w:r>
          </w:p>
        </w:tc>
        <w:tc>
          <w:tcPr>
            <w:tcW w:w="2533" w:type="pct"/>
            <w:vMerge w:val="restart"/>
            <w:tcBorders>
              <w:top w:val="single" w:sz="4" w:space="0" w:color="auto"/>
              <w:left w:val="single" w:sz="4" w:space="0" w:color="auto"/>
              <w:right w:val="single" w:sz="4" w:space="0" w:color="auto"/>
            </w:tcBorders>
            <w:vAlign w:val="center"/>
          </w:tcPr>
          <w:p w14:paraId="688EC328" w14:textId="77777777" w:rsidR="008B456F" w:rsidRDefault="00D632A3">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14:paraId="6E69AEC8" w14:textId="77777777" w:rsidR="008B456F" w:rsidRDefault="00D632A3">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 xml:space="preserve">收费标准 </w:t>
            </w:r>
          </w:p>
        </w:tc>
      </w:tr>
      <w:tr w:rsidR="008B456F" w14:paraId="10A62C2E" w14:textId="77777777">
        <w:trPr>
          <w:trHeight w:val="460"/>
          <w:jc w:val="center"/>
        </w:trPr>
        <w:tc>
          <w:tcPr>
            <w:tcW w:w="688" w:type="pct"/>
            <w:vMerge/>
            <w:tcBorders>
              <w:left w:val="single" w:sz="4" w:space="0" w:color="auto"/>
              <w:bottom w:val="single" w:sz="4" w:space="0" w:color="auto"/>
              <w:right w:val="single" w:sz="4" w:space="0" w:color="auto"/>
            </w:tcBorders>
            <w:vAlign w:val="center"/>
          </w:tcPr>
          <w:p w14:paraId="44325DC6" w14:textId="77777777" w:rsidR="008B456F" w:rsidRDefault="008B456F">
            <w:pPr>
              <w:widowControl/>
              <w:adjustRightInd w:val="0"/>
              <w:snapToGrid w:val="0"/>
              <w:spacing w:line="460" w:lineRule="exact"/>
              <w:jc w:val="center"/>
              <w:rPr>
                <w:rFonts w:ascii="宋体" w:hAnsi="宋体" w:cs="宋体"/>
                <w:color w:val="000000"/>
                <w:sz w:val="24"/>
              </w:rPr>
            </w:pPr>
          </w:p>
        </w:tc>
        <w:tc>
          <w:tcPr>
            <w:tcW w:w="2533" w:type="pct"/>
            <w:vMerge/>
            <w:tcBorders>
              <w:left w:val="single" w:sz="4" w:space="0" w:color="auto"/>
              <w:bottom w:val="single" w:sz="4" w:space="0" w:color="auto"/>
              <w:right w:val="single" w:sz="4" w:space="0" w:color="auto"/>
            </w:tcBorders>
            <w:vAlign w:val="center"/>
          </w:tcPr>
          <w:p w14:paraId="2CD752F2" w14:textId="77777777" w:rsidR="008B456F" w:rsidRDefault="008B456F">
            <w:pPr>
              <w:widowControl/>
              <w:adjustRightInd w:val="0"/>
              <w:snapToGrid w:val="0"/>
              <w:spacing w:line="460" w:lineRule="exact"/>
              <w:jc w:val="center"/>
              <w:rPr>
                <w:rFonts w:ascii="宋体" w:hAnsi="宋体" w:cs="宋体"/>
                <w:color w:val="000000"/>
                <w:sz w:val="24"/>
              </w:rPr>
            </w:pPr>
          </w:p>
        </w:tc>
        <w:tc>
          <w:tcPr>
            <w:tcW w:w="1779" w:type="pct"/>
            <w:vMerge/>
            <w:tcBorders>
              <w:left w:val="single" w:sz="4" w:space="0" w:color="auto"/>
              <w:bottom w:val="single" w:sz="4" w:space="0" w:color="auto"/>
              <w:right w:val="single" w:sz="4" w:space="0" w:color="auto"/>
            </w:tcBorders>
            <w:vAlign w:val="center"/>
          </w:tcPr>
          <w:p w14:paraId="2046E2B4" w14:textId="77777777" w:rsidR="008B456F" w:rsidRDefault="008B456F">
            <w:pPr>
              <w:widowControl/>
              <w:adjustRightInd w:val="0"/>
              <w:snapToGrid w:val="0"/>
              <w:spacing w:line="460" w:lineRule="exact"/>
              <w:jc w:val="center"/>
              <w:rPr>
                <w:rFonts w:ascii="宋体" w:hAnsi="宋体" w:cs="宋体"/>
                <w:color w:val="000000"/>
                <w:sz w:val="24"/>
              </w:rPr>
            </w:pPr>
          </w:p>
        </w:tc>
      </w:tr>
      <w:tr w:rsidR="008B456F" w14:paraId="5887A0A8" w14:textId="77777777" w:rsidTr="00850615">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14:paraId="3848CDFC" w14:textId="3D9B2DDE" w:rsidR="008B456F" w:rsidRDefault="00850615">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1</w:t>
            </w:r>
          </w:p>
        </w:tc>
        <w:tc>
          <w:tcPr>
            <w:tcW w:w="2533" w:type="pct"/>
            <w:tcBorders>
              <w:top w:val="single" w:sz="4" w:space="0" w:color="auto"/>
              <w:left w:val="single" w:sz="4" w:space="0" w:color="auto"/>
              <w:bottom w:val="single" w:sz="4" w:space="0" w:color="auto"/>
              <w:right w:val="single" w:sz="4" w:space="0" w:color="auto"/>
            </w:tcBorders>
            <w:vAlign w:val="center"/>
          </w:tcPr>
          <w:p w14:paraId="151726F3" w14:textId="77777777" w:rsidR="008B456F" w:rsidRDefault="00D632A3">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货物、服务和工程招标代理、咨询服务费(5万元-50万元）含5万</w:t>
            </w:r>
          </w:p>
        </w:tc>
        <w:tc>
          <w:tcPr>
            <w:tcW w:w="1779" w:type="pct"/>
            <w:tcBorders>
              <w:top w:val="single" w:sz="4" w:space="0" w:color="auto"/>
              <w:left w:val="single" w:sz="4" w:space="0" w:color="auto"/>
              <w:bottom w:val="single" w:sz="4" w:space="0" w:color="auto"/>
              <w:right w:val="single" w:sz="4" w:space="0" w:color="auto"/>
            </w:tcBorders>
            <w:vAlign w:val="center"/>
          </w:tcPr>
          <w:p w14:paraId="4CE38F9B" w14:textId="77777777" w:rsidR="008B456F" w:rsidRDefault="00D632A3">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2000.00元</w:t>
            </w:r>
          </w:p>
        </w:tc>
      </w:tr>
      <w:tr w:rsidR="008B456F" w14:paraId="1ABC2EBE" w14:textId="77777777" w:rsidTr="00850615">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14:paraId="59EB0612" w14:textId="5532EA48" w:rsidR="008B456F" w:rsidRDefault="00850615">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2</w:t>
            </w:r>
          </w:p>
        </w:tc>
        <w:tc>
          <w:tcPr>
            <w:tcW w:w="2533" w:type="pct"/>
            <w:tcBorders>
              <w:top w:val="single" w:sz="4" w:space="0" w:color="auto"/>
              <w:left w:val="single" w:sz="4" w:space="0" w:color="auto"/>
              <w:bottom w:val="single" w:sz="4" w:space="0" w:color="auto"/>
              <w:right w:val="single" w:sz="4" w:space="0" w:color="auto"/>
            </w:tcBorders>
            <w:vAlign w:val="center"/>
          </w:tcPr>
          <w:p w14:paraId="5DA8C7CE" w14:textId="77777777" w:rsidR="008B456F" w:rsidRDefault="00D632A3">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货物、服务和工程招标代理、咨询服务费(2万元-5万元）</w:t>
            </w:r>
          </w:p>
        </w:tc>
        <w:tc>
          <w:tcPr>
            <w:tcW w:w="1779" w:type="pct"/>
            <w:tcBorders>
              <w:top w:val="single" w:sz="4" w:space="0" w:color="auto"/>
              <w:left w:val="single" w:sz="4" w:space="0" w:color="auto"/>
              <w:bottom w:val="single" w:sz="4" w:space="0" w:color="auto"/>
              <w:right w:val="single" w:sz="4" w:space="0" w:color="auto"/>
            </w:tcBorders>
            <w:vAlign w:val="center"/>
          </w:tcPr>
          <w:p w14:paraId="7C51E4AB" w14:textId="77777777" w:rsidR="008B456F" w:rsidRDefault="00D632A3">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1500.00元</w:t>
            </w:r>
          </w:p>
        </w:tc>
      </w:tr>
    </w:tbl>
    <w:p w14:paraId="3222F8FA"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lang w:val="zh-CN"/>
        </w:rPr>
        <w:t>代理费</w:t>
      </w:r>
      <w:proofErr w:type="gramStart"/>
      <w:r>
        <w:rPr>
          <w:rFonts w:ascii="宋体" w:hAnsi="宋体" w:cs="宋体" w:hint="eastAsia"/>
          <w:sz w:val="24"/>
          <w:lang w:val="zh-CN"/>
        </w:rPr>
        <w:t>由成交</w:t>
      </w:r>
      <w:proofErr w:type="gramEnd"/>
      <w:r>
        <w:rPr>
          <w:rFonts w:ascii="宋体" w:hAnsi="宋体" w:cs="宋体" w:hint="eastAsia"/>
          <w:sz w:val="24"/>
          <w:lang w:val="zh-CN"/>
        </w:rPr>
        <w:t>供应商在开标现场定标后支付给代理机构，如因成交供应商原因导致本项目流标或改变中标结果或其被取消中标资格的，代理费不予退还</w:t>
      </w:r>
      <w:r>
        <w:rPr>
          <w:rFonts w:ascii="宋体" w:hAnsi="宋体" w:cs="宋体" w:hint="eastAsia"/>
          <w:sz w:val="24"/>
        </w:rPr>
        <w:t>。</w:t>
      </w:r>
    </w:p>
    <w:p w14:paraId="5A4842A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4.3</w:t>
      </w:r>
      <w:r>
        <w:rPr>
          <w:rFonts w:ascii="宋体" w:hAnsi="宋体" w:cs="宋体" w:hint="eastAsia"/>
          <w:sz w:val="24"/>
          <w:lang w:val="zh-CN"/>
        </w:rPr>
        <w:t>本项目报总价，报价包含完成本项目服务期间所产生的一切费用（含验收费用），校方后期不再另行追加费用。</w:t>
      </w:r>
    </w:p>
    <w:p w14:paraId="17B5FE46"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5.招标文件的约束力</w:t>
      </w:r>
    </w:p>
    <w:p w14:paraId="33C05F7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5.1 投标人一旦参加本项目采购活动，即被认为接受了本招标文件的规定和约束。</w:t>
      </w:r>
    </w:p>
    <w:p w14:paraId="47BA68C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6.招标文件的解释</w:t>
      </w:r>
    </w:p>
    <w:p w14:paraId="00B2253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6.1招标文件需求部分（供应商资格要求、项目需求、商务技术评分标准）由招标人解释，其它部分由代理机构解释。</w:t>
      </w:r>
    </w:p>
    <w:p w14:paraId="1057F1FD" w14:textId="77777777" w:rsidR="008B456F" w:rsidRDefault="00D632A3">
      <w:pPr>
        <w:tabs>
          <w:tab w:val="left" w:pos="360"/>
        </w:tabs>
        <w:spacing w:after="60" w:line="460" w:lineRule="exact"/>
        <w:ind w:firstLineChars="200" w:firstLine="482"/>
        <w:rPr>
          <w:rFonts w:ascii="宋体" w:hAnsi="宋体" w:cs="宋体"/>
          <w:b/>
          <w:bCs/>
          <w:sz w:val="24"/>
        </w:rPr>
      </w:pPr>
      <w:bookmarkStart w:id="23" w:name="_Toc16938525"/>
      <w:bookmarkStart w:id="24" w:name="_Toc513029209"/>
      <w:bookmarkStart w:id="25" w:name="_Toc120614215"/>
      <w:bookmarkStart w:id="26" w:name="_Toc20823281"/>
      <w:r>
        <w:rPr>
          <w:rFonts w:ascii="宋体" w:hAnsi="宋体" w:cs="宋体" w:hint="eastAsia"/>
          <w:b/>
          <w:bCs/>
          <w:sz w:val="24"/>
        </w:rPr>
        <w:t>二、招标文件</w:t>
      </w:r>
      <w:bookmarkEnd w:id="23"/>
      <w:bookmarkEnd w:id="24"/>
      <w:bookmarkEnd w:id="25"/>
      <w:bookmarkEnd w:id="26"/>
    </w:p>
    <w:p w14:paraId="48520480" w14:textId="77777777" w:rsidR="008B456F" w:rsidRDefault="00D632A3">
      <w:pPr>
        <w:tabs>
          <w:tab w:val="left" w:pos="360"/>
        </w:tabs>
        <w:spacing w:after="60" w:line="460" w:lineRule="exact"/>
        <w:ind w:firstLineChars="200" w:firstLine="480"/>
        <w:rPr>
          <w:rFonts w:ascii="宋体" w:hAnsi="宋体" w:cs="宋体"/>
          <w:sz w:val="24"/>
        </w:rPr>
      </w:pPr>
      <w:bookmarkStart w:id="27" w:name="_Toc513029210"/>
      <w:bookmarkStart w:id="28" w:name="_Toc16938526"/>
      <w:bookmarkStart w:id="29" w:name="_Toc20823282"/>
      <w:r>
        <w:rPr>
          <w:rFonts w:ascii="宋体" w:hAnsi="宋体" w:cs="宋体" w:hint="eastAsia"/>
          <w:sz w:val="24"/>
        </w:rPr>
        <w:t>1.招标文件构成</w:t>
      </w:r>
      <w:bookmarkEnd w:id="27"/>
      <w:bookmarkEnd w:id="28"/>
      <w:bookmarkEnd w:id="29"/>
    </w:p>
    <w:p w14:paraId="39AF2865"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1.1 招标文件由以下部分组成：</w:t>
      </w:r>
    </w:p>
    <w:p w14:paraId="344E026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（1）招标公告</w:t>
      </w:r>
    </w:p>
    <w:p w14:paraId="5566092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（2）投标须知</w:t>
      </w:r>
    </w:p>
    <w:p w14:paraId="012FED4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（3）项目需求</w:t>
      </w:r>
    </w:p>
    <w:p w14:paraId="31C901A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（4）开标和评标</w:t>
      </w:r>
    </w:p>
    <w:p w14:paraId="41AB226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（5）投标文件组成</w:t>
      </w:r>
    </w:p>
    <w:p w14:paraId="6E910BC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（6）附件（如有）</w:t>
      </w:r>
    </w:p>
    <w:p w14:paraId="04B1C67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请仔细检查招标文件是否齐全，如有</w:t>
      </w:r>
      <w:proofErr w:type="gramStart"/>
      <w:r>
        <w:rPr>
          <w:rFonts w:ascii="宋体" w:hAnsi="宋体" w:cs="宋体" w:hint="eastAsia"/>
          <w:sz w:val="24"/>
        </w:rPr>
        <w:t>缺漏请</w:t>
      </w:r>
      <w:proofErr w:type="gramEnd"/>
      <w:r>
        <w:rPr>
          <w:rFonts w:ascii="宋体" w:hAnsi="宋体" w:cs="宋体" w:hint="eastAsia"/>
          <w:sz w:val="24"/>
        </w:rPr>
        <w:t>立即与代理机构联系解决。</w:t>
      </w:r>
    </w:p>
    <w:p w14:paraId="7D22C65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1.2 投标人应认真阅读招标文件中所有的事项、格式、条款和规范等要求。按招标文件要求和规定编制投标文件，并保证所提供的全部资料的真实性，以使其投标文件对招标文件</w:t>
      </w:r>
      <w:proofErr w:type="gramStart"/>
      <w:r>
        <w:rPr>
          <w:rFonts w:ascii="宋体" w:hAnsi="宋体" w:cs="宋体" w:hint="eastAsia"/>
          <w:sz w:val="24"/>
        </w:rPr>
        <w:t>作出</w:t>
      </w:r>
      <w:proofErr w:type="gramEnd"/>
      <w:r>
        <w:rPr>
          <w:rFonts w:ascii="宋体" w:hAnsi="宋体" w:cs="宋体" w:hint="eastAsia"/>
          <w:sz w:val="24"/>
        </w:rPr>
        <w:t>实质性响应，否则其风险由投标人自行承担。</w:t>
      </w:r>
    </w:p>
    <w:p w14:paraId="51D9C308" w14:textId="77777777" w:rsidR="008B456F" w:rsidRDefault="00D632A3">
      <w:pPr>
        <w:tabs>
          <w:tab w:val="left" w:pos="360"/>
        </w:tabs>
        <w:spacing w:after="60" w:line="460" w:lineRule="exact"/>
        <w:ind w:firstLineChars="200" w:firstLine="480"/>
        <w:rPr>
          <w:rFonts w:ascii="宋体" w:hAnsi="宋体" w:cs="宋体"/>
          <w:sz w:val="24"/>
        </w:rPr>
      </w:pPr>
      <w:bookmarkStart w:id="30" w:name="_Toc462564070"/>
      <w:bookmarkStart w:id="31" w:name="_Toc513029211"/>
      <w:bookmarkStart w:id="32" w:name="_Toc20823283"/>
      <w:bookmarkStart w:id="33" w:name="_Toc16938527"/>
      <w:r>
        <w:rPr>
          <w:rFonts w:ascii="宋体" w:hAnsi="宋体" w:cs="宋体" w:hint="eastAsia"/>
          <w:sz w:val="24"/>
        </w:rPr>
        <w:t>2.招标文件的澄清</w:t>
      </w:r>
      <w:bookmarkEnd w:id="30"/>
      <w:bookmarkEnd w:id="31"/>
      <w:bookmarkEnd w:id="32"/>
      <w:bookmarkEnd w:id="33"/>
    </w:p>
    <w:p w14:paraId="4D2F1B7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2.1 任何要求对招标文件进行澄清的投标人，应在投标截止期十日前按招标公告中的通讯地址，以书面形式通知招标人。招标人有权对发出的招标文件进行必要的澄清或修改。</w:t>
      </w:r>
    </w:p>
    <w:p w14:paraId="4F1210A6"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2.2招标人视情组织答疑会</w:t>
      </w:r>
    </w:p>
    <w:p w14:paraId="2F263A81" w14:textId="77777777" w:rsidR="008B456F" w:rsidRDefault="00D632A3">
      <w:pPr>
        <w:tabs>
          <w:tab w:val="left" w:pos="360"/>
        </w:tabs>
        <w:spacing w:after="60" w:line="460" w:lineRule="exact"/>
        <w:ind w:firstLineChars="200" w:firstLine="480"/>
        <w:rPr>
          <w:rFonts w:ascii="宋体" w:hAnsi="宋体" w:cs="宋体"/>
          <w:sz w:val="24"/>
        </w:rPr>
      </w:pPr>
      <w:bookmarkStart w:id="34" w:name="_Toc462564071"/>
      <w:bookmarkStart w:id="35" w:name="_Toc20823284"/>
      <w:bookmarkStart w:id="36" w:name="_Toc16938528"/>
      <w:bookmarkStart w:id="37" w:name="_Toc513029212"/>
      <w:r>
        <w:rPr>
          <w:rFonts w:ascii="宋体" w:hAnsi="宋体" w:cs="宋体" w:hint="eastAsia"/>
          <w:sz w:val="24"/>
        </w:rPr>
        <w:t>3.招标文件的修改</w:t>
      </w:r>
      <w:bookmarkEnd w:id="34"/>
      <w:bookmarkEnd w:id="35"/>
      <w:bookmarkEnd w:id="36"/>
      <w:bookmarkEnd w:id="37"/>
    </w:p>
    <w:p w14:paraId="0A87E5E6"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3.1 在投标截止时间前，代理机构可以对招标文件进行修改。</w:t>
      </w:r>
    </w:p>
    <w:p w14:paraId="2BB005D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3.2 代理机构有权按照法定的要求推迟投标截止日期和开标日期。</w:t>
      </w:r>
    </w:p>
    <w:p w14:paraId="7A731115"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3.3 招标文件的修改将在江苏商贸职业学院网（http://www.jsbc.edu.cn/）</w:t>
      </w:r>
      <w:r>
        <w:rPr>
          <w:rFonts w:ascii="宋体" w:hAnsi="宋体" w:cs="宋体" w:hint="eastAsia"/>
          <w:sz w:val="24"/>
        </w:rPr>
        <w:lastRenderedPageBreak/>
        <w:t>公布，补充文件将作为招标文件的组成部分，并对投标人具有约束力。</w:t>
      </w:r>
    </w:p>
    <w:p w14:paraId="563C02B9" w14:textId="77777777" w:rsidR="008B456F" w:rsidRDefault="00D632A3">
      <w:pPr>
        <w:tabs>
          <w:tab w:val="left" w:pos="360"/>
        </w:tabs>
        <w:spacing w:after="60" w:line="460" w:lineRule="exact"/>
        <w:ind w:firstLineChars="200" w:firstLine="482"/>
        <w:rPr>
          <w:rFonts w:ascii="宋体" w:hAnsi="宋体" w:cs="宋体"/>
          <w:b/>
          <w:bCs/>
          <w:sz w:val="24"/>
        </w:rPr>
      </w:pPr>
      <w:bookmarkStart w:id="38" w:name="_Toc16938529"/>
      <w:bookmarkStart w:id="39" w:name="_Toc462564072"/>
      <w:bookmarkStart w:id="40" w:name="_Toc20823285"/>
      <w:bookmarkStart w:id="41" w:name="_Toc120614216"/>
      <w:bookmarkStart w:id="42" w:name="_Toc513029213"/>
      <w:r>
        <w:rPr>
          <w:rFonts w:ascii="宋体" w:hAnsi="宋体" w:cs="宋体" w:hint="eastAsia"/>
          <w:b/>
          <w:bCs/>
          <w:sz w:val="24"/>
        </w:rPr>
        <w:t>三、投标文件的编制</w:t>
      </w:r>
      <w:bookmarkEnd w:id="38"/>
      <w:bookmarkEnd w:id="39"/>
      <w:bookmarkEnd w:id="40"/>
      <w:bookmarkEnd w:id="41"/>
      <w:bookmarkEnd w:id="42"/>
    </w:p>
    <w:p w14:paraId="386CDA1E" w14:textId="77777777" w:rsidR="008B456F" w:rsidRDefault="00D632A3">
      <w:pPr>
        <w:tabs>
          <w:tab w:val="left" w:pos="360"/>
        </w:tabs>
        <w:spacing w:after="60" w:line="460" w:lineRule="exact"/>
        <w:ind w:firstLineChars="200" w:firstLine="480"/>
        <w:rPr>
          <w:rFonts w:ascii="宋体" w:hAnsi="宋体" w:cs="宋体"/>
          <w:sz w:val="24"/>
        </w:rPr>
      </w:pPr>
      <w:bookmarkStart w:id="43" w:name="_Toc462564073"/>
      <w:bookmarkStart w:id="44" w:name="_Toc513029214"/>
      <w:bookmarkStart w:id="45" w:name="_Toc16938530"/>
      <w:bookmarkStart w:id="46" w:name="_Toc20823286"/>
      <w:r>
        <w:rPr>
          <w:rFonts w:ascii="宋体" w:hAnsi="宋体" w:cs="宋体" w:hint="eastAsia"/>
          <w:sz w:val="24"/>
        </w:rPr>
        <w:t>1.投标文件的语言及度量衡单位</w:t>
      </w:r>
      <w:bookmarkEnd w:id="43"/>
      <w:bookmarkEnd w:id="44"/>
      <w:bookmarkEnd w:id="45"/>
      <w:bookmarkEnd w:id="46"/>
    </w:p>
    <w:p w14:paraId="4134FCE7"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1.1 投标人提交的投标文件以及投标人与代理机构就有关投标的所有来往通知、函件和文件均应使用简体中文。</w:t>
      </w:r>
    </w:p>
    <w:p w14:paraId="75A9381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1.2 除技术性能另有规定外，投标文件所使用的度量衡单位，均须采用国家法定计量单位。</w:t>
      </w:r>
    </w:p>
    <w:p w14:paraId="70940BCE" w14:textId="77777777" w:rsidR="008B456F" w:rsidRDefault="00D632A3">
      <w:pPr>
        <w:tabs>
          <w:tab w:val="left" w:pos="360"/>
        </w:tabs>
        <w:spacing w:after="60" w:line="460" w:lineRule="exact"/>
        <w:ind w:firstLineChars="200" w:firstLine="480"/>
        <w:rPr>
          <w:rFonts w:ascii="宋体" w:hAnsi="宋体" w:cs="宋体"/>
          <w:sz w:val="24"/>
        </w:rPr>
      </w:pPr>
      <w:bookmarkStart w:id="47" w:name="_Toc513029215"/>
      <w:bookmarkStart w:id="48" w:name="_Toc462564074"/>
      <w:bookmarkStart w:id="49" w:name="_Toc16938531"/>
      <w:bookmarkStart w:id="50" w:name="_Toc20823287"/>
      <w:r>
        <w:rPr>
          <w:rFonts w:ascii="宋体" w:hAnsi="宋体" w:cs="宋体" w:hint="eastAsia"/>
          <w:sz w:val="24"/>
        </w:rPr>
        <w:t>2.投标文件构成</w:t>
      </w:r>
      <w:bookmarkEnd w:id="47"/>
      <w:bookmarkEnd w:id="48"/>
      <w:bookmarkEnd w:id="49"/>
      <w:bookmarkEnd w:id="50"/>
    </w:p>
    <w:p w14:paraId="472F6148"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2.1 投标人编写的投标文件应包括资格审查证明材料文件、商务技术标文件、价格标文件。供应商按“第七部分 投标文件组成”要求编写投标文件。</w:t>
      </w:r>
    </w:p>
    <w:p w14:paraId="601B5E14" w14:textId="77777777" w:rsidR="008B456F" w:rsidRDefault="00D632A3">
      <w:pPr>
        <w:tabs>
          <w:tab w:val="left" w:pos="360"/>
        </w:tabs>
        <w:spacing w:after="60" w:line="460" w:lineRule="exact"/>
        <w:ind w:firstLineChars="200" w:firstLine="480"/>
        <w:rPr>
          <w:rFonts w:ascii="宋体" w:hAnsi="宋体" w:cs="宋体"/>
          <w:sz w:val="24"/>
        </w:rPr>
      </w:pPr>
      <w:bookmarkStart w:id="51" w:name="_Hlt26668975"/>
      <w:bookmarkStart w:id="52" w:name="_Hlt26670360"/>
      <w:bookmarkStart w:id="53" w:name="_Hlt26954838"/>
      <w:bookmarkStart w:id="54" w:name="_Toc49090511"/>
      <w:bookmarkStart w:id="55" w:name="_Toc14577360"/>
      <w:bookmarkEnd w:id="51"/>
      <w:bookmarkEnd w:id="52"/>
      <w:bookmarkEnd w:id="53"/>
      <w:r>
        <w:rPr>
          <w:rFonts w:ascii="宋体" w:hAnsi="宋体" w:cs="宋体" w:hint="eastAsia"/>
          <w:sz w:val="24"/>
        </w:rPr>
        <w:t>3.投标有效期</w:t>
      </w:r>
      <w:bookmarkEnd w:id="54"/>
      <w:bookmarkEnd w:id="55"/>
    </w:p>
    <w:p w14:paraId="245FE52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3.1投标有效期为代理机构规定的开标之日后六十（60）天。投标有效期比规定短的将被视为非响应性投标而予以拒绝。</w:t>
      </w:r>
    </w:p>
    <w:p w14:paraId="25E2273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4.投标有效期的延长</w:t>
      </w:r>
    </w:p>
    <w:p w14:paraId="5F72165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14:paraId="4099DF1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5.投标人资格要求</w:t>
      </w:r>
    </w:p>
    <w:p w14:paraId="0AFDC6F6"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5.1投标人应具备承担本项目的资格要求。</w:t>
      </w:r>
    </w:p>
    <w:p w14:paraId="6C4A7645" w14:textId="77777777" w:rsidR="008B456F" w:rsidRDefault="00D632A3">
      <w:pPr>
        <w:tabs>
          <w:tab w:val="left" w:pos="360"/>
        </w:tabs>
        <w:spacing w:after="60" w:line="460" w:lineRule="exact"/>
        <w:ind w:firstLineChars="200" w:firstLine="482"/>
        <w:rPr>
          <w:rFonts w:ascii="宋体" w:hAnsi="宋体" w:cs="宋体"/>
          <w:b/>
          <w:bCs/>
          <w:sz w:val="24"/>
        </w:rPr>
      </w:pPr>
      <w:bookmarkStart w:id="56" w:name="_Hlt26954739"/>
      <w:bookmarkStart w:id="57" w:name="_Hlt26954852"/>
      <w:bookmarkStart w:id="58" w:name="_Toc20823296"/>
      <w:bookmarkStart w:id="59" w:name="_Toc16938540"/>
      <w:bookmarkStart w:id="60" w:name="_Toc120614217"/>
      <w:bookmarkStart w:id="61" w:name="_Toc513029224"/>
      <w:bookmarkEnd w:id="56"/>
      <w:bookmarkEnd w:id="57"/>
      <w:r>
        <w:rPr>
          <w:rFonts w:ascii="宋体" w:hAnsi="宋体" w:cs="宋体" w:hint="eastAsia"/>
          <w:b/>
          <w:bCs/>
          <w:sz w:val="24"/>
        </w:rPr>
        <w:t>四、投标文件的递交</w:t>
      </w:r>
      <w:bookmarkEnd w:id="58"/>
      <w:bookmarkEnd w:id="59"/>
      <w:bookmarkEnd w:id="60"/>
      <w:bookmarkEnd w:id="61"/>
    </w:p>
    <w:p w14:paraId="786E9414" w14:textId="77777777" w:rsidR="008B456F" w:rsidRDefault="00D632A3">
      <w:pPr>
        <w:tabs>
          <w:tab w:val="left" w:pos="360"/>
        </w:tabs>
        <w:spacing w:after="60" w:line="460" w:lineRule="exact"/>
        <w:ind w:firstLineChars="200" w:firstLine="480"/>
        <w:rPr>
          <w:rFonts w:ascii="宋体" w:hAnsi="宋体" w:cs="宋体"/>
          <w:sz w:val="24"/>
        </w:rPr>
      </w:pPr>
      <w:bookmarkStart w:id="62" w:name="_Toc16938542"/>
      <w:bookmarkStart w:id="63" w:name="_Toc513029226"/>
      <w:bookmarkStart w:id="64" w:name="_Toc20823298"/>
      <w:r>
        <w:rPr>
          <w:rFonts w:ascii="宋体" w:hAnsi="宋体" w:cs="宋体" w:hint="eastAsia"/>
          <w:sz w:val="24"/>
        </w:rPr>
        <w:t>1.投标文件的组成</w:t>
      </w:r>
    </w:p>
    <w:p w14:paraId="4C2A73C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1.1纸质投标文件分资格审查文件、技术标、价格标三部分内容。每一部分内容均须提供“一正、二副”纸质响应文件，须分别单独牢固装订，不得相互混淆，文件自</w:t>
      </w:r>
      <w:proofErr w:type="gramStart"/>
      <w:r>
        <w:rPr>
          <w:rFonts w:ascii="宋体" w:hAnsi="宋体" w:cs="宋体" w:hint="eastAsia"/>
          <w:sz w:val="24"/>
        </w:rPr>
        <w:t>编目录并连续</w:t>
      </w:r>
      <w:proofErr w:type="gramEnd"/>
      <w:r>
        <w:rPr>
          <w:rFonts w:ascii="宋体" w:hAnsi="宋体" w:cs="宋体" w:hint="eastAsia"/>
          <w:sz w:val="24"/>
        </w:rPr>
        <w:t>标注页码，不得将内容拆开。价格文件不得出现于资格审查文件和技术标响应投标文件中。</w:t>
      </w:r>
    </w:p>
    <w:p w14:paraId="1CB3A2C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1.2纸质响应文件分三个密封袋（箱）提交。其中：</w:t>
      </w:r>
    </w:p>
    <w:p w14:paraId="62BDAD5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资格审查文件的正、副本纸质响应文件密封在一个单独的密封袋内；技术标</w:t>
      </w:r>
      <w:r>
        <w:rPr>
          <w:rFonts w:ascii="宋体" w:hAnsi="宋体" w:cs="宋体" w:hint="eastAsia"/>
          <w:sz w:val="24"/>
        </w:rPr>
        <w:lastRenderedPageBreak/>
        <w:t>正、副本纸质响应文件及图纸类（如需提供图纸等其它资料的话）等密封在一个单独的密封袋或密封箱内（如有A3大小的图纸类，可单独密封）；价格标的正、副本纸质响应文件密封在一个单独的密封袋内。</w:t>
      </w:r>
    </w:p>
    <w:p w14:paraId="2B4B9BF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1.3纸质投标文件须采用A4纸（图纸等除外），正、副本须打印并由法定代表人或授权人签字并加盖单位印章。文件内容中不得行间插字、涂改、增删，如修补错漏处，须由投标文件签署人签字并加盖公章。</w:t>
      </w:r>
    </w:p>
    <w:p w14:paraId="4D4F3651" w14:textId="77777777" w:rsidR="008B456F" w:rsidRDefault="00D632A3">
      <w:pPr>
        <w:tabs>
          <w:tab w:val="left" w:pos="360"/>
        </w:tabs>
        <w:spacing w:after="60" w:line="460" w:lineRule="exact"/>
        <w:ind w:firstLineChars="200" w:firstLine="482"/>
        <w:rPr>
          <w:rFonts w:ascii="宋体" w:hAnsi="宋体" w:cs="宋体"/>
          <w:sz w:val="24"/>
        </w:rPr>
      </w:pPr>
      <w:r>
        <w:rPr>
          <w:rFonts w:ascii="宋体" w:hAnsi="宋体" w:cs="宋体" w:hint="eastAsia"/>
          <w:b/>
          <w:bCs/>
          <w:sz w:val="24"/>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14:paraId="016BAB66"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1.4.电子投标文件（一份、单独密封提交）</w:t>
      </w:r>
    </w:p>
    <w:p w14:paraId="03C3047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本项目要求提供电子响应文件一份，电子响应文件的内容为资格审查文件、商务技术响应文件、价格文件打印盖章（或电子签章）后的响应文件的扫描件（资格审查文件、商务技术响应文件、价格文件需分别逐页连续扫描为三个独立的PDF文件），可以采取U盘、电子光盘两种方式中任意一种方式提交，需单独密封提交。</w:t>
      </w:r>
    </w:p>
    <w:p w14:paraId="35CEBC4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电子响应文件内容应与提交发纸质响应文件内容一致。否则，由此产生的后果投标人自负。</w:t>
      </w:r>
    </w:p>
    <w:p w14:paraId="49F5BCA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1.5响应文件密封后应标明响应文件项目名称、项目编号、边缝处加盖单位骑缝章或骑缝签字等关键信息</w:t>
      </w:r>
      <w:r>
        <w:rPr>
          <w:rFonts w:ascii="宋体" w:hAnsi="宋体" w:cs="宋体" w:hint="eastAsia"/>
          <w:b/>
          <w:bCs/>
          <w:sz w:val="24"/>
        </w:rPr>
        <w:t>，密封</w:t>
      </w:r>
      <w:proofErr w:type="gramStart"/>
      <w:r>
        <w:rPr>
          <w:rFonts w:ascii="宋体" w:hAnsi="宋体" w:cs="宋体" w:hint="eastAsia"/>
          <w:b/>
          <w:bCs/>
          <w:sz w:val="24"/>
        </w:rPr>
        <w:t>完好以</w:t>
      </w:r>
      <w:proofErr w:type="gramEnd"/>
      <w:r>
        <w:rPr>
          <w:rFonts w:ascii="宋体" w:hAnsi="宋体" w:cs="宋体" w:hint="eastAsia"/>
          <w:b/>
          <w:bCs/>
          <w:sz w:val="24"/>
        </w:rPr>
        <w:t>不泄露投标文件内容为主要判断依据。</w:t>
      </w:r>
    </w:p>
    <w:p w14:paraId="1A19724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1.6递交时间：供应商须在规定的响应文件接收截止时间前送达指定地点。供应商提交投标文件，即视为已响应参加政府采购活动。</w:t>
      </w:r>
    </w:p>
    <w:p w14:paraId="4BD6E3F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友情提醒：代理机构将拒绝接收未按照招标文件要求密封的响应文件，拒绝接收在响应文件接收截止时间后递交的响应文件。</w:t>
      </w:r>
    </w:p>
    <w:p w14:paraId="48FECAE8"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2.投标截止日期</w:t>
      </w:r>
      <w:bookmarkEnd w:id="62"/>
      <w:bookmarkEnd w:id="63"/>
      <w:bookmarkEnd w:id="64"/>
    </w:p>
    <w:p w14:paraId="37A1AD6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2.1 供应商提交响应文件的时间不得迟于招标公告中规定的响应文件提交截止时间。</w:t>
      </w:r>
    </w:p>
    <w:p w14:paraId="32524A0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供应商应充分考虑到交通路况、停车等风险因素，如因供应商自身原因造成的投标响应文件提交不成功由供应商自行承担全部责任。</w:t>
      </w:r>
    </w:p>
    <w:p w14:paraId="6673053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2.2 代理机构可以按照规定，通过修改招标文件酌情延长投标截止日期，在此情况下，投标人的所有权利和义务以及投标人受制的截止日期均应以延长后新的截止日期为准。</w:t>
      </w:r>
    </w:p>
    <w:p w14:paraId="6AC38417" w14:textId="77777777" w:rsidR="008B456F" w:rsidRDefault="00D632A3">
      <w:pPr>
        <w:tabs>
          <w:tab w:val="left" w:pos="360"/>
        </w:tabs>
        <w:spacing w:after="60" w:line="460" w:lineRule="exact"/>
        <w:ind w:firstLineChars="200" w:firstLine="480"/>
        <w:rPr>
          <w:rFonts w:ascii="宋体" w:hAnsi="宋体" w:cs="宋体"/>
          <w:sz w:val="24"/>
        </w:rPr>
      </w:pPr>
      <w:bookmarkStart w:id="65" w:name="_Toc16938543"/>
      <w:bookmarkStart w:id="66" w:name="_Toc513029227"/>
      <w:bookmarkStart w:id="67" w:name="_Toc20823299"/>
      <w:r>
        <w:rPr>
          <w:rFonts w:ascii="宋体" w:hAnsi="宋体" w:cs="宋体" w:hint="eastAsia"/>
          <w:sz w:val="24"/>
        </w:rPr>
        <w:t>3.投标文件</w:t>
      </w:r>
      <w:bookmarkEnd w:id="65"/>
      <w:bookmarkEnd w:id="66"/>
      <w:bookmarkEnd w:id="67"/>
      <w:r>
        <w:rPr>
          <w:rFonts w:ascii="宋体" w:hAnsi="宋体" w:cs="宋体" w:hint="eastAsia"/>
          <w:sz w:val="24"/>
        </w:rPr>
        <w:t>的拒收</w:t>
      </w:r>
    </w:p>
    <w:p w14:paraId="252D4035"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3.1 代理机构拒绝接收在其规定的投标截止时间后提交的任何投标文件。</w:t>
      </w:r>
    </w:p>
    <w:p w14:paraId="3D93FE15" w14:textId="77777777" w:rsidR="008B456F" w:rsidRDefault="00D632A3">
      <w:pPr>
        <w:tabs>
          <w:tab w:val="left" w:pos="360"/>
        </w:tabs>
        <w:spacing w:after="60" w:line="460" w:lineRule="exact"/>
        <w:ind w:firstLineChars="200" w:firstLine="480"/>
        <w:rPr>
          <w:rFonts w:ascii="宋体" w:hAnsi="宋体" w:cs="宋体"/>
          <w:sz w:val="24"/>
        </w:rPr>
      </w:pPr>
      <w:bookmarkStart w:id="68" w:name="_Toc16938544"/>
      <w:bookmarkStart w:id="69" w:name="_Toc20823300"/>
      <w:bookmarkStart w:id="70" w:name="_Toc513029228"/>
      <w:r>
        <w:rPr>
          <w:rFonts w:ascii="宋体" w:hAnsi="宋体" w:cs="宋体" w:hint="eastAsia"/>
          <w:sz w:val="24"/>
        </w:rPr>
        <w:t>4.投标文件的撤回和修改</w:t>
      </w:r>
      <w:bookmarkEnd w:id="68"/>
      <w:bookmarkEnd w:id="69"/>
      <w:bookmarkEnd w:id="70"/>
    </w:p>
    <w:p w14:paraId="0B36FB1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4.1 响应文件的撤回</w:t>
      </w:r>
    </w:p>
    <w:p w14:paraId="51BCB947"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4.1.1供应商可在响应文件提交截止时间前，书面撤回其投标响应文件。</w:t>
      </w:r>
    </w:p>
    <w:p w14:paraId="2A426EC2"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4.1.2 投标人撤回投标文件，则认为其不再参与本项目投标活动。</w:t>
      </w:r>
    </w:p>
    <w:p w14:paraId="5A61FF2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4.2 投标文件的修改</w:t>
      </w:r>
    </w:p>
    <w:p w14:paraId="3E75AB19" w14:textId="77777777" w:rsidR="008B456F" w:rsidRDefault="00D632A3">
      <w:pPr>
        <w:tabs>
          <w:tab w:val="left" w:pos="360"/>
        </w:tabs>
        <w:spacing w:after="60" w:line="460" w:lineRule="exact"/>
        <w:ind w:firstLineChars="200" w:firstLine="480"/>
        <w:rPr>
          <w:rFonts w:ascii="宋体" w:hAnsi="宋体" w:cs="宋体"/>
          <w:sz w:val="24"/>
        </w:rPr>
      </w:pPr>
      <w:bookmarkStart w:id="71" w:name="_Toc16938545"/>
      <w:bookmarkStart w:id="72" w:name="_Toc513029229"/>
      <w:bookmarkStart w:id="73" w:name="_Toc120614218"/>
      <w:bookmarkStart w:id="74" w:name="_Toc20823301"/>
      <w:r>
        <w:rPr>
          <w:rFonts w:ascii="宋体" w:hAnsi="宋体" w:cs="宋体" w:hint="eastAsia"/>
          <w:sz w:val="24"/>
        </w:rPr>
        <w:t>在响应文件提交截止时间之后，供应商不得再对其提交的响应文件进行修改。</w:t>
      </w:r>
    </w:p>
    <w:p w14:paraId="1F8F97D4"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五、开标与评标</w:t>
      </w:r>
      <w:bookmarkEnd w:id="71"/>
      <w:bookmarkEnd w:id="72"/>
      <w:bookmarkEnd w:id="73"/>
      <w:bookmarkEnd w:id="74"/>
    </w:p>
    <w:p w14:paraId="4201F6DB" w14:textId="77777777" w:rsidR="008B456F" w:rsidRDefault="00D632A3">
      <w:pPr>
        <w:tabs>
          <w:tab w:val="left" w:pos="360"/>
        </w:tabs>
        <w:spacing w:after="60" w:line="460" w:lineRule="exact"/>
        <w:ind w:firstLineChars="200" w:firstLine="480"/>
        <w:rPr>
          <w:rFonts w:ascii="宋体" w:hAnsi="宋体" w:cs="宋体"/>
          <w:sz w:val="24"/>
        </w:rPr>
      </w:pPr>
      <w:bookmarkStart w:id="75" w:name="_Toc20823302"/>
      <w:bookmarkStart w:id="76" w:name="_Toc16938546"/>
      <w:bookmarkStart w:id="77" w:name="_Toc513029230"/>
      <w:r>
        <w:rPr>
          <w:rFonts w:ascii="宋体" w:hAnsi="宋体" w:cs="宋体" w:hint="eastAsia"/>
          <w:sz w:val="24"/>
        </w:rPr>
        <w:t>1开标</w:t>
      </w:r>
      <w:bookmarkEnd w:id="75"/>
      <w:bookmarkEnd w:id="76"/>
      <w:bookmarkEnd w:id="77"/>
    </w:p>
    <w:p w14:paraId="4C77483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1.1 代理机构将在招标公告中规定的时间和地点组织公开开标。投标人应当按时在指定地点参加开标活动。</w:t>
      </w:r>
    </w:p>
    <w:p w14:paraId="434B40E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1.2开标仪式由代理机构组织。</w:t>
      </w:r>
    </w:p>
    <w:p w14:paraId="68274733" w14:textId="77777777" w:rsidR="008B456F" w:rsidRDefault="00D632A3">
      <w:pPr>
        <w:tabs>
          <w:tab w:val="left" w:pos="360"/>
        </w:tabs>
        <w:spacing w:after="60" w:line="460" w:lineRule="exact"/>
        <w:ind w:firstLineChars="200" w:firstLine="480"/>
        <w:rPr>
          <w:rFonts w:ascii="宋体" w:hAnsi="宋体" w:cs="宋体"/>
          <w:sz w:val="24"/>
        </w:rPr>
      </w:pPr>
      <w:bookmarkStart w:id="78" w:name="_Toc20823303"/>
      <w:bookmarkStart w:id="79" w:name="_Toc16938547"/>
      <w:bookmarkStart w:id="80" w:name="_Toc513029231"/>
      <w:r>
        <w:rPr>
          <w:rFonts w:ascii="宋体" w:hAnsi="宋体" w:cs="宋体" w:hint="eastAsia"/>
          <w:sz w:val="24"/>
        </w:rPr>
        <w:t>2评标委员会</w:t>
      </w:r>
    </w:p>
    <w:p w14:paraId="28CF0EB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2.1 开标后，代理机构将立即组织评标委员会（以下简称评委会）进行评标。</w:t>
      </w:r>
    </w:p>
    <w:p w14:paraId="5F0B82B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2.2 评委会由招标人代表和有关技术、经济等方面的专家组成，</w:t>
      </w:r>
      <w:proofErr w:type="gramStart"/>
      <w:r>
        <w:rPr>
          <w:rFonts w:ascii="宋体" w:hAnsi="宋体" w:cs="宋体" w:hint="eastAsia"/>
          <w:sz w:val="24"/>
        </w:rPr>
        <w:t>且人员</w:t>
      </w:r>
      <w:proofErr w:type="gramEnd"/>
      <w:r>
        <w:rPr>
          <w:rFonts w:ascii="宋体" w:hAnsi="宋体" w:cs="宋体" w:hint="eastAsia"/>
          <w:sz w:val="24"/>
        </w:rPr>
        <w:t>构成符合政府采购有关规定。</w:t>
      </w:r>
    </w:p>
    <w:p w14:paraId="75B58D27"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2.3评委会独立工作，负责评审所有投标文件并确定中标候选人。</w:t>
      </w:r>
    </w:p>
    <w:p w14:paraId="2999F81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3.评标过程的保密与公正</w:t>
      </w:r>
    </w:p>
    <w:bookmarkEnd w:id="78"/>
    <w:bookmarkEnd w:id="79"/>
    <w:bookmarkEnd w:id="80"/>
    <w:p w14:paraId="2A14DCB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3.1公开开标后，直至向中标的投标人授予合同时止，凡是与审查、澄清、评价和比较投标的有关资料以及授标建议等，招标人、评委、代理机构均不得向投标人或与评标无关的其他人员透露。</w:t>
      </w:r>
    </w:p>
    <w:p w14:paraId="0BF2EC7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3.2在评标过程中，投标人不得以任何行为影响评标过程，否则其投标文件将被作为无效投标文件。</w:t>
      </w:r>
    </w:p>
    <w:p w14:paraId="38F3F01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3.3在评标期间，代理机构将设专门人员与投标人联系。</w:t>
      </w:r>
    </w:p>
    <w:p w14:paraId="657C136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3.4 代理机构和评标委员会不向未中标的投标人解释未中标原因，也不公布评标过程中的相关细节。</w:t>
      </w:r>
    </w:p>
    <w:p w14:paraId="6FD332D4" w14:textId="77777777" w:rsidR="008B456F" w:rsidRDefault="00D632A3">
      <w:pPr>
        <w:tabs>
          <w:tab w:val="left" w:pos="360"/>
        </w:tabs>
        <w:spacing w:after="60" w:line="460" w:lineRule="exact"/>
        <w:ind w:firstLineChars="200" w:firstLine="480"/>
        <w:rPr>
          <w:rFonts w:ascii="宋体" w:hAnsi="宋体" w:cs="宋体"/>
          <w:sz w:val="24"/>
        </w:rPr>
      </w:pPr>
      <w:bookmarkStart w:id="81" w:name="_Toc16938548"/>
      <w:bookmarkStart w:id="82" w:name="_Toc513029232"/>
      <w:bookmarkStart w:id="83" w:name="_Toc20823304"/>
      <w:r>
        <w:rPr>
          <w:rFonts w:ascii="宋体" w:hAnsi="宋体" w:cs="宋体" w:hint="eastAsia"/>
          <w:sz w:val="24"/>
        </w:rPr>
        <w:t>4.投标的澄清</w:t>
      </w:r>
      <w:bookmarkEnd w:id="81"/>
      <w:bookmarkEnd w:id="82"/>
      <w:bookmarkEnd w:id="83"/>
    </w:p>
    <w:p w14:paraId="60FF194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4.1评标期间，为有助于对投标文件的审查、评价和比较，评委会有权要求投标人对其投标文件进行澄清，但并非对每个投标人都作澄清要求。</w:t>
      </w:r>
    </w:p>
    <w:p w14:paraId="3DE35D0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4.2接到评委会澄清要求的投标人应按评委会规定的时间和格式做出澄清，澄清的内容作为投标文件的补充部分，但投标的价格和实质性的内容不得做任何更改。</w:t>
      </w:r>
    </w:p>
    <w:p w14:paraId="75F009EF"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4.3 接到评委会澄清要求的投标人如未按规定做出澄清，其风险由投标人自行承担。</w:t>
      </w:r>
    </w:p>
    <w:p w14:paraId="0AD2C913" w14:textId="77777777" w:rsidR="008B456F" w:rsidRDefault="00D632A3">
      <w:pPr>
        <w:tabs>
          <w:tab w:val="left" w:pos="360"/>
        </w:tabs>
        <w:spacing w:after="60" w:line="460" w:lineRule="exact"/>
        <w:ind w:firstLineChars="200" w:firstLine="480"/>
        <w:rPr>
          <w:rFonts w:ascii="宋体" w:hAnsi="宋体" w:cs="宋体"/>
          <w:sz w:val="24"/>
        </w:rPr>
      </w:pPr>
      <w:bookmarkStart w:id="84" w:name="_Toc513029233"/>
      <w:bookmarkStart w:id="85" w:name="_Toc20823305"/>
      <w:bookmarkStart w:id="86" w:name="_Toc16938549"/>
      <w:r>
        <w:rPr>
          <w:rFonts w:ascii="宋体" w:hAnsi="宋体" w:cs="宋体" w:hint="eastAsia"/>
          <w:sz w:val="24"/>
        </w:rPr>
        <w:t>5对投标文件的初审</w:t>
      </w:r>
      <w:bookmarkEnd w:id="84"/>
      <w:bookmarkEnd w:id="85"/>
      <w:bookmarkEnd w:id="86"/>
    </w:p>
    <w:p w14:paraId="5E8C4D3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5.1投标文件初审分为资格审查和符合性审查。</w:t>
      </w:r>
    </w:p>
    <w:p w14:paraId="3D7C615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5.1.1 资格审查：依据法律法规和招标文件的规定，由评委会对投标文件中的资格证明文件进行审查。</w:t>
      </w:r>
    </w:p>
    <w:p w14:paraId="7ADBF2DF"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5.1.2 符合性审查：依据招标文件的规定，由评委会从投标文件的有效性、完整性和对招标文件的响应程度进行审查，以确定是否对招标文件的实质性要求</w:t>
      </w:r>
      <w:proofErr w:type="gramStart"/>
      <w:r>
        <w:rPr>
          <w:rFonts w:ascii="宋体" w:hAnsi="宋体" w:cs="宋体" w:hint="eastAsia"/>
          <w:sz w:val="24"/>
        </w:rPr>
        <w:t>作出</w:t>
      </w:r>
      <w:proofErr w:type="gramEnd"/>
      <w:r>
        <w:rPr>
          <w:rFonts w:ascii="宋体" w:hAnsi="宋体" w:cs="宋体" w:hint="eastAsia"/>
          <w:sz w:val="24"/>
        </w:rPr>
        <w:t>响应。</w:t>
      </w:r>
    </w:p>
    <w:p w14:paraId="2B337FA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5.1.3 未通过资格审查或符合性审查的投标人，代理机构将告知未通过资格审查或符合性审查的原因。</w:t>
      </w:r>
    </w:p>
    <w:p w14:paraId="6FDD01F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5.2在详细评标之前，评委会将首先审查每份投标文件是否实质性响应了招标文件的要求。实质性响应的投标应该是与招标文件要求的全部条款、条件和规格相符，没有重大偏离或保留的投标。</w:t>
      </w:r>
    </w:p>
    <w:p w14:paraId="6DA1559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w:t>
      </w:r>
      <w:proofErr w:type="gramStart"/>
      <w:r>
        <w:rPr>
          <w:rFonts w:ascii="宋体" w:hAnsi="宋体" w:cs="宋体" w:hint="eastAsia"/>
          <w:sz w:val="24"/>
        </w:rPr>
        <w:t>作出</w:t>
      </w:r>
      <w:proofErr w:type="gramEnd"/>
      <w:r>
        <w:rPr>
          <w:rFonts w:ascii="宋体" w:hAnsi="宋体" w:cs="宋体" w:hint="eastAsia"/>
          <w:sz w:val="24"/>
        </w:rPr>
        <w:t>结论。评委决定投标文件的</w:t>
      </w:r>
      <w:proofErr w:type="gramStart"/>
      <w:r>
        <w:rPr>
          <w:rFonts w:ascii="宋体" w:hAnsi="宋体" w:cs="宋体" w:hint="eastAsia"/>
          <w:sz w:val="24"/>
        </w:rPr>
        <w:t>响应性只根据</w:t>
      </w:r>
      <w:proofErr w:type="gramEnd"/>
      <w:r>
        <w:rPr>
          <w:rFonts w:ascii="宋体" w:hAnsi="宋体" w:cs="宋体" w:hint="eastAsia"/>
          <w:sz w:val="24"/>
        </w:rPr>
        <w:t>投标文件本身的内容，而不寻求外部的证据。</w:t>
      </w:r>
    </w:p>
    <w:p w14:paraId="492BC202"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5.3如果投标文件实质上没有响应招标文件的要求，评委会将予以拒绝，投标人不得通过修改或撤销不合要求的偏离或保留而使其投标成为实质性响应的投标。</w:t>
      </w:r>
    </w:p>
    <w:p w14:paraId="4E5AE07F"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5.4评委会将对确定为实质性响应的投标进行进一步审核，看其是否有计算上或累加上的算术错误，修正错误的原则如下：</w:t>
      </w:r>
    </w:p>
    <w:p w14:paraId="4C57C737"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（1）投标文件中开标一览表内容与投标文件中相应内容不一致的，以开标一览表为准。</w:t>
      </w:r>
    </w:p>
    <w:p w14:paraId="3B4F508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（2）大写金额和小写金额不一致的，以大写金额为准。</w:t>
      </w:r>
    </w:p>
    <w:p w14:paraId="2A7D78B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（3）单价金额小数点或者百分比有明显错位的，以开标一览表的总价为准，并修改单价。</w:t>
      </w:r>
    </w:p>
    <w:p w14:paraId="3FDEBB7F"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（4）总价金额与按单价汇总金额不一致的，以单价金额计算结果为准。</w:t>
      </w:r>
    </w:p>
    <w:p w14:paraId="1B24F27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同时出现两种以上错误的，按照前款规定的顺序修正。</w:t>
      </w:r>
    </w:p>
    <w:p w14:paraId="47309F9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5.5评委会将按上述修正错误的方法调整投标文件中的投标报价，并告知投标人，调整后的价格应对投标人具有约束力。如果投标人不接受修正后的价格，则其投标将被拒绝。</w:t>
      </w:r>
    </w:p>
    <w:p w14:paraId="1F50624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5.6评委会将允许修正投标文件中不构成重大偏离的、微小的、非正规的、不一致的或不规则的地方，但这些修改不能影响任何投标人相应的名次排列。</w:t>
      </w:r>
    </w:p>
    <w:p w14:paraId="7E37AB60" w14:textId="77777777" w:rsidR="008B456F" w:rsidRDefault="00D632A3">
      <w:pPr>
        <w:tabs>
          <w:tab w:val="left" w:pos="360"/>
        </w:tabs>
        <w:spacing w:after="60" w:line="460" w:lineRule="exact"/>
        <w:ind w:firstLineChars="200" w:firstLine="480"/>
        <w:rPr>
          <w:rFonts w:ascii="宋体" w:hAnsi="宋体" w:cs="宋体"/>
          <w:sz w:val="24"/>
        </w:rPr>
      </w:pPr>
      <w:bookmarkStart w:id="87" w:name="_Toc20823306"/>
      <w:bookmarkStart w:id="88" w:name="_Toc16938550"/>
      <w:bookmarkStart w:id="89" w:name="_Toc513029234"/>
      <w:r>
        <w:rPr>
          <w:rFonts w:ascii="宋体" w:hAnsi="宋体" w:cs="宋体" w:hint="eastAsia"/>
          <w:sz w:val="24"/>
        </w:rPr>
        <w:t>5.7投标人在开、评标全过程中应保持通讯畅通，并安排专人与代理机构及评标委员会联系。</w:t>
      </w:r>
    </w:p>
    <w:bookmarkEnd w:id="87"/>
    <w:bookmarkEnd w:id="88"/>
    <w:bookmarkEnd w:id="89"/>
    <w:p w14:paraId="22CAC5C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6.无效投标条款</w:t>
      </w:r>
      <w:proofErr w:type="gramStart"/>
      <w:r>
        <w:rPr>
          <w:rFonts w:ascii="宋体" w:hAnsi="宋体" w:cs="宋体" w:hint="eastAsia"/>
          <w:sz w:val="24"/>
        </w:rPr>
        <w:t>和废标条款</w:t>
      </w:r>
      <w:proofErr w:type="gramEnd"/>
    </w:p>
    <w:p w14:paraId="33FD2B41" w14:textId="77777777" w:rsidR="008B456F" w:rsidRDefault="00D632A3">
      <w:pPr>
        <w:tabs>
          <w:tab w:val="left" w:pos="360"/>
        </w:tabs>
        <w:spacing w:after="60" w:line="460" w:lineRule="exact"/>
        <w:ind w:firstLineChars="200" w:firstLine="480"/>
        <w:rPr>
          <w:rFonts w:ascii="宋体" w:hAnsi="宋体" w:cs="宋体"/>
          <w:sz w:val="24"/>
        </w:rPr>
      </w:pPr>
      <w:bookmarkStart w:id="90" w:name="_Toc16938551"/>
      <w:bookmarkStart w:id="91" w:name="_Toc20823307"/>
      <w:bookmarkStart w:id="92" w:name="_Toc513029235"/>
      <w:r>
        <w:rPr>
          <w:rFonts w:ascii="宋体" w:hAnsi="宋体" w:cs="宋体" w:hint="eastAsia"/>
          <w:sz w:val="24"/>
        </w:rPr>
        <w:t>6.1无效投标条款</w:t>
      </w:r>
    </w:p>
    <w:p w14:paraId="01D4C6B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6.1.1 同一投标人提交两个（含两个）以上不同的投标报价的。</w:t>
      </w:r>
    </w:p>
    <w:p w14:paraId="63EA840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6.1.2投标人不具备招标文件中规定资格要求的。</w:t>
      </w:r>
    </w:p>
    <w:p w14:paraId="1D016572"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6.1.3投标人的报价超过了采购预算或最高限价的。</w:t>
      </w:r>
    </w:p>
    <w:p w14:paraId="26E42BD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6.1.4未通过符合性检查的。</w:t>
      </w:r>
    </w:p>
    <w:p w14:paraId="71370C6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6.1.5不符合招标文件中规定的其他实质性要求和条件的。</w:t>
      </w:r>
    </w:p>
    <w:p w14:paraId="5486CBF8"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6.1.6投标人被 “信用中国”网站（www.creditchina.gov.cn）列入失信被执行人或重大税收违法案件当事人名单或政府采购严重失信行为记录名单。或</w:t>
      </w:r>
      <w:r>
        <w:rPr>
          <w:rFonts w:ascii="宋体" w:hAnsi="宋体" w:cs="宋体" w:hint="eastAsia"/>
          <w:sz w:val="24"/>
        </w:rPr>
        <w:lastRenderedPageBreak/>
        <w:t>查询“信用中国”网站后发现投标人存在其他不符合《中华人民共和国政府采购法》第二十二条规定条件的信用记录。</w:t>
      </w:r>
    </w:p>
    <w:p w14:paraId="1D4EB49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6.1.7本项目投标人之间被通过“天眼查或企查查”查询确认有关联性的。</w:t>
      </w:r>
    </w:p>
    <w:p w14:paraId="192729EF"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6.1.8投标文件含有招标人不能接受的附加条件的 。</w:t>
      </w:r>
    </w:p>
    <w:p w14:paraId="4BC585A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4832CD2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6.1.10投标文件未按照招标文件要求签字或盖章的。</w:t>
      </w:r>
    </w:p>
    <w:p w14:paraId="7BB1EB7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6.1.11投标人的商务技术部分得分相差悬殊，评标委员会认为得分</w:t>
      </w:r>
      <w:proofErr w:type="gramStart"/>
      <w:r>
        <w:rPr>
          <w:rFonts w:ascii="宋体" w:hAnsi="宋体" w:cs="宋体" w:hint="eastAsia"/>
          <w:sz w:val="24"/>
        </w:rPr>
        <w:t>畸</w:t>
      </w:r>
      <w:proofErr w:type="gramEnd"/>
      <w:r>
        <w:rPr>
          <w:rFonts w:ascii="宋体" w:hAnsi="宋体" w:cs="宋体" w:hint="eastAsia"/>
          <w:sz w:val="24"/>
        </w:rPr>
        <w:t>低者没有实质性响应的。</w:t>
      </w:r>
    </w:p>
    <w:p w14:paraId="4D1D732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6.1.12其他法律、法规及本招标文件规定的属无效投标的情形。</w:t>
      </w:r>
    </w:p>
    <w:p w14:paraId="133FE23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6.2</w:t>
      </w:r>
      <w:proofErr w:type="gramStart"/>
      <w:r>
        <w:rPr>
          <w:rFonts w:ascii="宋体" w:hAnsi="宋体" w:cs="宋体" w:hint="eastAsia"/>
          <w:sz w:val="24"/>
        </w:rPr>
        <w:t>废标条款</w:t>
      </w:r>
      <w:proofErr w:type="gramEnd"/>
      <w:r>
        <w:rPr>
          <w:rFonts w:ascii="宋体" w:hAnsi="宋体" w:cs="宋体" w:hint="eastAsia"/>
          <w:sz w:val="24"/>
        </w:rPr>
        <w:t>：</w:t>
      </w:r>
    </w:p>
    <w:p w14:paraId="5257EAA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6.2.1符合专业条件的供应商或者对招标文件作实质响应的供应商不足三家的。</w:t>
      </w:r>
    </w:p>
    <w:p w14:paraId="5B67471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6.2.2出现影响采购公正的违法、违规行为的。</w:t>
      </w:r>
    </w:p>
    <w:p w14:paraId="2C7B86C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6.2.3因重大变故，采购任务取消的。</w:t>
      </w:r>
    </w:p>
    <w:p w14:paraId="35004B5F"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6.2.4评标委员会认定招标文件存在歧义、重大缺陷导致评审工作无法进行。</w:t>
      </w:r>
    </w:p>
    <w:p w14:paraId="2D3EE3A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6.3 投标截止时间结束后参加投标的供应商不足三家的处理：</w:t>
      </w:r>
    </w:p>
    <w:p w14:paraId="0F2B9A9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6.3.1如出现投标截止时间结束后参加投标的供应商或者在评标期间对招标文件做出实质响应的供应商不足三家情况，按政府采购相关规定执行。</w:t>
      </w:r>
    </w:p>
    <w:p w14:paraId="239B0EEB" w14:textId="77777777" w:rsidR="008B456F" w:rsidRDefault="00D632A3">
      <w:pPr>
        <w:tabs>
          <w:tab w:val="left" w:pos="360"/>
        </w:tabs>
        <w:spacing w:after="60" w:line="460" w:lineRule="exact"/>
        <w:ind w:firstLineChars="200" w:firstLine="482"/>
        <w:rPr>
          <w:rFonts w:ascii="宋体" w:hAnsi="宋体" w:cs="宋体"/>
          <w:b/>
          <w:bCs/>
          <w:sz w:val="24"/>
        </w:rPr>
      </w:pPr>
      <w:bookmarkStart w:id="93" w:name="_Toc120614219"/>
      <w:bookmarkEnd w:id="90"/>
      <w:bookmarkEnd w:id="91"/>
      <w:bookmarkEnd w:id="92"/>
      <w:r>
        <w:rPr>
          <w:rFonts w:ascii="宋体" w:hAnsi="宋体" w:cs="宋体" w:hint="eastAsia"/>
          <w:b/>
          <w:bCs/>
          <w:sz w:val="24"/>
        </w:rPr>
        <w:t>六、定标</w:t>
      </w:r>
      <w:bookmarkEnd w:id="93"/>
    </w:p>
    <w:p w14:paraId="655FBCB1" w14:textId="77777777" w:rsidR="008B456F" w:rsidRDefault="00D632A3">
      <w:pPr>
        <w:tabs>
          <w:tab w:val="left" w:pos="360"/>
        </w:tabs>
        <w:spacing w:after="60" w:line="460" w:lineRule="exact"/>
        <w:ind w:firstLineChars="200" w:firstLine="480"/>
        <w:rPr>
          <w:rFonts w:ascii="宋体" w:hAnsi="宋体" w:cs="宋体"/>
          <w:sz w:val="24"/>
        </w:rPr>
      </w:pPr>
      <w:bookmarkStart w:id="94" w:name="_Toc20823310"/>
      <w:bookmarkStart w:id="95" w:name="_Toc16938554"/>
      <w:r>
        <w:rPr>
          <w:rFonts w:ascii="宋体" w:hAnsi="宋体" w:cs="宋体" w:hint="eastAsia"/>
          <w:sz w:val="24"/>
        </w:rPr>
        <w:t>1.确定</w:t>
      </w:r>
      <w:bookmarkEnd w:id="94"/>
      <w:bookmarkEnd w:id="95"/>
      <w:r>
        <w:rPr>
          <w:rFonts w:ascii="宋体" w:hAnsi="宋体" w:cs="宋体" w:hint="eastAsia"/>
          <w:sz w:val="24"/>
        </w:rPr>
        <w:t>中标单位</w:t>
      </w:r>
    </w:p>
    <w:p w14:paraId="253E62F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 xml:space="preserve">1.1中标候选人的选取原则和数量见招标文件第四部分规定。 </w:t>
      </w:r>
    </w:p>
    <w:p w14:paraId="0234297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1.2招标人授权评委会在中标候选人中直接确定中标人。</w:t>
      </w:r>
    </w:p>
    <w:p w14:paraId="69EF6AD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1.3代理机构将在“江苏商贸职业学院网（http://www.jsbc.edu.cn/）”发布中标公告，公告期限为1个工作日。</w:t>
      </w:r>
    </w:p>
    <w:p w14:paraId="6F1BD796"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1.4若有充分证据证明，中标人出现下列情况之一的，一经查实，将被取消中标资格：</w:t>
      </w:r>
    </w:p>
    <w:p w14:paraId="26028618"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1.4.1提供虚假材料谋取中标的。</w:t>
      </w:r>
    </w:p>
    <w:p w14:paraId="7159327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1.4.2向招标人、代理机构行贿或者提供其他不正当利益的。</w:t>
      </w:r>
    </w:p>
    <w:p w14:paraId="4FBA053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1.4.3恶意竞争，投标总报价明显低于其自身合理成本且又无法提供证明的。</w:t>
      </w:r>
    </w:p>
    <w:p w14:paraId="19E1A08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1.4.4属于本文件规定的无效条件，但在评标过程中又未被评委会发现的。</w:t>
      </w:r>
    </w:p>
    <w:p w14:paraId="478B2C3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1.4.5与招标人或者其他供应商恶意串通的。</w:t>
      </w:r>
    </w:p>
    <w:p w14:paraId="4F2AD5E6"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1.4.6采取不正当手段诋毁、排挤其他供应商的。</w:t>
      </w:r>
    </w:p>
    <w:p w14:paraId="2B806C0F" w14:textId="77777777" w:rsidR="008B456F" w:rsidRDefault="00D632A3">
      <w:pPr>
        <w:tabs>
          <w:tab w:val="left" w:pos="360"/>
        </w:tabs>
        <w:spacing w:after="60" w:line="460" w:lineRule="exact"/>
        <w:ind w:firstLineChars="200" w:firstLine="480"/>
        <w:rPr>
          <w:rFonts w:ascii="宋体" w:hAnsi="宋体" w:cs="宋体"/>
          <w:sz w:val="24"/>
        </w:rPr>
      </w:pPr>
      <w:bookmarkStart w:id="96" w:name="_Toc200451960"/>
      <w:r>
        <w:rPr>
          <w:rFonts w:ascii="宋体" w:hAnsi="宋体" w:cs="宋体" w:hint="eastAsia"/>
          <w:sz w:val="24"/>
        </w:rPr>
        <w:t>1.5.有下列情形之一的，视为投标人串通投标，投标无效：</w:t>
      </w:r>
    </w:p>
    <w:p w14:paraId="768EDE5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1.5.1不同投标人的投标文件由同一单位或者个人编制；</w:t>
      </w:r>
    </w:p>
    <w:p w14:paraId="10E9BCF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1.5.2不同投标人委托同一单位或者个人办理投标事宜；</w:t>
      </w:r>
    </w:p>
    <w:p w14:paraId="2D56BB6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1.5.3不同投标人的投标文件载明的项目管理成员或者联系人员为同一人；</w:t>
      </w:r>
    </w:p>
    <w:p w14:paraId="69040BA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1.5.4不同投标人的投标文件异常一致或者投标报价呈规律性差异；</w:t>
      </w:r>
    </w:p>
    <w:p w14:paraId="5D2661B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1.5.5不同投标人的投标文件相互混装；</w:t>
      </w:r>
    </w:p>
    <w:p w14:paraId="2DACA42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2.质疑处理</w:t>
      </w:r>
      <w:bookmarkEnd w:id="96"/>
    </w:p>
    <w:p w14:paraId="0CA4378C"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2.1 提出质疑的供应商应当是参与所质疑项目采购活动的供应商。潜在供应</w:t>
      </w:r>
      <w:proofErr w:type="gramStart"/>
      <w:r>
        <w:rPr>
          <w:rFonts w:ascii="宋体" w:hAnsi="宋体" w:cs="宋体" w:hint="eastAsia"/>
          <w:sz w:val="24"/>
        </w:rPr>
        <w:t>商依法</w:t>
      </w:r>
      <w:proofErr w:type="gramEnd"/>
      <w:r>
        <w:rPr>
          <w:rFonts w:ascii="宋体" w:hAnsi="宋体" w:cs="宋体" w:hint="eastAsia"/>
          <w:sz w:val="24"/>
        </w:rPr>
        <w:t>获取其可质疑的采购文件的，可以对采购文件提出质疑。</w:t>
      </w:r>
    </w:p>
    <w:p w14:paraId="00FA759C"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4A54626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14:paraId="272965F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2.2.1对可以质疑的采购文件提出质疑的，为收到采购文件之日或者采购文件公告期限届满之日；</w:t>
      </w:r>
    </w:p>
    <w:p w14:paraId="2657DA6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2.2.2对采购过程提出质疑的，为各采购程序环节结束之日；</w:t>
      </w:r>
    </w:p>
    <w:p w14:paraId="378C941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2.2.3对中标或者成交结果提出质疑的，为中标或者成交结果公告期限届满</w:t>
      </w:r>
      <w:r>
        <w:rPr>
          <w:rFonts w:ascii="宋体" w:hAnsi="宋体" w:cs="宋体" w:hint="eastAsia"/>
          <w:sz w:val="24"/>
        </w:rPr>
        <w:lastRenderedPageBreak/>
        <w:t>之日。</w:t>
      </w:r>
    </w:p>
    <w:p w14:paraId="219F591E" w14:textId="77777777" w:rsidR="008B456F" w:rsidRDefault="00D632A3">
      <w:pPr>
        <w:tabs>
          <w:tab w:val="left" w:pos="360"/>
        </w:tabs>
        <w:spacing w:after="60" w:line="460" w:lineRule="exact"/>
        <w:ind w:firstLineChars="200" w:firstLine="482"/>
        <w:rPr>
          <w:rFonts w:ascii="宋体" w:hAnsi="宋体" w:cs="宋体"/>
          <w:sz w:val="24"/>
        </w:rPr>
      </w:pPr>
      <w:r>
        <w:rPr>
          <w:rFonts w:ascii="宋体" w:hAnsi="宋体" w:cs="宋体" w:hint="eastAsia"/>
          <w:b/>
          <w:bCs/>
          <w:sz w:val="24"/>
        </w:rPr>
        <w:t>供应商应当在法定质疑期内一次性提出针对同一采购程序环节的质疑</w:t>
      </w:r>
      <w:r>
        <w:rPr>
          <w:rFonts w:ascii="宋体" w:hAnsi="宋体" w:cs="宋体" w:hint="eastAsia"/>
          <w:sz w:val="24"/>
        </w:rPr>
        <w:t>。</w:t>
      </w:r>
    </w:p>
    <w:p w14:paraId="356EFEA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2.3质疑</w:t>
      </w:r>
      <w:proofErr w:type="gramStart"/>
      <w:r>
        <w:rPr>
          <w:rFonts w:ascii="宋体" w:hAnsi="宋体" w:cs="宋体" w:hint="eastAsia"/>
          <w:sz w:val="24"/>
        </w:rPr>
        <w:t>函必须</w:t>
      </w:r>
      <w:proofErr w:type="gramEnd"/>
      <w:r>
        <w:rPr>
          <w:rFonts w:ascii="宋体" w:hAnsi="宋体" w:cs="宋体" w:hint="eastAsia"/>
          <w:sz w:val="24"/>
        </w:rPr>
        <w:t>按照本招标文件中《质疑函范本》要求的格式和内容进行填写。供应商如组成联合体参加投标，则《质疑函范本》中要求签字、盖章、加盖公章之处，联合体各方均须按要求签字、盖章、加盖公章。</w:t>
      </w:r>
    </w:p>
    <w:p w14:paraId="0C5E72AD"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2.4供应商提起质疑采取书面形式，可以现场送达，也可以邮寄。</w:t>
      </w:r>
    </w:p>
    <w:p w14:paraId="72091D1A" w14:textId="77777777" w:rsidR="008B456F" w:rsidRDefault="00D632A3">
      <w:pPr>
        <w:tabs>
          <w:tab w:val="left" w:pos="360"/>
        </w:tabs>
        <w:spacing w:line="460" w:lineRule="exact"/>
        <w:ind w:firstLineChars="200" w:firstLine="480"/>
        <w:rPr>
          <w:rFonts w:ascii="宋体" w:hAnsi="宋体" w:cs="宋体"/>
          <w:sz w:val="24"/>
        </w:rPr>
      </w:pPr>
      <w:r>
        <w:rPr>
          <w:rFonts w:ascii="宋体" w:hAnsi="宋体" w:cs="宋体" w:hint="eastAsia"/>
          <w:sz w:val="24"/>
        </w:rPr>
        <w:t>招标人及招标代理机构质疑接收人及联系方式，见招标文件第一部分。</w:t>
      </w:r>
    </w:p>
    <w:p w14:paraId="2554531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2.5 以下情形的质疑不予受理</w:t>
      </w:r>
    </w:p>
    <w:p w14:paraId="11CBFE3A"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2.5.1 内容不符合《政府采购质疑和投诉办法》第十二条规定的质疑。</w:t>
      </w:r>
    </w:p>
    <w:p w14:paraId="16BBF477"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2.5.2 超出政府采购法定期限的质疑。</w:t>
      </w:r>
    </w:p>
    <w:p w14:paraId="079AF17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2.5.3 未参加投标活动的供应商或在投标活动中自身权益未受到损害的供应商所提出的质疑。</w:t>
      </w:r>
    </w:p>
    <w:p w14:paraId="54ADD642"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2.5.4供应商组成联合体参加投标，联合体中任何一方或多方未按要求签字、盖章、加盖公章的质疑。</w:t>
      </w:r>
    </w:p>
    <w:p w14:paraId="02863CD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73552A99"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3.中标通知书</w:t>
      </w:r>
    </w:p>
    <w:p w14:paraId="422F0676"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3.l 中标结果确定后，招标人将向中标供应商发出中标通知书。成交供应商应在成交结果公告期满后5个工作日内到采购代理机构办理领取成交通知书手续，否则，由此产生的后果供应商自负。</w:t>
      </w:r>
    </w:p>
    <w:p w14:paraId="4D1CEBBE"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3.2中标通知书将是合同的一个组成部分。对招标人和中标供应商均具有法律效力。中标通知书发出后，招标人改变中标结果的，或者中标供应商放弃中标项目的，应当依法承担法律责任。</w:t>
      </w:r>
    </w:p>
    <w:p w14:paraId="3B262A37" w14:textId="77777777" w:rsidR="008B456F" w:rsidRDefault="00D632A3">
      <w:pPr>
        <w:tabs>
          <w:tab w:val="left" w:pos="360"/>
        </w:tabs>
        <w:spacing w:after="60" w:line="460" w:lineRule="exact"/>
        <w:ind w:firstLineChars="200" w:firstLine="482"/>
        <w:rPr>
          <w:rFonts w:ascii="宋体" w:hAnsi="宋体" w:cs="宋体"/>
          <w:b/>
          <w:bCs/>
          <w:sz w:val="24"/>
        </w:rPr>
      </w:pPr>
      <w:bookmarkStart w:id="97" w:name="_Toc120614220"/>
      <w:bookmarkStart w:id="98" w:name="_Toc513029236"/>
      <w:bookmarkStart w:id="99" w:name="_Toc20823308"/>
      <w:bookmarkStart w:id="100" w:name="_Toc16938552"/>
      <w:r>
        <w:rPr>
          <w:rFonts w:ascii="宋体" w:hAnsi="宋体" w:cs="宋体" w:hint="eastAsia"/>
          <w:b/>
          <w:bCs/>
          <w:sz w:val="24"/>
        </w:rPr>
        <w:t>七、授予合同</w:t>
      </w:r>
      <w:bookmarkEnd w:id="97"/>
    </w:p>
    <w:p w14:paraId="1D7B2AB5" w14:textId="77777777" w:rsidR="008B456F" w:rsidRDefault="00D632A3">
      <w:pPr>
        <w:tabs>
          <w:tab w:val="left" w:pos="360"/>
        </w:tabs>
        <w:spacing w:after="60" w:line="460" w:lineRule="exact"/>
        <w:ind w:firstLineChars="200" w:firstLine="480"/>
        <w:rPr>
          <w:rFonts w:ascii="宋体" w:hAnsi="宋体" w:cs="宋体"/>
          <w:sz w:val="24"/>
        </w:rPr>
      </w:pPr>
      <w:bookmarkStart w:id="101" w:name="_Toc20823309"/>
      <w:bookmarkStart w:id="102" w:name="_Toc16938553"/>
      <w:bookmarkStart w:id="103" w:name="_Toc513029237"/>
      <w:bookmarkEnd w:id="98"/>
      <w:bookmarkEnd w:id="99"/>
      <w:bookmarkEnd w:id="100"/>
      <w:r>
        <w:rPr>
          <w:rFonts w:ascii="宋体" w:hAnsi="宋体" w:cs="宋体" w:hint="eastAsia"/>
          <w:sz w:val="24"/>
        </w:rPr>
        <w:t>1.签订合同</w:t>
      </w:r>
    </w:p>
    <w:p w14:paraId="0D1B8B65"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1.l中标人应当在中标通知书发出之日起三十日内，按照招标文件确定的事项与招标人签订政府采购合同。</w:t>
      </w:r>
    </w:p>
    <w:p w14:paraId="725AB70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1.2招标文件、中标人的投标文件及招标过程中有关澄清、承诺文件均应作为合同附件。</w:t>
      </w:r>
    </w:p>
    <w:p w14:paraId="77984F11"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1.3签订合同后，中标人不得将货物及其他相关服务进行转包。未经招标人同意，中标人也不得采用分包的形式履行合同，否则招标人有权终止合同。政府采购合同分包履行的，中标、成交供应商就采购项目和分包项目向招标人负责，分包供应商就分包项目承担责任。转包或分包造成招标人损失的，中标人应承担相应赔偿责任。</w:t>
      </w:r>
    </w:p>
    <w:p w14:paraId="0651BF0B"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2.货物和服务的追加、减少和添购。</w:t>
      </w:r>
    </w:p>
    <w:p w14:paraId="118AE560"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2.1政府采购合同履行中，招标人需追加与合同标的相同的货物和服务的，在不改变合同其他条款的前提下，可以与中标人协商签订补充合同，但所有补充合同的采购金额不超过原合同金额10%。</w:t>
      </w:r>
    </w:p>
    <w:p w14:paraId="48CD6274"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2.2采购结束后，招标人若由于各种客观原因，必须对采购项目所牵涉的货物和服务进行适当的减少时，在双方协商一致的前提下，可以按照招标采购时的价格水平做相应的调减，并据此签订补充合同。</w:t>
      </w:r>
    </w:p>
    <w:p w14:paraId="7B255B87" w14:textId="77777777" w:rsidR="008B456F" w:rsidRDefault="00D632A3">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八、未尽事宜</w:t>
      </w:r>
    </w:p>
    <w:p w14:paraId="6842C043" w14:textId="77777777" w:rsidR="008B456F" w:rsidRDefault="00D632A3">
      <w:pPr>
        <w:tabs>
          <w:tab w:val="left" w:pos="360"/>
        </w:tabs>
        <w:spacing w:after="60" w:line="460" w:lineRule="exact"/>
        <w:ind w:firstLineChars="200" w:firstLine="480"/>
        <w:rPr>
          <w:rFonts w:ascii="宋体" w:hAnsi="宋体" w:cs="宋体"/>
          <w:sz w:val="24"/>
        </w:rPr>
      </w:pPr>
      <w:r>
        <w:rPr>
          <w:rFonts w:ascii="宋体" w:hAnsi="宋体" w:cs="宋体" w:hint="eastAsia"/>
          <w:sz w:val="24"/>
        </w:rPr>
        <w:t>参照《中华人民共和国采购法》及其他有关的法律法规的规定及按江苏商贸职业学院采购管理规定执行。</w:t>
      </w:r>
    </w:p>
    <w:bookmarkEnd w:id="101"/>
    <w:bookmarkEnd w:id="102"/>
    <w:bookmarkEnd w:id="103"/>
    <w:p w14:paraId="51C93D77" w14:textId="77777777" w:rsidR="008B456F" w:rsidRDefault="00D632A3">
      <w:pPr>
        <w:adjustRightInd w:val="0"/>
        <w:snapToGrid w:val="0"/>
        <w:spacing w:line="500" w:lineRule="exact"/>
        <w:jc w:val="center"/>
        <w:outlineLvl w:val="0"/>
        <w:rPr>
          <w:rFonts w:ascii="黑体" w:eastAsia="黑体" w:hAnsi="黑体" w:cs="黑体"/>
          <w:bCs/>
          <w:sz w:val="32"/>
          <w:szCs w:val="32"/>
        </w:rPr>
      </w:pPr>
      <w:r>
        <w:rPr>
          <w:rFonts w:ascii="黑体" w:eastAsia="黑体" w:hAnsi="黑体" w:cs="黑体" w:hint="eastAsia"/>
          <w:bCs/>
          <w:sz w:val="32"/>
          <w:szCs w:val="32"/>
        </w:rPr>
        <w:br w:type="page"/>
      </w:r>
      <w:r>
        <w:rPr>
          <w:rFonts w:ascii="黑体" w:eastAsia="黑体" w:hAnsi="黑体" w:cs="黑体" w:hint="eastAsia"/>
          <w:bCs/>
          <w:sz w:val="32"/>
          <w:szCs w:val="32"/>
        </w:rPr>
        <w:lastRenderedPageBreak/>
        <w:t>第三部分  项目需求</w:t>
      </w:r>
    </w:p>
    <w:p w14:paraId="22D4BCD2" w14:textId="77777777" w:rsidR="008B456F" w:rsidRDefault="00D632A3">
      <w:pPr>
        <w:snapToGrid w:val="0"/>
        <w:spacing w:line="500" w:lineRule="exact"/>
        <w:ind w:firstLineChars="200" w:firstLine="480"/>
        <w:rPr>
          <w:rFonts w:ascii="宋体" w:hAnsi="宋体" w:cs="宋体"/>
          <w:color w:val="000000"/>
          <w:sz w:val="24"/>
        </w:rPr>
      </w:pPr>
      <w:bookmarkStart w:id="104" w:name="_Toc182848971"/>
      <w:bookmarkEnd w:id="0"/>
      <w:bookmarkEnd w:id="1"/>
      <w:bookmarkEnd w:id="2"/>
      <w:r>
        <w:rPr>
          <w:rFonts w:ascii="宋体" w:hAnsi="宋体" w:cs="宋体" w:hint="eastAsia"/>
          <w:color w:val="000000"/>
          <w:sz w:val="24"/>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ascii="宋体" w:hAnsi="宋体" w:cs="宋体" w:hint="eastAsia"/>
          <w:color w:val="000000"/>
          <w:sz w:val="24"/>
        </w:rPr>
        <w:t>示，如</w:t>
      </w:r>
      <w:proofErr w:type="gramStart"/>
      <w:r>
        <w:rPr>
          <w:rFonts w:ascii="宋体" w:hAnsi="宋体" w:cs="宋体" w:hint="eastAsia"/>
          <w:color w:val="000000"/>
          <w:sz w:val="24"/>
        </w:rPr>
        <w:t>不</w:t>
      </w:r>
      <w:proofErr w:type="gramEnd"/>
      <w:r>
        <w:rPr>
          <w:rFonts w:ascii="宋体" w:hAnsi="宋体" w:cs="宋体" w:hint="eastAsia"/>
          <w:color w:val="000000"/>
          <w:sz w:val="24"/>
        </w:rPr>
        <w:t>明示的视同完全响应</w:t>
      </w:r>
      <w:r>
        <w:rPr>
          <w:rFonts w:ascii="宋体" w:hAnsi="宋体" w:cs="宋体" w:hint="eastAsia"/>
          <w:color w:val="000000"/>
          <w:sz w:val="24"/>
          <w:lang w:val="zh-CN"/>
        </w:rPr>
        <w:t>。</w:t>
      </w:r>
      <w:bookmarkEnd w:id="104"/>
    </w:p>
    <w:p w14:paraId="2201CB8A"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一、采购标的需实现的功能或者目标，以及为落实政府采购政策需满足的要求；</w:t>
      </w:r>
    </w:p>
    <w:p w14:paraId="74990000"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1、建设背景</w:t>
      </w:r>
    </w:p>
    <w:p w14:paraId="5B2E3E7C" w14:textId="77777777" w:rsidR="008B456F" w:rsidRDefault="00D632A3">
      <w:pPr>
        <w:adjustRightInd w:val="0"/>
        <w:snapToGrid w:val="0"/>
        <w:spacing w:line="460" w:lineRule="exact"/>
        <w:ind w:firstLineChars="200" w:firstLine="480"/>
        <w:rPr>
          <w:rFonts w:ascii="宋体" w:hAnsi="宋体" w:cs="宋体"/>
          <w:color w:val="000000"/>
          <w:sz w:val="24"/>
          <w:lang w:val="zh-CN"/>
        </w:rPr>
      </w:pPr>
      <w:r>
        <w:rPr>
          <w:rFonts w:ascii="宋体" w:hAnsi="宋体" w:cs="宋体" w:hint="eastAsia"/>
          <w:color w:val="000000"/>
          <w:sz w:val="24"/>
          <w:lang w:val="zh-CN"/>
        </w:rPr>
        <w:t>为加快高校信息化建设，满足报告</w:t>
      </w:r>
      <w:proofErr w:type="gramStart"/>
      <w:r>
        <w:rPr>
          <w:rFonts w:ascii="宋体" w:hAnsi="宋体" w:cs="宋体" w:hint="eastAsia"/>
          <w:color w:val="000000"/>
          <w:sz w:val="24"/>
          <w:lang w:val="zh-CN"/>
        </w:rPr>
        <w:t>厅会议</w:t>
      </w:r>
      <w:proofErr w:type="gramEnd"/>
      <w:r>
        <w:rPr>
          <w:rFonts w:ascii="宋体" w:hAnsi="宋体" w:cs="宋体" w:hint="eastAsia"/>
          <w:color w:val="000000"/>
          <w:sz w:val="24"/>
          <w:lang w:val="zh-CN"/>
        </w:rPr>
        <w:t>展示和宣传效果，江苏商贸职业学院把4号报告厅条屏改造成全彩LED显示屏。</w:t>
      </w:r>
    </w:p>
    <w:p w14:paraId="0715CB11" w14:textId="77777777" w:rsidR="008B456F" w:rsidRDefault="00D632A3">
      <w:pPr>
        <w:spacing w:line="460" w:lineRule="exact"/>
        <w:ind w:firstLineChars="200" w:firstLine="482"/>
        <w:rPr>
          <w:rFonts w:ascii="宋体" w:hAnsi="宋体" w:cs="宋体"/>
          <w:b/>
          <w:sz w:val="24"/>
        </w:rPr>
      </w:pPr>
      <w:r>
        <w:rPr>
          <w:rFonts w:ascii="宋体" w:hAnsi="宋体" w:cs="宋体" w:hint="eastAsia"/>
          <w:b/>
          <w:sz w:val="24"/>
        </w:rPr>
        <w:t>2、施工要求</w:t>
      </w:r>
    </w:p>
    <w:p w14:paraId="71D48038"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2.1、投标供应商自行勘查现场、学校配合，在现场勘察的基础上，合理规划电子屏及设备安装位置，</w:t>
      </w:r>
      <w:r w:rsidRPr="004A06E0">
        <w:rPr>
          <w:rFonts w:ascii="宋体" w:hAnsi="宋体" w:cs="宋体" w:hint="eastAsia"/>
          <w:sz w:val="24"/>
        </w:rPr>
        <w:t>投标时提供针对本项目的详细实施方案及效果图。</w:t>
      </w:r>
    </w:p>
    <w:p w14:paraId="2E3E8BD7" w14:textId="44E1FF1B" w:rsidR="008B456F" w:rsidRDefault="00D632A3">
      <w:pPr>
        <w:spacing w:line="460" w:lineRule="exact"/>
        <w:ind w:firstLineChars="200" w:firstLine="480"/>
        <w:rPr>
          <w:rFonts w:ascii="宋体" w:hAnsi="宋体" w:cs="宋体"/>
          <w:sz w:val="24"/>
        </w:rPr>
      </w:pPr>
      <w:r>
        <w:rPr>
          <w:rFonts w:ascii="宋体" w:hAnsi="宋体" w:cs="宋体" w:hint="eastAsia"/>
          <w:sz w:val="24"/>
        </w:rPr>
        <w:t>2.2、</w:t>
      </w:r>
      <w:r>
        <w:rPr>
          <w:rFonts w:ascii="宋体" w:hAnsi="宋体" w:cs="宋体" w:hint="eastAsia"/>
          <w:b/>
          <w:sz w:val="24"/>
        </w:rPr>
        <w:t>本项目为“交钥匙”工程，投标人可以根据现场勘查情况，结合各自施工方案，在《建议设备清单》基础上合理增加</w:t>
      </w:r>
      <w:proofErr w:type="gramStart"/>
      <w:r>
        <w:rPr>
          <w:rFonts w:ascii="宋体" w:hAnsi="宋体" w:cs="宋体" w:hint="eastAsia"/>
          <w:b/>
          <w:sz w:val="24"/>
        </w:rPr>
        <w:t>关设备</w:t>
      </w:r>
      <w:proofErr w:type="gramEnd"/>
      <w:r>
        <w:rPr>
          <w:rFonts w:ascii="宋体" w:hAnsi="宋体" w:cs="宋体" w:hint="eastAsia"/>
          <w:b/>
          <w:sz w:val="24"/>
        </w:rPr>
        <w:t>及其他设备的数量，形成各自投标报价设备清单</w:t>
      </w:r>
      <w:r>
        <w:rPr>
          <w:rFonts w:ascii="宋体" w:hAnsi="宋体" w:cs="宋体" w:hint="eastAsia"/>
          <w:sz w:val="24"/>
        </w:rPr>
        <w:t>，投标报价包含所有深化设计费、设备费、材料费、加工制作费、安装调试、运输到指定地点的装运费用（含装卸力资）、相关辅助材料（如各类跳线、配线架、插排、墙体开洞等一切完成本项目的所有辅材）费、成品保护费、检验费、技术支持与培训、实施人员保险费、税费、售后服务</w:t>
      </w:r>
      <w:proofErr w:type="gramStart"/>
      <w:r>
        <w:rPr>
          <w:rFonts w:ascii="宋体" w:hAnsi="宋体" w:cs="宋体" w:hint="eastAsia"/>
          <w:sz w:val="24"/>
        </w:rPr>
        <w:t>与维保及</w:t>
      </w:r>
      <w:proofErr w:type="gramEnd"/>
      <w:r>
        <w:rPr>
          <w:rFonts w:ascii="宋体" w:hAnsi="宋体" w:cs="宋体" w:hint="eastAsia"/>
          <w:sz w:val="24"/>
        </w:rPr>
        <w:t>相关劳务支出等工作所发生的全部费用以及企业利润、税金和政策性文件规定及合同包含的所有风险、责任等各项应有费用。即招标物交付使用前的所有费用以及免保期内的服务费用等包含响应招标文件采购要求的所有费用。</w:t>
      </w:r>
      <w:r>
        <w:rPr>
          <w:rFonts w:ascii="宋体" w:hAnsi="宋体" w:cs="宋体" w:hint="eastAsia"/>
          <w:b/>
          <w:sz w:val="24"/>
        </w:rPr>
        <w:t>如果中标后在实际施工中的设备数量高于投标设备清单数量，均由中标供应商无条件免费增加。</w:t>
      </w:r>
    </w:p>
    <w:p w14:paraId="7F6D80EF"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2.3、</w:t>
      </w:r>
      <w:r>
        <w:rPr>
          <w:rFonts w:ascii="宋体" w:hAnsi="宋体" w:cs="宋体" w:hint="eastAsia"/>
          <w:bCs/>
          <w:sz w:val="24"/>
        </w:rPr>
        <w:t>投标人须为本项目明确</w:t>
      </w:r>
      <w:r>
        <w:rPr>
          <w:rFonts w:ascii="宋体" w:hAnsi="宋体" w:cs="宋体" w:hint="eastAsia"/>
          <w:sz w:val="24"/>
        </w:rPr>
        <w:t>一名项目经理且为投标人自有人员（中标后签订合同前提供所在投标单位2024年来任意1个月的养老保险缴纳证明），负责</w:t>
      </w:r>
      <w:r>
        <w:rPr>
          <w:rFonts w:ascii="宋体" w:hAnsi="宋体" w:cs="宋体" w:hint="eastAsia"/>
          <w:sz w:val="24"/>
        </w:rPr>
        <w:lastRenderedPageBreak/>
        <w:t xml:space="preserve">协调现场施工，现场实施项目经理需与投标书所列一致，若实施时发现未经采购人许可的人员变更，不按相应要求做整改的，采购人会做出相应的经济处罚、并有权终止合同。 </w:t>
      </w:r>
    </w:p>
    <w:p w14:paraId="291FD4E6"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2.4、投标供应商须为本项目实施人员提供意外伤害保险服务，项目实施期间实施人员因意外伤害所产生的责任与纠纷由投标供应商负责承担。</w:t>
      </w:r>
    </w:p>
    <w:p w14:paraId="392B0CF0"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二、采购标的需执行的国家相关标准、行业标准、地方标准或者其他标准、规范；</w:t>
      </w:r>
    </w:p>
    <w:p w14:paraId="3ED62A6D"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1、《综合布线系统工程设计规范》GB 50311-2016；</w:t>
      </w:r>
    </w:p>
    <w:p w14:paraId="3CAC074A"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《综合布线系统工程验收规范》GB/T 50312-2016；</w:t>
      </w:r>
    </w:p>
    <w:p w14:paraId="52EEDD70"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《安全防范工程技术规范》GB50348-2018；</w:t>
      </w:r>
    </w:p>
    <w:p w14:paraId="4AFCF5F4"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其他有关国家及地方的现行规程、规范及标准。</w:t>
      </w:r>
    </w:p>
    <w:p w14:paraId="36511A37"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2、项目提供的技术要求(规格)只是对产品的一些原则性要求，并不是最详尽的描述和要求，投标供应商有责任依据相关设计技术规范和有关行业国家标准执行。</w:t>
      </w:r>
    </w:p>
    <w:p w14:paraId="7DB9FF22"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3、投标供应商应保证提供的产品不得侵犯第三方专利权、商标权和设计权、版权等。否则，投标供应商应负全部责任，并承担由此引起的一切后果。</w:t>
      </w:r>
    </w:p>
    <w:p w14:paraId="67E9FDCC"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三、采购标的需满足的质量、安全、技术规格、物理特性等要求；</w:t>
      </w:r>
    </w:p>
    <w:p w14:paraId="0E78C154" w14:textId="77777777" w:rsidR="008B456F" w:rsidRDefault="00D632A3">
      <w:pPr>
        <w:widowControl/>
        <w:spacing w:line="460" w:lineRule="exact"/>
        <w:ind w:firstLineChars="200" w:firstLine="480"/>
        <w:rPr>
          <w:rFonts w:ascii="宋体" w:hAnsi="宋体" w:cs="宋体"/>
          <w:sz w:val="24"/>
        </w:rPr>
      </w:pPr>
      <w:r>
        <w:rPr>
          <w:rFonts w:ascii="宋体" w:hAnsi="宋体" w:cs="宋体" w:hint="eastAsia"/>
          <w:sz w:val="24"/>
        </w:rPr>
        <w:t>1.因本项目涉及多种设备、专业技术调试、系统对接等内容，专业性强，在项目施工完成后，采购单位将组织相关专家进行验收，如因投标供应商对设计和技术文件理解不足、对现场考察不足、对设备材料使用论证不足、对自身完善及深化论证不足等一切任何原因造成的验收不通过，由投标供应商承担全部责任，并根据采购单位验收意见进行整改。</w:t>
      </w:r>
    </w:p>
    <w:p w14:paraId="297563BF" w14:textId="77777777" w:rsidR="008B456F" w:rsidRDefault="00D632A3">
      <w:pPr>
        <w:widowControl/>
        <w:spacing w:line="460" w:lineRule="exact"/>
        <w:ind w:firstLineChars="200" w:firstLine="480"/>
        <w:rPr>
          <w:rFonts w:ascii="宋体" w:hAnsi="宋体" w:cs="宋体"/>
          <w:sz w:val="24"/>
        </w:rPr>
      </w:pPr>
      <w:r>
        <w:rPr>
          <w:rFonts w:ascii="宋体" w:hAnsi="宋体" w:cs="宋体" w:hint="eastAsia"/>
          <w:sz w:val="24"/>
        </w:rPr>
        <w:t>2.提供设备名称、品牌、型号、规格、数量（详见建设设备清单），并在中标后提供详细的操作规程、使用说明书和维修手册。</w:t>
      </w:r>
    </w:p>
    <w:p w14:paraId="3CA1F53C" w14:textId="77777777" w:rsidR="008B456F" w:rsidRDefault="00D632A3">
      <w:pPr>
        <w:widowControl/>
        <w:spacing w:line="460" w:lineRule="exact"/>
        <w:ind w:firstLineChars="200" w:firstLine="480"/>
        <w:rPr>
          <w:rFonts w:ascii="宋体" w:hAnsi="宋体" w:cs="宋体"/>
          <w:sz w:val="24"/>
        </w:rPr>
      </w:pPr>
      <w:r>
        <w:rPr>
          <w:rFonts w:ascii="宋体" w:hAnsi="宋体" w:cs="宋体" w:hint="eastAsia"/>
          <w:sz w:val="24"/>
        </w:rPr>
        <w:t>3.设备材料清单未提出型号规格要求的，由投标人自行确定，但必须完全满足相应的技术规格要求。项目所用线材辅料必须为国标达标产品。</w:t>
      </w:r>
    </w:p>
    <w:p w14:paraId="09E41148" w14:textId="77777777" w:rsidR="008B456F" w:rsidRDefault="00D632A3">
      <w:pPr>
        <w:rPr>
          <w:rFonts w:ascii="宋体" w:hAnsi="宋体" w:cs="宋体"/>
          <w:b/>
          <w:sz w:val="24"/>
        </w:rPr>
      </w:pPr>
      <w:r>
        <w:rPr>
          <w:rFonts w:ascii="宋体" w:hAnsi="宋体" w:cs="宋体" w:hint="eastAsia"/>
          <w:b/>
          <w:sz w:val="24"/>
        </w:rPr>
        <w:br w:type="page"/>
      </w:r>
    </w:p>
    <w:p w14:paraId="23FD881F"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lastRenderedPageBreak/>
        <w:t>四、采购标的</w:t>
      </w:r>
      <w:proofErr w:type="gramStart"/>
      <w:r>
        <w:rPr>
          <w:rFonts w:ascii="宋体" w:hAnsi="宋体" w:cs="宋体" w:hint="eastAsia"/>
          <w:b/>
          <w:sz w:val="24"/>
        </w:rPr>
        <w:t>的</w:t>
      </w:r>
      <w:proofErr w:type="gramEnd"/>
      <w:r>
        <w:rPr>
          <w:rFonts w:ascii="宋体" w:hAnsi="宋体" w:cs="宋体" w:hint="eastAsia"/>
          <w:b/>
          <w:sz w:val="24"/>
        </w:rPr>
        <w:t>数量、采购项目交付或者实施的时间和地点；</w:t>
      </w:r>
    </w:p>
    <w:p w14:paraId="5211B60F"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1、建议设备清单及参数</w:t>
      </w:r>
    </w:p>
    <w:tbl>
      <w:tblPr>
        <w:tblW w:w="0" w:type="auto"/>
        <w:tblInd w:w="-779" w:type="dxa"/>
        <w:tblLayout w:type="fixed"/>
        <w:tblLook w:val="04A0" w:firstRow="1" w:lastRow="0" w:firstColumn="1" w:lastColumn="0" w:noHBand="0" w:noVBand="1"/>
      </w:tblPr>
      <w:tblGrid>
        <w:gridCol w:w="540"/>
        <w:gridCol w:w="1125"/>
        <w:gridCol w:w="7380"/>
        <w:gridCol w:w="502"/>
        <w:gridCol w:w="578"/>
      </w:tblGrid>
      <w:tr w:rsidR="008B456F" w14:paraId="4668E325" w14:textId="77777777">
        <w:trPr>
          <w:trHeight w:val="500"/>
        </w:trPr>
        <w:tc>
          <w:tcPr>
            <w:tcW w:w="540" w:type="dxa"/>
            <w:tcBorders>
              <w:top w:val="single" w:sz="4" w:space="0" w:color="000000"/>
              <w:left w:val="single" w:sz="4" w:space="0" w:color="000000"/>
              <w:bottom w:val="single" w:sz="4" w:space="0" w:color="000000"/>
              <w:right w:val="single" w:sz="4" w:space="0" w:color="000000"/>
            </w:tcBorders>
          </w:tcPr>
          <w:p w14:paraId="7C266D9B" w14:textId="77777777" w:rsidR="008B456F" w:rsidRDefault="00D632A3">
            <w:pPr>
              <w:widowControl/>
              <w:jc w:val="center"/>
              <w:textAlignment w:val="top"/>
              <w:rPr>
                <w:rFonts w:ascii="宋体" w:hAnsi="宋体" w:cs="宋体"/>
                <w:b/>
                <w:bCs/>
                <w:szCs w:val="21"/>
              </w:rPr>
            </w:pPr>
            <w:r>
              <w:rPr>
                <w:rFonts w:ascii="宋体" w:hAnsi="宋体" w:cs="宋体" w:hint="eastAsia"/>
                <w:b/>
                <w:bCs/>
                <w:kern w:val="0"/>
                <w:szCs w:val="21"/>
                <w:lang w:bidi="ar"/>
              </w:rPr>
              <w:t>序号</w:t>
            </w:r>
          </w:p>
        </w:tc>
        <w:tc>
          <w:tcPr>
            <w:tcW w:w="1125" w:type="dxa"/>
            <w:tcBorders>
              <w:top w:val="single" w:sz="4" w:space="0" w:color="000000"/>
              <w:left w:val="single" w:sz="4" w:space="0" w:color="000000"/>
              <w:bottom w:val="single" w:sz="4" w:space="0" w:color="000000"/>
              <w:right w:val="single" w:sz="4" w:space="0" w:color="000000"/>
            </w:tcBorders>
          </w:tcPr>
          <w:p w14:paraId="75C03EF6" w14:textId="77777777" w:rsidR="008B456F" w:rsidRDefault="00D632A3">
            <w:pPr>
              <w:widowControl/>
              <w:jc w:val="center"/>
              <w:textAlignment w:val="top"/>
              <w:rPr>
                <w:rFonts w:ascii="宋体" w:hAnsi="宋体" w:cs="宋体"/>
                <w:b/>
                <w:bCs/>
                <w:szCs w:val="21"/>
              </w:rPr>
            </w:pPr>
            <w:r>
              <w:rPr>
                <w:rFonts w:ascii="宋体" w:hAnsi="宋体" w:cs="宋体" w:hint="eastAsia"/>
                <w:b/>
                <w:bCs/>
                <w:kern w:val="0"/>
                <w:szCs w:val="21"/>
                <w:lang w:bidi="ar"/>
              </w:rPr>
              <w:t>设备名称</w:t>
            </w:r>
          </w:p>
        </w:tc>
        <w:tc>
          <w:tcPr>
            <w:tcW w:w="7380" w:type="dxa"/>
            <w:tcBorders>
              <w:top w:val="single" w:sz="4" w:space="0" w:color="000000"/>
              <w:left w:val="single" w:sz="4" w:space="0" w:color="000000"/>
              <w:bottom w:val="single" w:sz="4" w:space="0" w:color="000000"/>
              <w:right w:val="single" w:sz="4" w:space="0" w:color="000000"/>
            </w:tcBorders>
          </w:tcPr>
          <w:p w14:paraId="36F4AE02" w14:textId="77777777" w:rsidR="008B456F" w:rsidRDefault="00D632A3">
            <w:pPr>
              <w:widowControl/>
              <w:jc w:val="center"/>
              <w:textAlignment w:val="top"/>
              <w:rPr>
                <w:rFonts w:ascii="宋体" w:hAnsi="宋体" w:cs="宋体"/>
                <w:b/>
                <w:bCs/>
                <w:szCs w:val="21"/>
              </w:rPr>
            </w:pPr>
            <w:r>
              <w:rPr>
                <w:rFonts w:ascii="宋体" w:hAnsi="宋体" w:cs="宋体" w:hint="eastAsia"/>
                <w:b/>
                <w:bCs/>
                <w:kern w:val="0"/>
                <w:szCs w:val="21"/>
                <w:lang w:bidi="ar"/>
              </w:rPr>
              <w:t>技术参数</w:t>
            </w:r>
          </w:p>
        </w:tc>
        <w:tc>
          <w:tcPr>
            <w:tcW w:w="502" w:type="dxa"/>
            <w:tcBorders>
              <w:top w:val="single" w:sz="4" w:space="0" w:color="000000"/>
              <w:left w:val="single" w:sz="4" w:space="0" w:color="000000"/>
              <w:bottom w:val="single" w:sz="4" w:space="0" w:color="000000"/>
              <w:right w:val="single" w:sz="4" w:space="0" w:color="000000"/>
            </w:tcBorders>
          </w:tcPr>
          <w:p w14:paraId="3FD119A3" w14:textId="77777777" w:rsidR="008B456F" w:rsidRDefault="00D632A3">
            <w:pPr>
              <w:widowControl/>
              <w:jc w:val="center"/>
              <w:textAlignment w:val="top"/>
              <w:rPr>
                <w:rFonts w:ascii="宋体" w:hAnsi="宋体" w:cs="宋体"/>
                <w:b/>
                <w:bCs/>
                <w:szCs w:val="21"/>
              </w:rPr>
            </w:pPr>
            <w:r>
              <w:rPr>
                <w:rFonts w:ascii="宋体" w:hAnsi="宋体" w:cs="宋体" w:hint="eastAsia"/>
                <w:b/>
                <w:bCs/>
                <w:kern w:val="0"/>
                <w:szCs w:val="21"/>
                <w:lang w:bidi="ar"/>
              </w:rPr>
              <w:t>单位</w:t>
            </w:r>
          </w:p>
        </w:tc>
        <w:tc>
          <w:tcPr>
            <w:tcW w:w="578" w:type="dxa"/>
            <w:tcBorders>
              <w:top w:val="single" w:sz="4" w:space="0" w:color="000000"/>
              <w:left w:val="single" w:sz="4" w:space="0" w:color="000000"/>
              <w:bottom w:val="single" w:sz="4" w:space="0" w:color="000000"/>
              <w:right w:val="single" w:sz="4" w:space="0" w:color="000000"/>
            </w:tcBorders>
          </w:tcPr>
          <w:p w14:paraId="10A4C0C0" w14:textId="77777777" w:rsidR="008B456F" w:rsidRDefault="00D632A3">
            <w:pPr>
              <w:widowControl/>
              <w:jc w:val="center"/>
              <w:textAlignment w:val="top"/>
              <w:rPr>
                <w:rFonts w:ascii="宋体" w:hAnsi="宋体" w:cs="宋体"/>
                <w:b/>
                <w:bCs/>
                <w:szCs w:val="21"/>
              </w:rPr>
            </w:pPr>
            <w:r>
              <w:rPr>
                <w:rFonts w:ascii="宋体" w:hAnsi="宋体" w:cs="宋体" w:hint="eastAsia"/>
                <w:b/>
                <w:bCs/>
                <w:kern w:val="0"/>
                <w:szCs w:val="21"/>
                <w:lang w:bidi="ar"/>
              </w:rPr>
              <w:t>数量</w:t>
            </w:r>
          </w:p>
        </w:tc>
      </w:tr>
      <w:tr w:rsidR="008B456F" w14:paraId="6384514C" w14:textId="77777777">
        <w:trPr>
          <w:trHeight w:val="500"/>
        </w:trPr>
        <w:tc>
          <w:tcPr>
            <w:tcW w:w="540" w:type="dxa"/>
            <w:tcBorders>
              <w:top w:val="single" w:sz="4" w:space="0" w:color="000000"/>
              <w:left w:val="single" w:sz="4" w:space="0" w:color="000000"/>
              <w:bottom w:val="single" w:sz="4" w:space="0" w:color="000000"/>
              <w:right w:val="single" w:sz="4" w:space="0" w:color="000000"/>
            </w:tcBorders>
            <w:vAlign w:val="center"/>
          </w:tcPr>
          <w:p w14:paraId="61CBBE1D"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595B3F7B" w14:textId="77777777" w:rsidR="008B456F" w:rsidRDefault="00D632A3">
            <w:pPr>
              <w:widowControl/>
              <w:textAlignment w:val="center"/>
              <w:rPr>
                <w:rFonts w:ascii="宋体" w:hAnsi="宋体" w:cs="宋体"/>
                <w:sz w:val="20"/>
                <w:szCs w:val="20"/>
              </w:rPr>
            </w:pPr>
            <w:r>
              <w:rPr>
                <w:rStyle w:val="font31"/>
                <w:rFonts w:hint="default"/>
                <w:lang w:bidi="ar"/>
              </w:rPr>
              <w:t>室内全彩LED显示屏</w:t>
            </w:r>
          </w:p>
        </w:tc>
        <w:tc>
          <w:tcPr>
            <w:tcW w:w="7380" w:type="dxa"/>
            <w:tcBorders>
              <w:top w:val="single" w:sz="4" w:space="0" w:color="000000"/>
              <w:left w:val="single" w:sz="4" w:space="0" w:color="000000"/>
              <w:bottom w:val="single" w:sz="4" w:space="0" w:color="000000"/>
              <w:right w:val="single" w:sz="4" w:space="0" w:color="000000"/>
            </w:tcBorders>
            <w:vAlign w:val="center"/>
          </w:tcPr>
          <w:p w14:paraId="3EF8285B" w14:textId="77777777" w:rsidR="008B456F" w:rsidRDefault="00D632A3">
            <w:pPr>
              <w:widowControl/>
              <w:tabs>
                <w:tab w:val="left" w:pos="480"/>
              </w:tabs>
              <w:jc w:val="left"/>
              <w:textAlignment w:val="center"/>
              <w:rPr>
                <w:rFonts w:ascii="宋体" w:hAnsi="宋体" w:cs="宋体"/>
                <w:bCs/>
                <w:kern w:val="0"/>
                <w:sz w:val="20"/>
                <w:szCs w:val="20"/>
                <w:lang w:bidi="ar"/>
              </w:rPr>
            </w:pPr>
            <w:r>
              <w:rPr>
                <w:rFonts w:ascii="宋体" w:hAnsi="宋体" w:cs="宋体"/>
              </w:rPr>
              <w:t>★1.</w:t>
            </w:r>
            <w:r>
              <w:rPr>
                <w:rFonts w:ascii="宋体" w:hAnsi="宋体" w:cs="宋体" w:hint="eastAsia"/>
                <w:bCs/>
                <w:kern w:val="0"/>
                <w:sz w:val="20"/>
                <w:szCs w:val="20"/>
                <w:lang w:bidi="ar"/>
              </w:rPr>
              <w:t>显示屏点间距</w:t>
            </w:r>
            <w:r>
              <w:rPr>
                <w:rFonts w:ascii="宋体" w:hAnsi="宋体" w:cs="宋体" w:hint="eastAsia"/>
                <w:kern w:val="0"/>
                <w:sz w:val="20"/>
                <w:szCs w:val="20"/>
                <w:lang w:bidi="ar"/>
              </w:rPr>
              <w:t>≤1</w:t>
            </w:r>
            <w:r>
              <w:rPr>
                <w:rFonts w:ascii="宋体" w:hAnsi="宋体" w:cs="宋体"/>
                <w:kern w:val="0"/>
                <w:sz w:val="20"/>
                <w:szCs w:val="20"/>
                <w:lang w:bidi="ar"/>
              </w:rPr>
              <w:t>.86</w:t>
            </w:r>
            <w:r>
              <w:rPr>
                <w:rFonts w:ascii="宋体" w:hAnsi="宋体" w:cs="宋体" w:hint="eastAsia"/>
                <w:kern w:val="0"/>
                <w:sz w:val="20"/>
                <w:szCs w:val="20"/>
                <w:lang w:bidi="ar"/>
              </w:rPr>
              <w:t>mm；像素密度：≥288906点/㎡；像素构成：1R1G1B，表贴三</w:t>
            </w:r>
            <w:r>
              <w:rPr>
                <w:rFonts w:ascii="宋体" w:hAnsi="宋体" w:cs="宋体" w:hint="eastAsia"/>
                <w:bCs/>
                <w:kern w:val="0"/>
                <w:sz w:val="20"/>
                <w:szCs w:val="20"/>
                <w:lang w:bidi="ar"/>
              </w:rPr>
              <w:t>合一封装；刷新率</w:t>
            </w:r>
            <w:r>
              <w:rPr>
                <w:rFonts w:ascii="宋体" w:hAnsi="宋体" w:cs="宋体" w:hint="eastAsia"/>
                <w:kern w:val="0"/>
                <w:sz w:val="20"/>
                <w:szCs w:val="20"/>
                <w:lang w:bidi="ar"/>
              </w:rPr>
              <w:t>：≥ 3840 HZ；</w:t>
            </w:r>
          </w:p>
          <w:p w14:paraId="3E10BEE2" w14:textId="77777777" w:rsidR="008B456F" w:rsidRDefault="00D632A3">
            <w:pPr>
              <w:widowControl/>
              <w:tabs>
                <w:tab w:val="left" w:pos="480"/>
              </w:tabs>
              <w:jc w:val="left"/>
              <w:textAlignment w:val="center"/>
              <w:rPr>
                <w:rFonts w:ascii="宋体" w:hAnsi="宋体" w:cs="宋体"/>
                <w:bCs/>
                <w:kern w:val="0"/>
                <w:sz w:val="20"/>
                <w:szCs w:val="20"/>
                <w:lang w:bidi="ar"/>
              </w:rPr>
            </w:pPr>
            <w:r>
              <w:rPr>
                <w:rFonts w:ascii="宋体" w:hAnsi="宋体" w:cs="宋体"/>
              </w:rPr>
              <w:t>★</w:t>
            </w:r>
            <w:r>
              <w:rPr>
                <w:rFonts w:ascii="宋体" w:hAnsi="宋体" w:cs="宋体" w:hint="eastAsia"/>
                <w:bCs/>
                <w:kern w:val="0"/>
                <w:sz w:val="20"/>
                <w:szCs w:val="20"/>
                <w:lang w:bidi="ar"/>
              </w:rPr>
              <w:t>2</w:t>
            </w:r>
            <w:r>
              <w:rPr>
                <w:rFonts w:ascii="宋体" w:hAnsi="宋体" w:cs="宋体"/>
                <w:bCs/>
                <w:kern w:val="0"/>
                <w:sz w:val="20"/>
                <w:szCs w:val="20"/>
                <w:lang w:bidi="ar"/>
              </w:rPr>
              <w:t>.</w:t>
            </w:r>
            <w:r>
              <w:rPr>
                <w:rFonts w:ascii="宋体" w:hAnsi="宋体" w:cs="宋体" w:hint="eastAsia"/>
                <w:bCs/>
                <w:kern w:val="0"/>
                <w:sz w:val="20"/>
                <w:szCs w:val="20"/>
                <w:lang w:bidi="ar"/>
              </w:rPr>
              <w:t>投标产品有效显示尺寸宽≥</w:t>
            </w:r>
            <w:r>
              <w:rPr>
                <w:rFonts w:ascii="宋体" w:hAnsi="宋体" w:cs="宋体"/>
                <w:bCs/>
                <w:kern w:val="0"/>
                <w:sz w:val="20"/>
                <w:szCs w:val="20"/>
                <w:lang w:bidi="ar"/>
              </w:rPr>
              <w:t>6.4m, 高≥3.2m, 整屏分辨率≥3440*1720像素点，要求不得负偏离，误差不得超过±1%</w:t>
            </w:r>
            <w:r>
              <w:rPr>
                <w:rFonts w:ascii="宋体" w:hAnsi="宋体" w:cs="宋体" w:hint="eastAsia"/>
                <w:bCs/>
                <w:kern w:val="0"/>
                <w:sz w:val="20"/>
                <w:szCs w:val="20"/>
                <w:lang w:bidi="ar"/>
              </w:rPr>
              <w:t>；</w:t>
            </w:r>
          </w:p>
          <w:p w14:paraId="7D89FE9C" w14:textId="77777777" w:rsidR="008B456F" w:rsidRDefault="00D632A3">
            <w:pPr>
              <w:widowControl/>
              <w:tabs>
                <w:tab w:val="left" w:pos="480"/>
              </w:tabs>
              <w:jc w:val="left"/>
              <w:textAlignment w:val="center"/>
              <w:rPr>
                <w:rFonts w:ascii="宋体" w:hAnsi="宋体" w:cs="宋体"/>
                <w:bCs/>
                <w:kern w:val="0"/>
                <w:sz w:val="20"/>
                <w:szCs w:val="20"/>
                <w:lang w:bidi="ar"/>
              </w:rPr>
            </w:pPr>
            <w:r>
              <w:rPr>
                <w:rFonts w:ascii="宋体" w:hAnsi="宋体" w:cs="宋体" w:hint="eastAsia"/>
                <w:kern w:val="0"/>
                <w:sz w:val="20"/>
                <w:szCs w:val="20"/>
                <w:lang w:bidi="ar"/>
              </w:rPr>
              <w:t>3</w:t>
            </w:r>
            <w:r>
              <w:rPr>
                <w:rFonts w:ascii="宋体" w:hAnsi="宋体" w:cs="宋体"/>
                <w:kern w:val="0"/>
                <w:sz w:val="20"/>
                <w:szCs w:val="20"/>
                <w:lang w:bidi="ar"/>
              </w:rPr>
              <w:t>.</w:t>
            </w:r>
            <w:r>
              <w:rPr>
                <w:rFonts w:ascii="宋体" w:hAnsi="宋体" w:cs="宋体" w:hint="eastAsia"/>
                <w:kern w:val="0"/>
                <w:sz w:val="20"/>
                <w:szCs w:val="20"/>
                <w:lang w:bidi="ar"/>
              </w:rPr>
              <w:t>白平衡亮度≥800cd/㎡，最大对比度≥8000:1，色温</w:t>
            </w:r>
            <w:r>
              <w:rPr>
                <w:rFonts w:ascii="宋体" w:hAnsi="宋体" w:cs="宋体"/>
                <w:kern w:val="0"/>
                <w:sz w:val="20"/>
                <w:szCs w:val="20"/>
                <w:lang w:bidi="ar"/>
              </w:rPr>
              <w:t>8</w:t>
            </w:r>
            <w:r>
              <w:rPr>
                <w:rFonts w:ascii="宋体" w:hAnsi="宋体" w:cs="宋体" w:hint="eastAsia"/>
                <w:kern w:val="0"/>
                <w:sz w:val="20"/>
                <w:szCs w:val="20"/>
                <w:lang w:bidi="ar"/>
              </w:rPr>
              <w:t>00K~10000K连续可调；</w:t>
            </w:r>
          </w:p>
          <w:p w14:paraId="237A0954"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水平和垂直视角≥170°；亮度均匀性≥99%，色度均匀性≤±0.001Cx、Cy之内；整屏平整度：≤0.10mm，模组间缝隙：≤0.10mm；</w:t>
            </w:r>
          </w:p>
          <w:p w14:paraId="21CC25D0" w14:textId="77777777" w:rsidR="008B456F" w:rsidRDefault="00D632A3">
            <w:pPr>
              <w:pStyle w:val="a9"/>
              <w:tabs>
                <w:tab w:val="left" w:pos="480"/>
              </w:tabs>
              <w:rPr>
                <w:rFonts w:ascii="宋体" w:eastAsia="宋体" w:hAnsi="宋体" w:cs="宋体"/>
                <w:sz w:val="20"/>
                <w:lang w:bidi="ar"/>
              </w:rPr>
            </w:pPr>
            <w:r>
              <w:rPr>
                <w:rFonts w:ascii="宋体" w:eastAsia="宋体" w:hAnsi="宋体" w:cs="宋体" w:hint="eastAsia"/>
                <w:sz w:val="20"/>
                <w:lang w:bidi="ar"/>
              </w:rPr>
              <w:t>4</w:t>
            </w:r>
            <w:r>
              <w:rPr>
                <w:rFonts w:ascii="宋体" w:eastAsia="宋体" w:hAnsi="宋体" w:cs="宋体"/>
                <w:sz w:val="20"/>
                <w:lang w:bidi="ar"/>
              </w:rPr>
              <w:t>.</w:t>
            </w:r>
            <w:r>
              <w:rPr>
                <w:rFonts w:ascii="宋体" w:eastAsia="宋体" w:hAnsi="宋体" w:cs="宋体" w:hint="eastAsia"/>
                <w:sz w:val="20"/>
                <w:lang w:bidi="ar"/>
              </w:rPr>
              <w:t>采用镀金高性能接插件，镀金厚度≧50μ，PCB设计焊盘</w:t>
            </w:r>
            <w:proofErr w:type="gramStart"/>
            <w:r>
              <w:rPr>
                <w:rFonts w:ascii="宋体" w:eastAsia="宋体" w:hAnsi="宋体" w:cs="宋体" w:hint="eastAsia"/>
                <w:sz w:val="20"/>
                <w:lang w:bidi="ar"/>
              </w:rPr>
              <w:t>采用沉金工艺</w:t>
            </w:r>
            <w:proofErr w:type="gramEnd"/>
            <w:r>
              <w:rPr>
                <w:rFonts w:ascii="宋体" w:eastAsia="宋体" w:hAnsi="宋体" w:cs="宋体" w:hint="eastAsia"/>
                <w:sz w:val="20"/>
                <w:lang w:bidi="ar"/>
              </w:rPr>
              <w:t>处理，保证模块安装的稳定性和抗氧化性；</w:t>
            </w:r>
          </w:p>
          <w:p w14:paraId="36BDD591" w14:textId="77777777" w:rsidR="008B456F" w:rsidRDefault="00D632A3">
            <w:pPr>
              <w:pStyle w:val="a9"/>
              <w:tabs>
                <w:tab w:val="left" w:pos="480"/>
              </w:tabs>
              <w:rPr>
                <w:rFonts w:ascii="宋体" w:eastAsia="宋体" w:hAnsi="宋体" w:cs="宋体"/>
                <w:sz w:val="20"/>
                <w:lang w:bidi="ar"/>
              </w:rPr>
            </w:pPr>
            <w:r>
              <w:rPr>
                <w:rFonts w:ascii="宋体" w:hAnsi="宋体" w:cs="宋体"/>
              </w:rPr>
              <w:t>▲</w:t>
            </w:r>
            <w:r>
              <w:rPr>
                <w:rFonts w:ascii="宋体" w:eastAsia="宋体" w:hAnsi="宋体" w:cs="宋体" w:hint="eastAsia"/>
                <w:sz w:val="20"/>
                <w:lang w:bidi="ar"/>
              </w:rPr>
              <w:t>5</w:t>
            </w:r>
            <w:r>
              <w:rPr>
                <w:rFonts w:ascii="宋体" w:eastAsia="宋体" w:hAnsi="宋体" w:cs="宋体"/>
                <w:sz w:val="20"/>
                <w:lang w:bidi="ar"/>
              </w:rPr>
              <w:t>.</w:t>
            </w:r>
            <w:r>
              <w:rPr>
                <w:rFonts w:ascii="宋体" w:eastAsia="宋体" w:hAnsi="宋体" w:cs="宋体" w:hint="eastAsia"/>
                <w:sz w:val="20"/>
                <w:lang w:bidi="ar"/>
              </w:rPr>
              <w:t>模组自带墨色面罩，屏体正面</w:t>
            </w:r>
            <w:proofErr w:type="gramStart"/>
            <w:r>
              <w:rPr>
                <w:rFonts w:ascii="宋体" w:eastAsia="宋体" w:hAnsi="宋体" w:cs="宋体" w:hint="eastAsia"/>
                <w:sz w:val="20"/>
                <w:lang w:bidi="ar"/>
              </w:rPr>
              <w:t>为哑黑处理</w:t>
            </w:r>
            <w:proofErr w:type="gramEnd"/>
            <w:r>
              <w:rPr>
                <w:rFonts w:ascii="宋体" w:eastAsia="宋体" w:hAnsi="宋体" w:cs="宋体" w:hint="eastAsia"/>
                <w:sz w:val="20"/>
                <w:lang w:bidi="ar"/>
              </w:rPr>
              <w:t>，反光率≤2%；显示屏具有抑制摩尔纹功能，减轻摩尔纹视觉主观效果≥</w:t>
            </w:r>
            <w:r>
              <w:rPr>
                <w:rFonts w:ascii="宋体" w:eastAsia="宋体" w:hAnsi="宋体" w:cs="宋体"/>
                <w:sz w:val="20"/>
                <w:lang w:bidi="ar"/>
              </w:rPr>
              <w:t>95</w:t>
            </w:r>
            <w:r>
              <w:rPr>
                <w:rFonts w:ascii="宋体" w:eastAsia="宋体" w:hAnsi="宋体" w:cs="宋体" w:hint="eastAsia"/>
                <w:sz w:val="20"/>
                <w:lang w:bidi="ar"/>
              </w:rPr>
              <w:t>%；</w:t>
            </w:r>
          </w:p>
          <w:p w14:paraId="7E577780" w14:textId="77777777" w:rsidR="008B456F" w:rsidRDefault="00D632A3">
            <w:pPr>
              <w:pStyle w:val="a9"/>
              <w:tabs>
                <w:tab w:val="left" w:pos="480"/>
              </w:tabs>
              <w:rPr>
                <w:rFonts w:ascii="宋体" w:eastAsia="宋体" w:hAnsi="宋体" w:cs="宋体"/>
                <w:sz w:val="20"/>
                <w:lang w:bidi="ar"/>
              </w:rPr>
            </w:pPr>
            <w:r>
              <w:rPr>
                <w:rFonts w:ascii="宋体" w:hAnsi="宋体" w:cs="宋体"/>
              </w:rPr>
              <w:t>▲</w:t>
            </w:r>
            <w:r>
              <w:rPr>
                <w:rFonts w:ascii="宋体" w:eastAsia="宋体" w:hAnsi="宋体" w:cs="宋体"/>
                <w:sz w:val="20"/>
                <w:lang w:bidi="ar"/>
              </w:rPr>
              <w:t>6.</w:t>
            </w:r>
            <w:r>
              <w:rPr>
                <w:rFonts w:ascii="宋体" w:eastAsia="宋体" w:hAnsi="宋体" w:cs="宋体" w:hint="eastAsia"/>
                <w:sz w:val="20"/>
                <w:lang w:bidi="ar"/>
              </w:rPr>
              <w:t xml:space="preserve">显示屏具有智能节电功能，开启智能节电功能比没有开启节能 </w:t>
            </w:r>
            <w:r>
              <w:rPr>
                <w:rFonts w:ascii="宋体" w:eastAsia="宋体" w:hAnsi="宋体" w:cs="宋体"/>
                <w:sz w:val="20"/>
                <w:lang w:bidi="ar"/>
              </w:rPr>
              <w:t>60</w:t>
            </w:r>
            <w:r>
              <w:rPr>
                <w:rFonts w:ascii="宋体" w:eastAsia="宋体" w:hAnsi="宋体" w:cs="宋体" w:hint="eastAsia"/>
                <w:sz w:val="20"/>
                <w:lang w:bidi="ar"/>
              </w:rPr>
              <w:t>%以上；模组最大功耗：≤20W/块；峰值功耗：300W/㎡，平均功耗&lt;91W/㎡；具备防蓝光护眼功能，蓝光辐射能量≤20W(㎡.</w:t>
            </w:r>
            <w:proofErr w:type="spellStart"/>
            <w:r>
              <w:rPr>
                <w:rFonts w:ascii="宋体" w:eastAsia="宋体" w:hAnsi="宋体" w:cs="宋体" w:hint="eastAsia"/>
                <w:sz w:val="20"/>
                <w:lang w:bidi="ar"/>
              </w:rPr>
              <w:t>sr</w:t>
            </w:r>
            <w:proofErr w:type="spellEnd"/>
            <w:r>
              <w:rPr>
                <w:rFonts w:ascii="宋体" w:eastAsia="宋体" w:hAnsi="宋体" w:cs="宋体" w:hint="eastAsia"/>
                <w:sz w:val="20"/>
                <w:lang w:bidi="ar"/>
              </w:rPr>
              <w:t>)；</w:t>
            </w:r>
          </w:p>
          <w:p w14:paraId="120D951F" w14:textId="77777777" w:rsidR="008B456F" w:rsidRDefault="00D632A3">
            <w:pPr>
              <w:pStyle w:val="a9"/>
              <w:tabs>
                <w:tab w:val="left" w:pos="480"/>
              </w:tabs>
              <w:rPr>
                <w:rFonts w:ascii="宋体" w:eastAsia="宋体" w:hAnsi="宋体" w:cs="宋体"/>
                <w:sz w:val="20"/>
                <w:lang w:bidi="ar"/>
              </w:rPr>
            </w:pPr>
            <w:r>
              <w:rPr>
                <w:rFonts w:ascii="宋体" w:hAnsi="宋体" w:cs="宋体"/>
              </w:rPr>
              <w:t>▲7.</w:t>
            </w:r>
            <w:r>
              <w:rPr>
                <w:rFonts w:ascii="宋体" w:eastAsia="宋体" w:hAnsi="宋体" w:cs="宋体" w:hint="eastAsia"/>
                <w:sz w:val="20"/>
                <w:lang w:bidi="ar"/>
              </w:rPr>
              <w:t>显示屏模组MTBF≥100000</w:t>
            </w:r>
            <w:r>
              <w:rPr>
                <w:rFonts w:ascii="宋体" w:eastAsia="宋体" w:hAnsi="宋体" w:cs="宋体"/>
                <w:sz w:val="20"/>
                <w:lang w:bidi="ar"/>
              </w:rPr>
              <w:t>h,</w:t>
            </w:r>
            <w:r>
              <w:rPr>
                <w:rFonts w:ascii="宋体" w:eastAsia="宋体" w:hAnsi="宋体" w:cs="宋体" w:hint="eastAsia"/>
                <w:sz w:val="20"/>
                <w:lang w:bidi="ar"/>
              </w:rPr>
              <w:t xml:space="preserve"> MTTR≤5</w:t>
            </w:r>
            <w:r>
              <w:rPr>
                <w:rFonts w:ascii="宋体" w:eastAsia="宋体" w:hAnsi="宋体" w:cs="宋体"/>
                <w:sz w:val="20"/>
                <w:lang w:bidi="ar"/>
              </w:rPr>
              <w:t>m</w:t>
            </w:r>
            <w:r>
              <w:rPr>
                <w:rFonts w:ascii="宋体" w:eastAsia="宋体" w:hAnsi="宋体" w:cs="宋体" w:hint="eastAsia"/>
                <w:sz w:val="20"/>
                <w:lang w:bidi="ar"/>
              </w:rPr>
              <w:t>；按照GB4943.1-2011《信息技术设备安全第l部分:通用要求》进行温升测试，最大亮度白色连续工作2小时，模组表面温升小于20℃；具有多点测温系统，均衡散热；</w:t>
            </w:r>
          </w:p>
          <w:p w14:paraId="468DEDF3" w14:textId="77777777" w:rsidR="008B456F" w:rsidRDefault="00D632A3">
            <w:pPr>
              <w:pStyle w:val="a9"/>
              <w:tabs>
                <w:tab w:val="left" w:pos="480"/>
              </w:tabs>
              <w:rPr>
                <w:rFonts w:ascii="宋体" w:eastAsia="宋体" w:hAnsi="宋体" w:cs="宋体"/>
                <w:sz w:val="20"/>
                <w:lang w:bidi="ar"/>
              </w:rPr>
            </w:pPr>
            <w:r>
              <w:rPr>
                <w:rFonts w:ascii="宋体" w:eastAsia="宋体" w:hAnsi="宋体" w:cs="宋体" w:hint="eastAsia"/>
                <w:sz w:val="20"/>
                <w:lang w:bidi="ar"/>
              </w:rPr>
              <w:t>8</w:t>
            </w:r>
            <w:r>
              <w:rPr>
                <w:rFonts w:ascii="宋体" w:eastAsia="宋体" w:hAnsi="宋体" w:cs="宋体"/>
                <w:sz w:val="20"/>
                <w:lang w:bidi="ar"/>
              </w:rPr>
              <w:t>.</w:t>
            </w:r>
            <w:r>
              <w:rPr>
                <w:rFonts w:ascii="宋体" w:eastAsia="宋体" w:hAnsi="宋体" w:cs="宋体" w:hint="eastAsia"/>
                <w:sz w:val="20"/>
                <w:lang w:bidi="ar"/>
              </w:rPr>
              <w:t>显示屏具有防几何失真、非线性失真的功能，像素失控率≤0.000001；具有γ校正曲线≥2</w:t>
            </w:r>
            <w:r>
              <w:rPr>
                <w:rFonts w:ascii="宋体" w:eastAsia="宋体" w:hAnsi="宋体" w:cs="宋体"/>
                <w:sz w:val="20"/>
                <w:lang w:bidi="ar"/>
              </w:rPr>
              <w:t>0</w:t>
            </w:r>
            <w:r>
              <w:rPr>
                <w:rFonts w:ascii="宋体" w:eastAsia="宋体" w:hAnsi="宋体" w:cs="宋体" w:hint="eastAsia"/>
                <w:sz w:val="20"/>
                <w:lang w:bidi="ar"/>
              </w:rPr>
              <w:t>条；中央亮度为100cd/㎡白场时，水平视角80°时亮度衰减度≤10%，垂直视角60°时亮度衰减度≤10%；</w:t>
            </w:r>
          </w:p>
          <w:p w14:paraId="265E3568" w14:textId="77777777" w:rsidR="008B456F" w:rsidRDefault="00D632A3">
            <w:pPr>
              <w:pStyle w:val="a9"/>
              <w:tabs>
                <w:tab w:val="left" w:pos="480"/>
              </w:tabs>
              <w:rPr>
                <w:rFonts w:ascii="宋体" w:eastAsia="宋体" w:hAnsi="宋体" w:cs="宋体"/>
                <w:sz w:val="20"/>
                <w:lang w:bidi="ar"/>
              </w:rPr>
            </w:pPr>
            <w:r>
              <w:rPr>
                <w:rFonts w:ascii="宋体" w:eastAsia="宋体" w:hAnsi="宋体" w:cs="宋体" w:hint="eastAsia"/>
                <w:sz w:val="20"/>
                <w:lang w:bidi="ar"/>
              </w:rPr>
              <w:t>9</w:t>
            </w:r>
            <w:r>
              <w:rPr>
                <w:rFonts w:ascii="宋体" w:eastAsia="宋体" w:hAnsi="宋体" w:cs="宋体"/>
                <w:sz w:val="20"/>
                <w:lang w:bidi="ar"/>
              </w:rPr>
              <w:t>.</w:t>
            </w:r>
            <w:r>
              <w:rPr>
                <w:rFonts w:ascii="宋体" w:eastAsia="宋体" w:hAnsi="宋体" w:cs="宋体" w:hint="eastAsia"/>
                <w:sz w:val="20"/>
                <w:lang w:bidi="ar"/>
              </w:rPr>
              <w:t>显示屏具备模组级LED防撞</w:t>
            </w:r>
            <w:proofErr w:type="gramStart"/>
            <w:r>
              <w:rPr>
                <w:rFonts w:ascii="宋体" w:eastAsia="宋体" w:hAnsi="宋体" w:cs="宋体" w:hint="eastAsia"/>
                <w:sz w:val="20"/>
                <w:lang w:bidi="ar"/>
              </w:rPr>
              <w:t>灯保护</w:t>
            </w:r>
            <w:proofErr w:type="gramEnd"/>
            <w:r>
              <w:rPr>
                <w:rFonts w:ascii="宋体" w:eastAsia="宋体" w:hAnsi="宋体" w:cs="宋体" w:hint="eastAsia"/>
                <w:sz w:val="20"/>
                <w:lang w:bidi="ar"/>
              </w:rPr>
              <w:t>设计；盐雾10级要求，防雷等级&gt;4级，</w:t>
            </w:r>
            <w:proofErr w:type="gramStart"/>
            <w:r>
              <w:rPr>
                <w:rFonts w:ascii="宋体" w:eastAsia="宋体" w:hAnsi="宋体" w:cs="宋体" w:hint="eastAsia"/>
                <w:sz w:val="20"/>
                <w:lang w:bidi="ar"/>
              </w:rPr>
              <w:t>抗推能力</w:t>
            </w:r>
            <w:proofErr w:type="gramEnd"/>
            <w:r>
              <w:rPr>
                <w:rFonts w:ascii="宋体" w:eastAsia="宋体" w:hAnsi="宋体" w:cs="宋体" w:hint="eastAsia"/>
                <w:sz w:val="20"/>
                <w:lang w:bidi="ar"/>
              </w:rPr>
              <w:t>：随机选择LED灯珠，在灯珠四侧面以水平夹角45°的方向施加推力110N,灯珠未破碎或脱落；按GB/T 5169.16-2008对样品进行防火测试，阻燃防护等级达到V-0级；</w:t>
            </w:r>
          </w:p>
          <w:p w14:paraId="5E0B18CF" w14:textId="3CEE2D57" w:rsidR="008B456F" w:rsidRDefault="00D632A3">
            <w:pPr>
              <w:pStyle w:val="a9"/>
              <w:tabs>
                <w:tab w:val="left" w:pos="480"/>
              </w:tabs>
              <w:rPr>
                <w:rFonts w:ascii="宋体" w:eastAsia="宋体" w:hAnsi="宋体" w:cs="宋体"/>
                <w:sz w:val="20"/>
                <w:lang w:bidi="ar"/>
              </w:rPr>
            </w:pPr>
            <w:r>
              <w:rPr>
                <w:rFonts w:ascii="宋体" w:eastAsia="宋体" w:hAnsi="宋体" w:cs="宋体" w:hint="eastAsia"/>
                <w:b/>
                <w:bCs/>
                <w:sz w:val="20"/>
                <w:lang w:bidi="ar"/>
              </w:rPr>
              <w:t>1</w:t>
            </w:r>
            <w:r>
              <w:rPr>
                <w:rFonts w:ascii="宋体" w:eastAsia="宋体" w:hAnsi="宋体" w:cs="宋体"/>
                <w:b/>
                <w:bCs/>
                <w:sz w:val="20"/>
                <w:lang w:bidi="ar"/>
              </w:rPr>
              <w:t>0.</w:t>
            </w:r>
            <w:r>
              <w:rPr>
                <w:rFonts w:ascii="宋体" w:eastAsia="宋体" w:hAnsi="宋体" w:cs="宋体" w:hint="eastAsia"/>
                <w:b/>
                <w:bCs/>
                <w:sz w:val="20"/>
                <w:lang w:bidi="ar"/>
              </w:rPr>
              <w:t>所投产品投标时</w:t>
            </w:r>
            <w:r>
              <w:rPr>
                <w:rFonts w:ascii="宋体" w:eastAsia="宋体" w:hAnsi="宋体" w:cs="宋体"/>
                <w:b/>
                <w:bCs/>
                <w:sz w:val="20"/>
                <w:lang w:bidi="ar"/>
              </w:rPr>
              <w:t>提供中国质量认证中心出具的环保认证证书</w:t>
            </w:r>
            <w:r>
              <w:rPr>
                <w:rFonts w:ascii="宋体" w:eastAsia="宋体" w:hAnsi="宋体" w:cs="宋体" w:hint="eastAsia"/>
                <w:b/>
                <w:bCs/>
                <w:sz w:val="20"/>
                <w:lang w:bidi="ar"/>
              </w:rPr>
              <w:t>和</w:t>
            </w:r>
            <w:r>
              <w:rPr>
                <w:rFonts w:ascii="宋体" w:eastAsia="宋体" w:hAnsi="宋体" w:cs="宋体"/>
                <w:b/>
                <w:bCs/>
                <w:sz w:val="20"/>
                <w:lang w:bidi="ar"/>
              </w:rPr>
              <w:t>中国节能产品认证证书（CQC）</w:t>
            </w:r>
            <w:r>
              <w:rPr>
                <w:rFonts w:ascii="宋体" w:eastAsia="宋体" w:hAnsi="宋体" w:cs="宋体" w:hint="eastAsia"/>
                <w:b/>
                <w:bCs/>
                <w:sz w:val="20"/>
                <w:lang w:bidi="ar"/>
              </w:rPr>
              <w:t xml:space="preserve"> 。   </w:t>
            </w:r>
            <w:r>
              <w:rPr>
                <w:rFonts w:ascii="宋体" w:eastAsia="宋体" w:hAnsi="宋体" w:cs="宋体" w:hint="eastAsia"/>
                <w:sz w:val="20"/>
                <w:lang w:bidi="ar"/>
              </w:rPr>
              <w:t xml:space="preserve">                                                                                                                                                                                                                             </w:t>
            </w:r>
          </w:p>
        </w:tc>
        <w:tc>
          <w:tcPr>
            <w:tcW w:w="502" w:type="dxa"/>
            <w:tcBorders>
              <w:top w:val="single" w:sz="4" w:space="0" w:color="000000"/>
              <w:left w:val="single" w:sz="4" w:space="0" w:color="000000"/>
              <w:bottom w:val="single" w:sz="4" w:space="0" w:color="000000"/>
              <w:right w:val="single" w:sz="4" w:space="0" w:color="000000"/>
            </w:tcBorders>
            <w:vAlign w:val="center"/>
          </w:tcPr>
          <w:p w14:paraId="7E0F8718"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w:t>
            </w:r>
          </w:p>
        </w:tc>
        <w:tc>
          <w:tcPr>
            <w:tcW w:w="578" w:type="dxa"/>
            <w:tcBorders>
              <w:top w:val="single" w:sz="4" w:space="0" w:color="000000"/>
              <w:left w:val="single" w:sz="4" w:space="0" w:color="000000"/>
              <w:bottom w:val="single" w:sz="4" w:space="0" w:color="000000"/>
              <w:right w:val="single" w:sz="4" w:space="0" w:color="000000"/>
            </w:tcBorders>
            <w:vAlign w:val="center"/>
          </w:tcPr>
          <w:p w14:paraId="5407D9E4" w14:textId="77777777" w:rsidR="008B456F" w:rsidRDefault="00D632A3">
            <w:pPr>
              <w:widowControl/>
              <w:textAlignment w:val="center"/>
              <w:rPr>
                <w:rFonts w:ascii="宋体" w:hAnsi="宋体" w:cs="宋体"/>
                <w:b/>
                <w:bCs/>
                <w:szCs w:val="21"/>
              </w:rPr>
            </w:pPr>
            <w:r>
              <w:rPr>
                <w:rFonts w:ascii="宋体" w:hAnsi="宋体" w:cs="宋体" w:hint="eastAsia"/>
                <w:b/>
                <w:bCs/>
                <w:kern w:val="0"/>
                <w:szCs w:val="21"/>
                <w:lang w:bidi="ar"/>
              </w:rPr>
              <w:t>20.48</w:t>
            </w:r>
          </w:p>
        </w:tc>
      </w:tr>
      <w:tr w:rsidR="008B456F" w14:paraId="1531BE19" w14:textId="77777777">
        <w:trPr>
          <w:trHeight w:val="50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53A0A"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29F6E" w14:textId="77777777" w:rsidR="008B456F" w:rsidRDefault="00D632A3">
            <w:pPr>
              <w:widowControl/>
              <w:textAlignment w:val="center"/>
              <w:rPr>
                <w:rFonts w:ascii="宋体" w:hAnsi="宋体" w:cs="宋体"/>
                <w:sz w:val="20"/>
                <w:szCs w:val="20"/>
              </w:rPr>
            </w:pPr>
            <w:r>
              <w:rPr>
                <w:rFonts w:ascii="宋体" w:hAnsi="宋体" w:cs="宋体" w:hint="eastAsia"/>
                <w:sz w:val="20"/>
                <w:szCs w:val="20"/>
              </w:rPr>
              <w:t>显示器电源</w:t>
            </w:r>
          </w:p>
        </w:tc>
        <w:tc>
          <w:tcPr>
            <w:tcW w:w="7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98BF7" w14:textId="77777777" w:rsidR="008B456F" w:rsidRDefault="00D632A3">
            <w:pPr>
              <w:widowControl/>
              <w:jc w:val="left"/>
              <w:textAlignment w:val="center"/>
              <w:rPr>
                <w:rFonts w:ascii="宋体" w:hAnsi="宋体" w:cs="宋体"/>
                <w:kern w:val="0"/>
                <w:sz w:val="20"/>
                <w:szCs w:val="20"/>
                <w:lang w:bidi="ar"/>
              </w:rPr>
            </w:pPr>
            <w:r>
              <w:rPr>
                <w:rFonts w:ascii="宋体" w:hAnsi="宋体" w:cs="宋体"/>
              </w:rPr>
              <w:t>★</w:t>
            </w:r>
            <w:r>
              <w:rPr>
                <w:rFonts w:ascii="宋体" w:hAnsi="宋体" w:cs="宋体" w:hint="eastAsia"/>
                <w:kern w:val="0"/>
                <w:sz w:val="20"/>
                <w:szCs w:val="20"/>
                <w:lang w:bidi="ar"/>
              </w:rPr>
              <w:t>1</w:t>
            </w:r>
            <w:r>
              <w:rPr>
                <w:rFonts w:ascii="宋体" w:hAnsi="宋体" w:cs="宋体"/>
                <w:kern w:val="0"/>
                <w:sz w:val="20"/>
                <w:szCs w:val="20"/>
                <w:lang w:bidi="ar"/>
              </w:rPr>
              <w:t>.</w:t>
            </w:r>
            <w:r>
              <w:rPr>
                <w:rFonts w:ascii="宋体" w:hAnsi="宋体" w:cs="宋体" w:hint="eastAsia"/>
                <w:kern w:val="0"/>
                <w:sz w:val="20"/>
                <w:szCs w:val="20"/>
                <w:lang w:bidi="ar"/>
              </w:rPr>
              <w:t>与LED显示屏为同一品牌；</w:t>
            </w:r>
          </w:p>
          <w:p w14:paraId="09A50257" w14:textId="77777777" w:rsidR="008B456F" w:rsidRDefault="00D632A3">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2</w:t>
            </w:r>
            <w:r>
              <w:rPr>
                <w:rFonts w:ascii="宋体" w:hAnsi="宋体" w:cs="宋体"/>
                <w:kern w:val="0"/>
                <w:sz w:val="20"/>
                <w:szCs w:val="20"/>
                <w:lang w:bidi="ar"/>
              </w:rPr>
              <w:t>.</w:t>
            </w:r>
            <w:r>
              <w:rPr>
                <w:rFonts w:ascii="宋体" w:hAnsi="宋体" w:cs="宋体" w:hint="eastAsia"/>
                <w:kern w:val="0"/>
                <w:sz w:val="20"/>
                <w:szCs w:val="20"/>
                <w:lang w:bidi="ar"/>
              </w:rPr>
              <w:t xml:space="preserve"> 显示屏专用电源、5V40A200W 、总功率14KW；</w:t>
            </w:r>
          </w:p>
          <w:p w14:paraId="0F5B1F9B"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3</w:t>
            </w:r>
            <w:r>
              <w:rPr>
                <w:rFonts w:ascii="宋体" w:eastAsia="宋体" w:hAnsi="宋体" w:cs="宋体"/>
                <w:sz w:val="20"/>
                <w:lang w:bidi="ar"/>
              </w:rPr>
              <w:t>.</w:t>
            </w:r>
            <w:r>
              <w:rPr>
                <w:rFonts w:ascii="宋体" w:eastAsia="宋体" w:hAnsi="宋体" w:cs="宋体" w:hint="eastAsia"/>
                <w:sz w:val="20"/>
                <w:lang w:bidi="ar"/>
              </w:rPr>
              <w:t xml:space="preserve"> 显示屏专用电源所接负载≤5块。</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752B6" w14:textId="77777777" w:rsidR="008B456F" w:rsidRDefault="00D632A3">
            <w:pPr>
              <w:widowControl/>
              <w:textAlignment w:val="center"/>
              <w:rPr>
                <w:rFonts w:ascii="宋体" w:hAnsi="宋体" w:cs="宋体"/>
                <w:szCs w:val="21"/>
              </w:rPr>
            </w:pPr>
            <w:r>
              <w:rPr>
                <w:rFonts w:ascii="宋体" w:hAnsi="宋体" w:cs="宋体" w:hint="eastAsia"/>
                <w:szCs w:val="21"/>
              </w:rPr>
              <w:t>批</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1B1BE" w14:textId="77777777" w:rsidR="008B456F" w:rsidRDefault="00D632A3">
            <w:pPr>
              <w:widowControl/>
              <w:jc w:val="center"/>
              <w:textAlignment w:val="center"/>
              <w:rPr>
                <w:rFonts w:ascii="宋体" w:hAnsi="宋体" w:cs="宋体"/>
                <w:b/>
                <w:bCs/>
                <w:szCs w:val="21"/>
              </w:rPr>
            </w:pPr>
            <w:r>
              <w:rPr>
                <w:rFonts w:ascii="宋体" w:hAnsi="宋体" w:cs="宋体"/>
                <w:kern w:val="0"/>
                <w:szCs w:val="21"/>
                <w:lang w:bidi="ar"/>
              </w:rPr>
              <w:t>1</w:t>
            </w:r>
          </w:p>
        </w:tc>
      </w:tr>
      <w:tr w:rsidR="008B456F" w14:paraId="6E26DD4A" w14:textId="77777777">
        <w:trPr>
          <w:trHeight w:val="500"/>
        </w:trPr>
        <w:tc>
          <w:tcPr>
            <w:tcW w:w="540" w:type="dxa"/>
            <w:tcBorders>
              <w:top w:val="single" w:sz="4" w:space="0" w:color="000000"/>
              <w:left w:val="single" w:sz="4" w:space="0" w:color="000000"/>
              <w:bottom w:val="single" w:sz="4" w:space="0" w:color="000000"/>
              <w:right w:val="single" w:sz="4" w:space="0" w:color="000000"/>
            </w:tcBorders>
            <w:vAlign w:val="center"/>
          </w:tcPr>
          <w:p w14:paraId="50665F62"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3</w:t>
            </w:r>
          </w:p>
        </w:tc>
        <w:tc>
          <w:tcPr>
            <w:tcW w:w="1125" w:type="dxa"/>
            <w:tcBorders>
              <w:top w:val="single" w:sz="4" w:space="0" w:color="000000"/>
              <w:left w:val="single" w:sz="4" w:space="0" w:color="000000"/>
              <w:bottom w:val="single" w:sz="4" w:space="0" w:color="000000"/>
              <w:right w:val="single" w:sz="4" w:space="0" w:color="000000"/>
            </w:tcBorders>
            <w:vAlign w:val="center"/>
          </w:tcPr>
          <w:p w14:paraId="6BB77178"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同步控制视频处理器</w:t>
            </w:r>
          </w:p>
        </w:tc>
        <w:tc>
          <w:tcPr>
            <w:tcW w:w="7380" w:type="dxa"/>
            <w:tcBorders>
              <w:top w:val="single" w:sz="4" w:space="0" w:color="000000"/>
              <w:left w:val="single" w:sz="4" w:space="0" w:color="000000"/>
              <w:bottom w:val="single" w:sz="4" w:space="0" w:color="000000"/>
              <w:right w:val="single" w:sz="4" w:space="0" w:color="000000"/>
            </w:tcBorders>
          </w:tcPr>
          <w:p w14:paraId="61C4AF43" w14:textId="77777777" w:rsidR="008B456F" w:rsidRDefault="00D632A3">
            <w:pPr>
              <w:pStyle w:val="a9"/>
              <w:rPr>
                <w:rFonts w:ascii="宋体" w:eastAsia="宋体" w:hAnsi="宋体" w:cs="宋体"/>
                <w:sz w:val="20"/>
                <w:lang w:bidi="ar"/>
              </w:rPr>
            </w:pPr>
            <w:r>
              <w:rPr>
                <w:rFonts w:ascii="宋体" w:hAnsi="宋体" w:cs="宋体"/>
              </w:rPr>
              <w:t>★</w:t>
            </w:r>
            <w:r>
              <w:rPr>
                <w:rFonts w:ascii="宋体" w:eastAsia="宋体" w:hAnsi="宋体" w:cs="宋体" w:hint="eastAsia"/>
                <w:sz w:val="20"/>
                <w:lang w:bidi="ar"/>
              </w:rPr>
              <w:t>1</w:t>
            </w:r>
            <w:r>
              <w:rPr>
                <w:rFonts w:ascii="宋体" w:eastAsia="宋体" w:hAnsi="宋体" w:cs="宋体"/>
                <w:sz w:val="20"/>
                <w:lang w:bidi="ar"/>
              </w:rPr>
              <w:t>.</w:t>
            </w:r>
            <w:r>
              <w:rPr>
                <w:rFonts w:ascii="宋体" w:eastAsia="宋体" w:hAnsi="宋体" w:cs="宋体" w:hint="eastAsia"/>
                <w:sz w:val="20"/>
                <w:lang w:bidi="ar"/>
              </w:rPr>
              <w:t>与LED显示屏为同一品牌；</w:t>
            </w:r>
          </w:p>
          <w:p w14:paraId="54BDC2EE"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2</w:t>
            </w:r>
            <w:r>
              <w:rPr>
                <w:rFonts w:ascii="宋体" w:eastAsia="宋体" w:hAnsi="宋体" w:cs="宋体"/>
                <w:sz w:val="20"/>
                <w:lang w:bidi="ar"/>
              </w:rPr>
              <w:t>.</w:t>
            </w:r>
            <w:r>
              <w:rPr>
                <w:rFonts w:ascii="宋体" w:eastAsia="宋体" w:hAnsi="宋体" w:cs="宋体" w:hint="eastAsia"/>
                <w:sz w:val="20"/>
                <w:lang w:bidi="ar"/>
              </w:rPr>
              <w:t>具备2 路 HDMI1.4，1 路 DVI视频输入，1路HDMI环通输出；</w:t>
            </w:r>
          </w:p>
          <w:p w14:paraId="2C8EB642"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3</w:t>
            </w:r>
            <w:r>
              <w:rPr>
                <w:rFonts w:ascii="宋体" w:eastAsia="宋体" w:hAnsi="宋体" w:cs="宋体"/>
                <w:sz w:val="20"/>
                <w:lang w:bidi="ar"/>
              </w:rPr>
              <w:t>.</w:t>
            </w:r>
            <w:r>
              <w:rPr>
                <w:rFonts w:ascii="宋体" w:eastAsia="宋体" w:hAnsi="宋体" w:cs="宋体" w:hint="eastAsia"/>
                <w:sz w:val="20"/>
                <w:lang w:bidi="ar"/>
              </w:rPr>
              <w:t xml:space="preserve">具备10路千兆网口，视频带载高达 650 </w:t>
            </w:r>
            <w:proofErr w:type="gramStart"/>
            <w:r>
              <w:rPr>
                <w:rFonts w:ascii="宋体" w:eastAsia="宋体" w:hAnsi="宋体" w:cs="宋体" w:hint="eastAsia"/>
                <w:sz w:val="20"/>
                <w:lang w:bidi="ar"/>
              </w:rPr>
              <w:t>万像</w:t>
            </w:r>
            <w:proofErr w:type="gramEnd"/>
            <w:r>
              <w:rPr>
                <w:rFonts w:ascii="宋体" w:eastAsia="宋体" w:hAnsi="宋体" w:cs="宋体" w:hint="eastAsia"/>
                <w:sz w:val="20"/>
                <w:lang w:bidi="ar"/>
              </w:rPr>
              <w:t>素，带</w:t>
            </w:r>
            <w:proofErr w:type="gramStart"/>
            <w:r>
              <w:rPr>
                <w:rFonts w:ascii="宋体" w:eastAsia="宋体" w:hAnsi="宋体" w:cs="宋体" w:hint="eastAsia"/>
                <w:sz w:val="20"/>
                <w:lang w:bidi="ar"/>
              </w:rPr>
              <w:t>载支持</w:t>
            </w:r>
            <w:proofErr w:type="gramEnd"/>
            <w:r>
              <w:rPr>
                <w:rFonts w:ascii="宋体" w:eastAsia="宋体" w:hAnsi="宋体" w:cs="宋体" w:hint="eastAsia"/>
                <w:sz w:val="20"/>
                <w:lang w:bidi="ar"/>
              </w:rPr>
              <w:t>最大宽度10240，高度8192；</w:t>
            </w:r>
          </w:p>
          <w:p w14:paraId="7AD9CD31"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4</w:t>
            </w:r>
            <w:r>
              <w:rPr>
                <w:rFonts w:ascii="宋体" w:eastAsia="宋体" w:hAnsi="宋体" w:cs="宋体"/>
                <w:sz w:val="20"/>
                <w:lang w:bidi="ar"/>
              </w:rPr>
              <w:t>.</w:t>
            </w:r>
            <w:r>
              <w:rPr>
                <w:rFonts w:ascii="宋体" w:eastAsia="宋体" w:hAnsi="宋体" w:cs="宋体" w:hint="eastAsia"/>
                <w:sz w:val="20"/>
                <w:lang w:bidi="ar"/>
              </w:rPr>
              <w:t>具备</w:t>
            </w:r>
            <w:proofErr w:type="gramStart"/>
            <w:r>
              <w:rPr>
                <w:rFonts w:ascii="宋体" w:eastAsia="宋体" w:hAnsi="宋体" w:cs="宋体" w:hint="eastAsia"/>
                <w:sz w:val="20"/>
                <w:lang w:bidi="ar"/>
              </w:rPr>
              <w:t>3个图层窗口</w:t>
            </w:r>
            <w:proofErr w:type="gramEnd"/>
            <w:r>
              <w:rPr>
                <w:rFonts w:ascii="宋体" w:eastAsia="宋体" w:hAnsi="宋体" w:cs="宋体" w:hint="eastAsia"/>
                <w:sz w:val="20"/>
                <w:lang w:bidi="ar"/>
              </w:rPr>
              <w:t>，</w:t>
            </w:r>
            <w:proofErr w:type="gramStart"/>
            <w:r>
              <w:rPr>
                <w:rFonts w:ascii="宋体" w:eastAsia="宋体" w:hAnsi="宋体" w:cs="宋体" w:hint="eastAsia"/>
                <w:sz w:val="20"/>
                <w:lang w:bidi="ar"/>
              </w:rPr>
              <w:t>图层大小</w:t>
            </w:r>
            <w:proofErr w:type="gramEnd"/>
            <w:r>
              <w:rPr>
                <w:rFonts w:ascii="宋体" w:eastAsia="宋体" w:hAnsi="宋体" w:cs="宋体" w:hint="eastAsia"/>
                <w:sz w:val="20"/>
                <w:lang w:bidi="ar"/>
              </w:rPr>
              <w:t>和位置可单独调节；</w:t>
            </w:r>
          </w:p>
          <w:p w14:paraId="3A2D5237" w14:textId="77777777" w:rsidR="008B456F" w:rsidRDefault="00D632A3">
            <w:pPr>
              <w:pStyle w:val="a9"/>
              <w:rPr>
                <w:rFonts w:ascii="宋体" w:eastAsia="宋体" w:hAnsi="宋体" w:cs="宋体"/>
                <w:sz w:val="20"/>
                <w:lang w:bidi="ar"/>
              </w:rPr>
            </w:pPr>
            <w:r>
              <w:rPr>
                <w:rFonts w:ascii="宋体" w:eastAsia="宋体" w:hAnsi="宋体" w:cs="宋体"/>
                <w:sz w:val="20"/>
                <w:lang w:bidi="ar"/>
              </w:rPr>
              <w:t>5.</w:t>
            </w:r>
            <w:r>
              <w:rPr>
                <w:rFonts w:ascii="宋体" w:eastAsia="宋体" w:hAnsi="宋体" w:cs="宋体" w:hint="eastAsia"/>
                <w:sz w:val="20"/>
                <w:lang w:bidi="ar"/>
              </w:rPr>
              <w:t xml:space="preserve">具备创建 10 </w:t>
            </w:r>
            <w:proofErr w:type="gramStart"/>
            <w:r>
              <w:rPr>
                <w:rFonts w:ascii="宋体" w:eastAsia="宋体" w:hAnsi="宋体" w:cs="宋体" w:hint="eastAsia"/>
                <w:sz w:val="20"/>
                <w:lang w:bidi="ar"/>
              </w:rPr>
              <w:t>个</w:t>
            </w:r>
            <w:proofErr w:type="gramEnd"/>
            <w:r>
              <w:rPr>
                <w:rFonts w:ascii="宋体" w:eastAsia="宋体" w:hAnsi="宋体" w:cs="宋体" w:hint="eastAsia"/>
                <w:sz w:val="20"/>
                <w:lang w:bidi="ar"/>
              </w:rPr>
              <w:t>用户场景作为模板保存，方便使用；</w:t>
            </w:r>
          </w:p>
          <w:p w14:paraId="114EACB1"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6</w:t>
            </w:r>
            <w:r>
              <w:rPr>
                <w:rFonts w:ascii="宋体" w:eastAsia="宋体" w:hAnsi="宋体" w:cs="宋体"/>
                <w:sz w:val="20"/>
                <w:lang w:bidi="ar"/>
              </w:rPr>
              <w:t>.</w:t>
            </w:r>
            <w:r>
              <w:rPr>
                <w:rFonts w:ascii="宋体" w:eastAsia="宋体" w:hAnsi="宋体" w:cs="宋体" w:hint="eastAsia"/>
                <w:sz w:val="20"/>
                <w:lang w:bidi="ar"/>
              </w:rPr>
              <w:t>具备选择 HDMI 输入源或 DVI 输入源作为同步信号，达到输出</w:t>
            </w:r>
            <w:proofErr w:type="gramStart"/>
            <w:r>
              <w:rPr>
                <w:rFonts w:ascii="宋体" w:eastAsia="宋体" w:hAnsi="宋体" w:cs="宋体" w:hint="eastAsia"/>
                <w:sz w:val="20"/>
                <w:lang w:bidi="ar"/>
              </w:rPr>
              <w:t>的场级同步</w:t>
            </w:r>
            <w:proofErr w:type="gramEnd"/>
            <w:r>
              <w:rPr>
                <w:rFonts w:ascii="宋体" w:eastAsia="宋体" w:hAnsi="宋体" w:cs="宋体" w:hint="eastAsia"/>
                <w:sz w:val="20"/>
                <w:lang w:bidi="ar"/>
              </w:rPr>
              <w:t>；</w:t>
            </w:r>
          </w:p>
          <w:p w14:paraId="75263466"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7</w:t>
            </w:r>
            <w:r>
              <w:rPr>
                <w:rFonts w:ascii="宋体" w:eastAsia="宋体" w:hAnsi="宋体" w:cs="宋体"/>
                <w:sz w:val="20"/>
                <w:lang w:bidi="ar"/>
              </w:rPr>
              <w:t>.</w:t>
            </w:r>
            <w:r>
              <w:rPr>
                <w:rFonts w:ascii="宋体" w:eastAsia="宋体" w:hAnsi="宋体" w:cs="宋体" w:hint="eastAsia"/>
                <w:sz w:val="20"/>
                <w:lang w:bidi="ar"/>
              </w:rPr>
              <w:t>支持拓展选配 1 路 Android 子卡，安装 Android 子卡后，Android 播放</w:t>
            </w:r>
            <w:proofErr w:type="gramStart"/>
            <w:r>
              <w:rPr>
                <w:rFonts w:ascii="宋体" w:eastAsia="宋体" w:hAnsi="宋体" w:cs="宋体" w:hint="eastAsia"/>
                <w:sz w:val="20"/>
                <w:lang w:bidi="ar"/>
              </w:rPr>
              <w:t>源模式</w:t>
            </w:r>
            <w:proofErr w:type="gramEnd"/>
            <w:r>
              <w:rPr>
                <w:rFonts w:ascii="宋体" w:eastAsia="宋体" w:hAnsi="宋体" w:cs="宋体" w:hint="eastAsia"/>
                <w:sz w:val="20"/>
                <w:lang w:bidi="ar"/>
              </w:rPr>
              <w:t xml:space="preserve">下，支持使用鼠标进行控制；扩展子卡支持 </w:t>
            </w:r>
            <w:proofErr w:type="spellStart"/>
            <w:r>
              <w:rPr>
                <w:rFonts w:ascii="宋体" w:eastAsia="宋体" w:hAnsi="宋体" w:cs="宋体" w:hint="eastAsia"/>
                <w:sz w:val="20"/>
                <w:lang w:bidi="ar"/>
              </w:rPr>
              <w:t>AP+WiFi</w:t>
            </w:r>
            <w:proofErr w:type="spellEnd"/>
            <w:r>
              <w:rPr>
                <w:rFonts w:ascii="宋体" w:eastAsia="宋体" w:hAnsi="宋体" w:cs="宋体" w:hint="eastAsia"/>
                <w:sz w:val="20"/>
                <w:lang w:bidi="ar"/>
              </w:rPr>
              <w:t xml:space="preserve"> 无线模式，可实现手机，电脑的无线投屏；</w:t>
            </w:r>
          </w:p>
          <w:p w14:paraId="325F4DDD" w14:textId="77777777" w:rsidR="008B456F" w:rsidRDefault="00D632A3">
            <w:pPr>
              <w:pStyle w:val="a9"/>
              <w:rPr>
                <w:rFonts w:ascii="宋体" w:eastAsia="宋体" w:hAnsi="宋体" w:cs="宋体"/>
                <w:b/>
                <w:bCs/>
                <w:sz w:val="20"/>
                <w:lang w:bidi="ar"/>
              </w:rPr>
            </w:pPr>
            <w:r>
              <w:rPr>
                <w:rFonts w:ascii="宋体" w:eastAsia="宋体" w:hAnsi="宋体" w:cs="宋体"/>
                <w:sz w:val="20"/>
                <w:lang w:bidi="ar"/>
              </w:rPr>
              <w:lastRenderedPageBreak/>
              <w:t>8.</w:t>
            </w:r>
            <w:r>
              <w:rPr>
                <w:rFonts w:ascii="宋体" w:eastAsia="宋体" w:hAnsi="宋体" w:cs="宋体" w:hint="eastAsia"/>
                <w:sz w:val="20"/>
                <w:lang w:bidi="ar"/>
              </w:rPr>
              <w:t>无需电脑，FREEZE画面冻结按键可以快捷冻结画面。</w:t>
            </w:r>
          </w:p>
        </w:tc>
        <w:tc>
          <w:tcPr>
            <w:tcW w:w="502" w:type="dxa"/>
            <w:tcBorders>
              <w:top w:val="single" w:sz="4" w:space="0" w:color="000000"/>
              <w:left w:val="single" w:sz="4" w:space="0" w:color="000000"/>
              <w:bottom w:val="single" w:sz="4" w:space="0" w:color="000000"/>
              <w:right w:val="single" w:sz="4" w:space="0" w:color="000000"/>
            </w:tcBorders>
            <w:vAlign w:val="center"/>
          </w:tcPr>
          <w:p w14:paraId="3448C1EC"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lastRenderedPageBreak/>
              <w:t>套</w:t>
            </w:r>
          </w:p>
        </w:tc>
        <w:tc>
          <w:tcPr>
            <w:tcW w:w="578" w:type="dxa"/>
            <w:tcBorders>
              <w:top w:val="single" w:sz="4" w:space="0" w:color="000000"/>
              <w:left w:val="single" w:sz="4" w:space="0" w:color="000000"/>
              <w:bottom w:val="single" w:sz="4" w:space="0" w:color="000000"/>
              <w:right w:val="single" w:sz="4" w:space="0" w:color="000000"/>
            </w:tcBorders>
            <w:vAlign w:val="center"/>
          </w:tcPr>
          <w:p w14:paraId="1F13E9F7"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1</w:t>
            </w:r>
          </w:p>
        </w:tc>
      </w:tr>
      <w:tr w:rsidR="008B456F" w14:paraId="1A021C1E" w14:textId="77777777">
        <w:trPr>
          <w:trHeight w:val="500"/>
        </w:trPr>
        <w:tc>
          <w:tcPr>
            <w:tcW w:w="540" w:type="dxa"/>
            <w:tcBorders>
              <w:top w:val="single" w:sz="4" w:space="0" w:color="000000"/>
              <w:left w:val="single" w:sz="4" w:space="0" w:color="000000"/>
              <w:bottom w:val="single" w:sz="4" w:space="0" w:color="000000"/>
              <w:right w:val="single" w:sz="4" w:space="0" w:color="000000"/>
            </w:tcBorders>
            <w:vAlign w:val="center"/>
          </w:tcPr>
          <w:p w14:paraId="610EC8A7"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lastRenderedPageBreak/>
              <w:t>4</w:t>
            </w:r>
          </w:p>
        </w:tc>
        <w:tc>
          <w:tcPr>
            <w:tcW w:w="1125" w:type="dxa"/>
            <w:tcBorders>
              <w:top w:val="single" w:sz="4" w:space="0" w:color="000000"/>
              <w:left w:val="single" w:sz="4" w:space="0" w:color="000000"/>
              <w:bottom w:val="single" w:sz="4" w:space="0" w:color="000000"/>
              <w:right w:val="single" w:sz="4" w:space="0" w:color="000000"/>
            </w:tcBorders>
            <w:vAlign w:val="center"/>
          </w:tcPr>
          <w:p w14:paraId="67EC52DE" w14:textId="77777777" w:rsidR="008B456F" w:rsidRDefault="00D632A3">
            <w:pPr>
              <w:widowControl/>
              <w:textAlignment w:val="center"/>
              <w:rPr>
                <w:rFonts w:ascii="宋体" w:hAnsi="宋体" w:cs="宋体"/>
                <w:szCs w:val="21"/>
              </w:rPr>
            </w:pPr>
            <w:r>
              <w:rPr>
                <w:rFonts w:ascii="宋体" w:hAnsi="宋体" w:cs="宋体" w:hint="eastAsia"/>
                <w:kern w:val="0"/>
                <w:szCs w:val="21"/>
                <w:lang w:bidi="ar"/>
              </w:rPr>
              <w:t>同步控制接收卡</w:t>
            </w:r>
          </w:p>
        </w:tc>
        <w:tc>
          <w:tcPr>
            <w:tcW w:w="7380" w:type="dxa"/>
            <w:tcBorders>
              <w:top w:val="single" w:sz="4" w:space="0" w:color="000000"/>
              <w:left w:val="single" w:sz="4" w:space="0" w:color="000000"/>
              <w:bottom w:val="single" w:sz="4" w:space="0" w:color="000000"/>
              <w:right w:val="single" w:sz="4" w:space="0" w:color="000000"/>
            </w:tcBorders>
            <w:vAlign w:val="center"/>
          </w:tcPr>
          <w:p w14:paraId="7EAD0241" w14:textId="77777777" w:rsidR="008B456F" w:rsidRDefault="00D632A3">
            <w:pPr>
              <w:pStyle w:val="a9"/>
              <w:rPr>
                <w:rFonts w:ascii="宋体" w:eastAsia="宋体" w:hAnsi="宋体" w:cs="宋体"/>
                <w:sz w:val="20"/>
                <w:lang w:bidi="ar"/>
              </w:rPr>
            </w:pPr>
            <w:r>
              <w:rPr>
                <w:rFonts w:ascii="宋体" w:hAnsi="宋体" w:cs="宋体"/>
              </w:rPr>
              <w:t>★</w:t>
            </w:r>
            <w:r>
              <w:rPr>
                <w:rFonts w:ascii="宋体" w:eastAsia="宋体" w:hAnsi="宋体" w:cs="宋体" w:hint="eastAsia"/>
                <w:sz w:val="20"/>
                <w:lang w:bidi="ar"/>
              </w:rPr>
              <w:t>1</w:t>
            </w:r>
            <w:r>
              <w:rPr>
                <w:rFonts w:ascii="宋体" w:eastAsia="宋体" w:hAnsi="宋体" w:cs="宋体"/>
                <w:sz w:val="20"/>
                <w:lang w:bidi="ar"/>
              </w:rPr>
              <w:t>.</w:t>
            </w:r>
            <w:r>
              <w:rPr>
                <w:rFonts w:ascii="宋体" w:eastAsia="宋体" w:hAnsi="宋体" w:cs="宋体" w:hint="eastAsia"/>
                <w:sz w:val="20"/>
                <w:lang w:bidi="ar"/>
              </w:rPr>
              <w:t>与LED显示屏为同一品牌；</w:t>
            </w:r>
          </w:p>
          <w:p w14:paraId="16DDF2C8" w14:textId="77777777" w:rsidR="008B456F" w:rsidRDefault="00D632A3">
            <w:pPr>
              <w:pStyle w:val="a9"/>
              <w:rPr>
                <w:rFonts w:ascii="宋体" w:eastAsia="宋体" w:hAnsi="宋体" w:cs="宋体"/>
                <w:sz w:val="20"/>
                <w:lang w:bidi="ar"/>
              </w:rPr>
            </w:pPr>
            <w:r>
              <w:rPr>
                <w:rFonts w:ascii="宋体" w:eastAsia="宋体" w:hAnsi="宋体" w:cs="宋体"/>
                <w:sz w:val="20"/>
                <w:lang w:bidi="ar"/>
              </w:rPr>
              <w:t>2.</w:t>
            </w:r>
            <w:r>
              <w:rPr>
                <w:rFonts w:ascii="宋体" w:eastAsia="宋体" w:hAnsi="宋体" w:cs="宋体" w:hint="eastAsia"/>
                <w:sz w:val="20"/>
                <w:lang w:bidi="ar"/>
              </w:rPr>
              <w:t>单卡支持16组和32组数据输出模式；</w:t>
            </w:r>
          </w:p>
          <w:p w14:paraId="657CF647"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3</w:t>
            </w:r>
            <w:r>
              <w:rPr>
                <w:rFonts w:ascii="宋体" w:eastAsia="宋体" w:hAnsi="宋体" w:cs="宋体"/>
                <w:sz w:val="20"/>
                <w:lang w:bidi="ar"/>
              </w:rPr>
              <w:t>.</w:t>
            </w:r>
            <w:r>
              <w:rPr>
                <w:rFonts w:ascii="宋体" w:eastAsia="宋体" w:hAnsi="宋体" w:cs="宋体" w:hint="eastAsia"/>
                <w:sz w:val="20"/>
                <w:lang w:bidi="ar"/>
              </w:rPr>
              <w:t>单卡自带12个HUB75  16P接口；</w:t>
            </w:r>
          </w:p>
          <w:p w14:paraId="69C4092D"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4</w:t>
            </w:r>
            <w:r>
              <w:rPr>
                <w:rFonts w:ascii="宋体" w:eastAsia="宋体" w:hAnsi="宋体" w:cs="宋体"/>
                <w:sz w:val="20"/>
                <w:lang w:bidi="ar"/>
              </w:rPr>
              <w:t>.</w:t>
            </w:r>
            <w:r>
              <w:rPr>
                <w:rFonts w:ascii="宋体" w:eastAsia="宋体" w:hAnsi="宋体" w:cs="宋体" w:hint="eastAsia"/>
                <w:sz w:val="20"/>
                <w:lang w:bidi="ar"/>
              </w:rPr>
              <w:t>支持千兆网，可通过网线直接连接PC端进行调试和显示；</w:t>
            </w:r>
          </w:p>
          <w:p w14:paraId="4CF32F11"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5</w:t>
            </w:r>
            <w:r>
              <w:rPr>
                <w:rFonts w:ascii="宋体" w:eastAsia="宋体" w:hAnsi="宋体" w:cs="宋体"/>
                <w:sz w:val="20"/>
                <w:lang w:bidi="ar"/>
              </w:rPr>
              <w:t>.</w:t>
            </w:r>
            <w:r>
              <w:rPr>
                <w:rFonts w:hint="eastAsia"/>
              </w:rPr>
              <w:t xml:space="preserve"> </w:t>
            </w:r>
            <w:r>
              <w:rPr>
                <w:rFonts w:ascii="宋体" w:eastAsia="宋体" w:hAnsi="宋体" w:cs="宋体" w:hint="eastAsia"/>
                <w:sz w:val="20"/>
                <w:lang w:bidi="ar"/>
              </w:rPr>
              <w:t>控制卡即插即用功能：每个控制卡能自动识别自身坐标，自动定位，大屏拼接无需设置数据链路的连线方式，</w:t>
            </w:r>
            <w:proofErr w:type="gramStart"/>
            <w:r>
              <w:rPr>
                <w:rFonts w:ascii="宋体" w:eastAsia="宋体" w:hAnsi="宋体" w:cs="宋体" w:hint="eastAsia"/>
                <w:sz w:val="20"/>
                <w:lang w:bidi="ar"/>
              </w:rPr>
              <w:t>上电即可</w:t>
            </w:r>
            <w:proofErr w:type="gramEnd"/>
            <w:r>
              <w:rPr>
                <w:rFonts w:ascii="宋体" w:eastAsia="宋体" w:hAnsi="宋体" w:cs="宋体" w:hint="eastAsia"/>
                <w:sz w:val="20"/>
                <w:lang w:bidi="ar"/>
              </w:rPr>
              <w:t>使用，随意更换位置，真正免调试，傻瓜式即插即用；</w:t>
            </w:r>
          </w:p>
          <w:p w14:paraId="1750BF0F" w14:textId="77777777" w:rsidR="008B456F" w:rsidRDefault="00D632A3">
            <w:pPr>
              <w:pStyle w:val="a9"/>
              <w:rPr>
                <w:lang w:bidi="ar"/>
              </w:rPr>
            </w:pPr>
            <w:r>
              <w:rPr>
                <w:rFonts w:ascii="宋体" w:eastAsia="宋体" w:hAnsi="宋体" w:cs="宋体"/>
                <w:sz w:val="20"/>
                <w:lang w:bidi="ar"/>
              </w:rPr>
              <w:t>6.</w:t>
            </w:r>
            <w:r>
              <w:rPr>
                <w:rFonts w:ascii="宋体" w:eastAsia="宋体" w:hAnsi="宋体" w:cs="宋体" w:hint="eastAsia"/>
                <w:sz w:val="20"/>
                <w:lang w:bidi="ar"/>
              </w:rPr>
              <w:t xml:space="preserve"> 接收卡具有与</w:t>
            </w:r>
            <w:proofErr w:type="gramStart"/>
            <w:r>
              <w:rPr>
                <w:rFonts w:ascii="宋体" w:eastAsia="宋体" w:hAnsi="宋体" w:cs="宋体" w:hint="eastAsia"/>
                <w:sz w:val="20"/>
                <w:lang w:bidi="ar"/>
              </w:rPr>
              <w:t>灯板一致</w:t>
            </w:r>
            <w:proofErr w:type="gramEnd"/>
            <w:r>
              <w:rPr>
                <w:rFonts w:ascii="宋体" w:eastAsia="宋体" w:hAnsi="宋体" w:cs="宋体" w:hint="eastAsia"/>
                <w:sz w:val="20"/>
                <w:lang w:bidi="ar"/>
              </w:rPr>
              <w:t>的电源接口。</w:t>
            </w:r>
          </w:p>
        </w:tc>
        <w:tc>
          <w:tcPr>
            <w:tcW w:w="502" w:type="dxa"/>
            <w:tcBorders>
              <w:top w:val="single" w:sz="4" w:space="0" w:color="000000"/>
              <w:left w:val="single" w:sz="4" w:space="0" w:color="000000"/>
              <w:bottom w:val="single" w:sz="4" w:space="0" w:color="000000"/>
              <w:right w:val="single" w:sz="4" w:space="0" w:color="000000"/>
            </w:tcBorders>
            <w:vAlign w:val="center"/>
          </w:tcPr>
          <w:p w14:paraId="66DB7009"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套</w:t>
            </w:r>
          </w:p>
        </w:tc>
        <w:tc>
          <w:tcPr>
            <w:tcW w:w="578" w:type="dxa"/>
            <w:tcBorders>
              <w:top w:val="single" w:sz="4" w:space="0" w:color="000000"/>
              <w:left w:val="single" w:sz="4" w:space="0" w:color="000000"/>
              <w:bottom w:val="single" w:sz="4" w:space="0" w:color="000000"/>
              <w:right w:val="single" w:sz="4" w:space="0" w:color="000000"/>
            </w:tcBorders>
            <w:vAlign w:val="center"/>
          </w:tcPr>
          <w:p w14:paraId="4011AD76"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1</w:t>
            </w:r>
          </w:p>
        </w:tc>
      </w:tr>
      <w:tr w:rsidR="008B456F" w14:paraId="20940F21" w14:textId="77777777">
        <w:trPr>
          <w:trHeight w:val="500"/>
        </w:trPr>
        <w:tc>
          <w:tcPr>
            <w:tcW w:w="540" w:type="dxa"/>
            <w:tcBorders>
              <w:top w:val="single" w:sz="4" w:space="0" w:color="000000"/>
              <w:left w:val="single" w:sz="4" w:space="0" w:color="000000"/>
              <w:bottom w:val="single" w:sz="4" w:space="0" w:color="000000"/>
              <w:right w:val="single" w:sz="4" w:space="0" w:color="000000"/>
            </w:tcBorders>
            <w:vAlign w:val="center"/>
          </w:tcPr>
          <w:p w14:paraId="313C499F"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5</w:t>
            </w:r>
          </w:p>
        </w:tc>
        <w:tc>
          <w:tcPr>
            <w:tcW w:w="1125" w:type="dxa"/>
            <w:tcBorders>
              <w:top w:val="single" w:sz="4" w:space="0" w:color="000000"/>
              <w:left w:val="single" w:sz="4" w:space="0" w:color="000000"/>
              <w:bottom w:val="single" w:sz="4" w:space="0" w:color="000000"/>
              <w:right w:val="single" w:sz="4" w:space="0" w:color="000000"/>
            </w:tcBorders>
            <w:vAlign w:val="center"/>
          </w:tcPr>
          <w:p w14:paraId="1A9F462D" w14:textId="77777777" w:rsidR="008B456F" w:rsidRDefault="00D632A3">
            <w:pPr>
              <w:widowControl/>
              <w:textAlignment w:val="center"/>
              <w:rPr>
                <w:rFonts w:ascii="宋体" w:hAnsi="宋体" w:cs="宋体"/>
                <w:szCs w:val="21"/>
              </w:rPr>
            </w:pPr>
            <w:r>
              <w:rPr>
                <w:rFonts w:ascii="宋体" w:hAnsi="宋体" w:cs="宋体" w:hint="eastAsia"/>
                <w:kern w:val="0"/>
                <w:szCs w:val="21"/>
                <w:lang w:bidi="ar"/>
              </w:rPr>
              <w:t>配电柜</w:t>
            </w:r>
          </w:p>
        </w:tc>
        <w:tc>
          <w:tcPr>
            <w:tcW w:w="7380" w:type="dxa"/>
            <w:tcBorders>
              <w:top w:val="single" w:sz="4" w:space="0" w:color="000000"/>
              <w:left w:val="single" w:sz="4" w:space="0" w:color="000000"/>
              <w:bottom w:val="single" w:sz="4" w:space="0" w:color="000000"/>
              <w:right w:val="single" w:sz="4" w:space="0" w:color="000000"/>
            </w:tcBorders>
            <w:vAlign w:val="center"/>
          </w:tcPr>
          <w:p w14:paraId="06BC24A0" w14:textId="77777777" w:rsidR="008B456F" w:rsidRDefault="00D632A3">
            <w:pPr>
              <w:pStyle w:val="a9"/>
              <w:rPr>
                <w:rFonts w:ascii="宋体" w:eastAsia="宋体" w:hAnsi="宋体" w:cs="宋体"/>
                <w:sz w:val="20"/>
                <w:lang w:bidi="ar"/>
              </w:rPr>
            </w:pPr>
            <w:r>
              <w:rPr>
                <w:rFonts w:ascii="宋体" w:hAnsi="宋体" w:cs="宋体"/>
              </w:rPr>
              <w:t>★</w:t>
            </w:r>
            <w:r>
              <w:rPr>
                <w:rFonts w:ascii="宋体" w:eastAsia="宋体" w:hAnsi="宋体" w:cs="宋体" w:hint="eastAsia"/>
                <w:sz w:val="20"/>
                <w:lang w:bidi="ar"/>
              </w:rPr>
              <w:t>1</w:t>
            </w:r>
            <w:r>
              <w:rPr>
                <w:rFonts w:ascii="宋体" w:eastAsia="宋体" w:hAnsi="宋体" w:cs="宋体"/>
                <w:sz w:val="20"/>
                <w:lang w:bidi="ar"/>
              </w:rPr>
              <w:t>.</w:t>
            </w:r>
            <w:r>
              <w:rPr>
                <w:rFonts w:ascii="宋体" w:eastAsia="宋体" w:hAnsi="宋体" w:cs="宋体" w:hint="eastAsia"/>
                <w:sz w:val="20"/>
                <w:lang w:bidi="ar"/>
              </w:rPr>
              <w:t>与LED显示屏为同一品牌；</w:t>
            </w:r>
          </w:p>
          <w:p w14:paraId="479B732A" w14:textId="77777777" w:rsidR="008B456F" w:rsidRDefault="00D632A3">
            <w:pPr>
              <w:pStyle w:val="a9"/>
              <w:rPr>
                <w:rFonts w:ascii="宋体" w:eastAsia="宋体" w:hAnsi="宋体" w:cs="宋体"/>
                <w:sz w:val="20"/>
                <w:lang w:bidi="ar"/>
              </w:rPr>
            </w:pPr>
            <w:r>
              <w:rPr>
                <w:rFonts w:ascii="宋体" w:eastAsia="宋体" w:hAnsi="宋体" w:cs="宋体"/>
                <w:sz w:val="20"/>
                <w:lang w:bidi="ar"/>
              </w:rPr>
              <w:t>2.</w:t>
            </w:r>
            <w:r>
              <w:rPr>
                <w:rFonts w:ascii="宋体" w:eastAsia="宋体" w:hAnsi="宋体" w:cs="宋体" w:hint="eastAsia"/>
                <w:sz w:val="20"/>
                <w:lang w:bidi="ar"/>
              </w:rPr>
              <w:t>一键</w:t>
            </w:r>
            <w:proofErr w:type="gramStart"/>
            <w:r>
              <w:rPr>
                <w:rFonts w:ascii="宋体" w:eastAsia="宋体" w:hAnsi="宋体" w:cs="宋体" w:hint="eastAsia"/>
                <w:sz w:val="20"/>
                <w:lang w:bidi="ar"/>
              </w:rPr>
              <w:t>式关开电</w:t>
            </w:r>
            <w:proofErr w:type="gramEnd"/>
            <w:r>
              <w:rPr>
                <w:rFonts w:ascii="宋体" w:eastAsia="宋体" w:hAnsi="宋体" w:cs="宋体" w:hint="eastAsia"/>
                <w:sz w:val="20"/>
                <w:lang w:bidi="ar"/>
              </w:rPr>
              <w:t>、含交流接触器、漏保等电器；</w:t>
            </w:r>
          </w:p>
          <w:p w14:paraId="0A401DB6"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3</w:t>
            </w:r>
            <w:r>
              <w:rPr>
                <w:rFonts w:ascii="宋体" w:eastAsia="宋体" w:hAnsi="宋体" w:cs="宋体"/>
                <w:sz w:val="20"/>
                <w:lang w:bidi="ar"/>
              </w:rPr>
              <w:t>.</w:t>
            </w:r>
            <w:r>
              <w:rPr>
                <w:rFonts w:ascii="宋体" w:eastAsia="宋体" w:hAnsi="宋体" w:cs="宋体" w:hint="eastAsia"/>
                <w:sz w:val="20"/>
                <w:lang w:bidi="ar"/>
              </w:rPr>
              <w:t>具备过压过流、短路断路以及漏电保护措施；</w:t>
            </w:r>
          </w:p>
          <w:p w14:paraId="419D6F80" w14:textId="77777777" w:rsidR="008B456F" w:rsidRDefault="00D632A3">
            <w:pPr>
              <w:pStyle w:val="a9"/>
              <w:rPr>
                <w:lang w:bidi="ar"/>
              </w:rPr>
            </w:pPr>
            <w:r>
              <w:rPr>
                <w:rFonts w:ascii="宋体" w:eastAsia="宋体" w:hAnsi="宋体" w:cs="宋体" w:hint="eastAsia"/>
                <w:sz w:val="20"/>
                <w:lang w:bidi="ar"/>
              </w:rPr>
              <w:t>4</w:t>
            </w:r>
            <w:r>
              <w:rPr>
                <w:rFonts w:ascii="宋体" w:eastAsia="宋体" w:hAnsi="宋体" w:cs="宋体"/>
                <w:sz w:val="20"/>
                <w:lang w:bidi="ar"/>
              </w:rPr>
              <w:t>.</w:t>
            </w:r>
            <w:r>
              <w:rPr>
                <w:rFonts w:ascii="宋体" w:eastAsia="宋体" w:hAnsi="宋体" w:cs="宋体" w:hint="eastAsia"/>
                <w:sz w:val="20"/>
                <w:lang w:bidi="ar"/>
              </w:rPr>
              <w:t>具有上/断电功能。</w:t>
            </w:r>
          </w:p>
        </w:tc>
        <w:tc>
          <w:tcPr>
            <w:tcW w:w="502" w:type="dxa"/>
            <w:tcBorders>
              <w:top w:val="single" w:sz="4" w:space="0" w:color="000000"/>
              <w:left w:val="single" w:sz="4" w:space="0" w:color="000000"/>
              <w:bottom w:val="single" w:sz="4" w:space="0" w:color="000000"/>
              <w:right w:val="single" w:sz="4" w:space="0" w:color="000000"/>
            </w:tcBorders>
            <w:vAlign w:val="center"/>
          </w:tcPr>
          <w:p w14:paraId="3E1C6A09"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台</w:t>
            </w:r>
          </w:p>
        </w:tc>
        <w:tc>
          <w:tcPr>
            <w:tcW w:w="578" w:type="dxa"/>
            <w:tcBorders>
              <w:top w:val="single" w:sz="4" w:space="0" w:color="000000"/>
              <w:left w:val="single" w:sz="4" w:space="0" w:color="000000"/>
              <w:bottom w:val="single" w:sz="4" w:space="0" w:color="000000"/>
              <w:right w:val="single" w:sz="4" w:space="0" w:color="000000"/>
            </w:tcBorders>
            <w:vAlign w:val="center"/>
          </w:tcPr>
          <w:p w14:paraId="7588DC54"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1</w:t>
            </w:r>
          </w:p>
        </w:tc>
      </w:tr>
      <w:tr w:rsidR="008B456F" w14:paraId="35F6866B" w14:textId="77777777">
        <w:trPr>
          <w:trHeight w:val="500"/>
        </w:trPr>
        <w:tc>
          <w:tcPr>
            <w:tcW w:w="540" w:type="dxa"/>
            <w:tcBorders>
              <w:top w:val="single" w:sz="4" w:space="0" w:color="000000"/>
              <w:left w:val="single" w:sz="4" w:space="0" w:color="000000"/>
              <w:bottom w:val="single" w:sz="4" w:space="0" w:color="000000"/>
              <w:right w:val="single" w:sz="4" w:space="0" w:color="000000"/>
            </w:tcBorders>
            <w:vAlign w:val="center"/>
          </w:tcPr>
          <w:p w14:paraId="61320BE8"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6</w:t>
            </w:r>
          </w:p>
        </w:tc>
        <w:tc>
          <w:tcPr>
            <w:tcW w:w="1125" w:type="dxa"/>
            <w:tcBorders>
              <w:top w:val="single" w:sz="4" w:space="0" w:color="000000"/>
              <w:left w:val="single" w:sz="4" w:space="0" w:color="000000"/>
              <w:bottom w:val="single" w:sz="4" w:space="0" w:color="000000"/>
              <w:right w:val="single" w:sz="4" w:space="0" w:color="000000"/>
            </w:tcBorders>
            <w:vAlign w:val="center"/>
          </w:tcPr>
          <w:p w14:paraId="4F5563E2" w14:textId="77777777" w:rsidR="008B456F" w:rsidRDefault="00D632A3">
            <w:pPr>
              <w:widowControl/>
              <w:jc w:val="left"/>
              <w:textAlignment w:val="center"/>
              <w:rPr>
                <w:rFonts w:ascii="微软雅黑" w:eastAsia="微软雅黑" w:hAnsi="微软雅黑" w:cs="微软雅黑"/>
                <w:sz w:val="18"/>
                <w:szCs w:val="18"/>
              </w:rPr>
            </w:pPr>
            <w:r>
              <w:rPr>
                <w:rStyle w:val="font61"/>
                <w:rFonts w:hint="default"/>
                <w:lang w:bidi="ar"/>
              </w:rPr>
              <w:t>播控软件</w:t>
            </w:r>
          </w:p>
        </w:tc>
        <w:tc>
          <w:tcPr>
            <w:tcW w:w="7380" w:type="dxa"/>
            <w:tcBorders>
              <w:top w:val="single" w:sz="4" w:space="0" w:color="000000"/>
              <w:left w:val="single" w:sz="4" w:space="0" w:color="000000"/>
              <w:bottom w:val="single" w:sz="4" w:space="0" w:color="000000"/>
              <w:right w:val="single" w:sz="4" w:space="0" w:color="000000"/>
            </w:tcBorders>
            <w:vAlign w:val="center"/>
          </w:tcPr>
          <w:p w14:paraId="5B1049A8" w14:textId="77777777" w:rsidR="008B456F" w:rsidRDefault="00D632A3">
            <w:pPr>
              <w:pStyle w:val="a9"/>
              <w:rPr>
                <w:rFonts w:ascii="宋体" w:eastAsia="宋体" w:hAnsi="宋体" w:cs="宋体"/>
                <w:sz w:val="20"/>
                <w:lang w:bidi="ar"/>
              </w:rPr>
            </w:pPr>
            <w:r>
              <w:rPr>
                <w:rFonts w:ascii="宋体" w:hAnsi="宋体" w:cs="宋体"/>
              </w:rPr>
              <w:t>★</w:t>
            </w:r>
            <w:r>
              <w:rPr>
                <w:rFonts w:ascii="宋体" w:eastAsia="宋体" w:hAnsi="宋体" w:cs="宋体" w:hint="eastAsia"/>
                <w:sz w:val="20"/>
                <w:lang w:bidi="ar"/>
              </w:rPr>
              <w:t>1</w:t>
            </w:r>
            <w:r>
              <w:rPr>
                <w:rFonts w:ascii="宋体" w:eastAsia="宋体" w:hAnsi="宋体" w:cs="宋体"/>
                <w:sz w:val="20"/>
                <w:lang w:bidi="ar"/>
              </w:rPr>
              <w:t>.</w:t>
            </w:r>
            <w:r>
              <w:rPr>
                <w:rFonts w:ascii="宋体" w:eastAsia="宋体" w:hAnsi="宋体" w:cs="宋体" w:hint="eastAsia"/>
                <w:sz w:val="20"/>
                <w:lang w:bidi="ar"/>
              </w:rPr>
              <w:t>与LED显示屏为同一品牌；</w:t>
            </w:r>
          </w:p>
          <w:p w14:paraId="15343283"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2</w:t>
            </w:r>
            <w:r>
              <w:rPr>
                <w:rFonts w:ascii="宋体" w:eastAsia="宋体" w:hAnsi="宋体" w:cs="宋体"/>
                <w:sz w:val="20"/>
                <w:lang w:bidi="ar"/>
              </w:rPr>
              <w:t>.</w:t>
            </w:r>
            <w:r>
              <w:rPr>
                <w:rFonts w:ascii="宋体" w:eastAsia="宋体" w:hAnsi="宋体" w:cs="宋体" w:hint="eastAsia"/>
                <w:sz w:val="20"/>
                <w:lang w:bidi="ar"/>
              </w:rPr>
              <w:t>具备同时连接多台视频处理器和二合一视频控制器；</w:t>
            </w:r>
          </w:p>
          <w:p w14:paraId="57BFF481"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3</w:t>
            </w:r>
            <w:r>
              <w:rPr>
                <w:rFonts w:ascii="宋体" w:eastAsia="宋体" w:hAnsi="宋体" w:cs="宋体"/>
                <w:sz w:val="20"/>
                <w:lang w:bidi="ar"/>
              </w:rPr>
              <w:t>.</w:t>
            </w:r>
            <w:r>
              <w:rPr>
                <w:rFonts w:ascii="宋体" w:eastAsia="宋体" w:hAnsi="宋体" w:cs="宋体" w:hint="eastAsia"/>
                <w:sz w:val="20"/>
                <w:lang w:bidi="ar"/>
              </w:rPr>
              <w:t>根据所连接设备功能的不同V-Can所展现的界面及功能会有相应区别；</w:t>
            </w:r>
          </w:p>
          <w:p w14:paraId="1E0E4D10"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4</w:t>
            </w:r>
            <w:r>
              <w:rPr>
                <w:rFonts w:ascii="宋体" w:eastAsia="宋体" w:hAnsi="宋体" w:cs="宋体"/>
                <w:sz w:val="20"/>
                <w:lang w:bidi="ar"/>
              </w:rPr>
              <w:t>.</w:t>
            </w:r>
            <w:r>
              <w:rPr>
                <w:rFonts w:ascii="宋体" w:eastAsia="宋体" w:hAnsi="宋体" w:cs="宋体" w:hint="eastAsia"/>
                <w:sz w:val="20"/>
                <w:lang w:bidi="ar"/>
              </w:rPr>
              <w:t>满足在Windows、MAC操作平台使用；完全可视化操作，易于使用和操控；</w:t>
            </w:r>
          </w:p>
          <w:p w14:paraId="74B3A8C6" w14:textId="77777777" w:rsidR="008B456F" w:rsidRDefault="00D632A3">
            <w:pPr>
              <w:pStyle w:val="a9"/>
              <w:rPr>
                <w:rFonts w:ascii="宋体" w:eastAsia="宋体" w:hAnsi="宋体" w:cs="宋体"/>
                <w:sz w:val="20"/>
                <w:lang w:bidi="ar"/>
              </w:rPr>
            </w:pPr>
            <w:r>
              <w:rPr>
                <w:rFonts w:ascii="宋体" w:eastAsia="宋体" w:hAnsi="宋体" w:cs="宋体"/>
                <w:sz w:val="20"/>
                <w:lang w:bidi="ar"/>
              </w:rPr>
              <w:t>5.</w:t>
            </w:r>
            <w:r>
              <w:rPr>
                <w:rFonts w:hint="eastAsia"/>
              </w:rPr>
              <w:t xml:space="preserve"> </w:t>
            </w:r>
            <w:proofErr w:type="gramStart"/>
            <w:r>
              <w:rPr>
                <w:rFonts w:ascii="宋体" w:eastAsia="宋体" w:hAnsi="宋体" w:cs="宋体" w:hint="eastAsia"/>
                <w:sz w:val="20"/>
                <w:lang w:bidi="ar"/>
              </w:rPr>
              <w:t>支持拼控器</w:t>
            </w:r>
            <w:proofErr w:type="gramEnd"/>
            <w:r>
              <w:rPr>
                <w:rFonts w:ascii="宋体" w:eastAsia="宋体" w:hAnsi="宋体" w:cs="宋体" w:hint="eastAsia"/>
                <w:sz w:val="20"/>
                <w:lang w:bidi="ar"/>
              </w:rPr>
              <w:t>、播控主机、</w:t>
            </w:r>
            <w:r>
              <w:rPr>
                <w:rFonts w:ascii="宋体" w:eastAsia="宋体" w:hAnsi="宋体" w:cs="宋体"/>
                <w:sz w:val="20"/>
                <w:lang w:bidi="ar"/>
              </w:rPr>
              <w:t>PC主机、中控主机、LED控制卡的添加、修改、删除，支持根据设备名称及IP地址模糊搜索相关设备</w:t>
            </w:r>
            <w:r>
              <w:rPr>
                <w:rFonts w:ascii="宋体" w:eastAsia="宋体" w:hAnsi="宋体" w:cs="宋体" w:hint="eastAsia"/>
                <w:sz w:val="20"/>
                <w:lang w:bidi="ar"/>
              </w:rPr>
              <w:t>；</w:t>
            </w:r>
          </w:p>
          <w:p w14:paraId="24488332" w14:textId="77777777" w:rsidR="008B456F" w:rsidRDefault="00D632A3">
            <w:pPr>
              <w:pStyle w:val="a9"/>
              <w:rPr>
                <w:rFonts w:ascii="宋体" w:eastAsia="宋体" w:hAnsi="宋体" w:cs="宋体"/>
                <w:sz w:val="20"/>
                <w:lang w:bidi="ar"/>
              </w:rPr>
            </w:pPr>
            <w:r>
              <w:rPr>
                <w:rFonts w:ascii="宋体" w:eastAsia="宋体" w:hAnsi="宋体" w:cs="宋体"/>
                <w:sz w:val="20"/>
                <w:lang w:bidi="ar"/>
              </w:rPr>
              <w:t>6.</w:t>
            </w:r>
            <w:r>
              <w:rPr>
                <w:rFonts w:hint="eastAsia"/>
              </w:rPr>
              <w:t xml:space="preserve"> </w:t>
            </w:r>
            <w:r>
              <w:rPr>
                <w:rFonts w:ascii="宋体" w:eastAsia="宋体" w:hAnsi="宋体" w:cs="宋体" w:hint="eastAsia"/>
                <w:sz w:val="20"/>
                <w:lang w:bidi="ar"/>
              </w:rPr>
              <w:t>支持对屏幕创建大屏门户，可自定义门户名称、选择门户模板、屏幕类型以及门户使用方式、背景图片；门户菜单支持自定义配置，可在基于模板的基础上，隐藏显示菜单项</w:t>
            </w:r>
            <w:r>
              <w:rPr>
                <w:rFonts w:ascii="宋体" w:eastAsia="宋体" w:hAnsi="宋体" w:cs="宋体"/>
                <w:sz w:val="20"/>
                <w:lang w:bidi="ar"/>
              </w:rPr>
              <w:t xml:space="preserve"> 、 移动菜单顺序 、修改菜单名称、 编辑菜单类型</w:t>
            </w:r>
            <w:r>
              <w:rPr>
                <w:rFonts w:ascii="宋体" w:eastAsia="宋体" w:hAnsi="宋体" w:cs="宋体" w:hint="eastAsia"/>
                <w:sz w:val="20"/>
                <w:lang w:bidi="ar"/>
              </w:rPr>
              <w:t>。</w:t>
            </w:r>
          </w:p>
        </w:tc>
        <w:tc>
          <w:tcPr>
            <w:tcW w:w="502" w:type="dxa"/>
            <w:tcBorders>
              <w:top w:val="single" w:sz="4" w:space="0" w:color="000000"/>
              <w:left w:val="single" w:sz="4" w:space="0" w:color="000000"/>
              <w:bottom w:val="single" w:sz="4" w:space="0" w:color="000000"/>
              <w:right w:val="single" w:sz="4" w:space="0" w:color="000000"/>
            </w:tcBorders>
            <w:vAlign w:val="center"/>
          </w:tcPr>
          <w:p w14:paraId="58BC7881"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项</w:t>
            </w:r>
          </w:p>
        </w:tc>
        <w:tc>
          <w:tcPr>
            <w:tcW w:w="578" w:type="dxa"/>
            <w:tcBorders>
              <w:top w:val="single" w:sz="4" w:space="0" w:color="000000"/>
              <w:left w:val="single" w:sz="4" w:space="0" w:color="000000"/>
              <w:bottom w:val="single" w:sz="4" w:space="0" w:color="000000"/>
              <w:right w:val="single" w:sz="4" w:space="0" w:color="000000"/>
            </w:tcBorders>
            <w:vAlign w:val="center"/>
          </w:tcPr>
          <w:p w14:paraId="4FAA669E"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1</w:t>
            </w:r>
          </w:p>
        </w:tc>
      </w:tr>
      <w:tr w:rsidR="008B456F" w14:paraId="741A8CC7" w14:textId="77777777">
        <w:trPr>
          <w:trHeight w:val="500"/>
        </w:trPr>
        <w:tc>
          <w:tcPr>
            <w:tcW w:w="540" w:type="dxa"/>
            <w:tcBorders>
              <w:top w:val="single" w:sz="4" w:space="0" w:color="000000"/>
              <w:left w:val="single" w:sz="4" w:space="0" w:color="000000"/>
              <w:bottom w:val="single" w:sz="4" w:space="0" w:color="000000"/>
              <w:right w:val="single" w:sz="4" w:space="0" w:color="000000"/>
            </w:tcBorders>
            <w:vAlign w:val="center"/>
          </w:tcPr>
          <w:p w14:paraId="472B4801"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7</w:t>
            </w:r>
          </w:p>
        </w:tc>
        <w:tc>
          <w:tcPr>
            <w:tcW w:w="1125" w:type="dxa"/>
            <w:tcBorders>
              <w:top w:val="single" w:sz="4" w:space="0" w:color="000000"/>
              <w:left w:val="single" w:sz="4" w:space="0" w:color="000000"/>
              <w:bottom w:val="single" w:sz="4" w:space="0" w:color="000000"/>
              <w:right w:val="single" w:sz="4" w:space="0" w:color="000000"/>
            </w:tcBorders>
            <w:vAlign w:val="center"/>
          </w:tcPr>
          <w:p w14:paraId="5C6F4090" w14:textId="77777777" w:rsidR="008B456F" w:rsidRDefault="00D632A3">
            <w:pPr>
              <w:widowControl/>
              <w:jc w:val="left"/>
              <w:textAlignment w:val="center"/>
              <w:rPr>
                <w:rFonts w:ascii="微软雅黑" w:eastAsia="微软雅黑" w:hAnsi="微软雅黑" w:cs="微软雅黑"/>
                <w:sz w:val="18"/>
                <w:szCs w:val="18"/>
              </w:rPr>
            </w:pPr>
            <w:r>
              <w:rPr>
                <w:rStyle w:val="font61"/>
                <w:rFonts w:hint="default"/>
                <w:lang w:bidi="ar"/>
              </w:rPr>
              <w:t>外框、框架</w:t>
            </w:r>
          </w:p>
        </w:tc>
        <w:tc>
          <w:tcPr>
            <w:tcW w:w="7380" w:type="dxa"/>
            <w:tcBorders>
              <w:top w:val="single" w:sz="4" w:space="0" w:color="000000"/>
              <w:left w:val="single" w:sz="4" w:space="0" w:color="000000"/>
              <w:bottom w:val="single" w:sz="4" w:space="0" w:color="000000"/>
              <w:right w:val="single" w:sz="4" w:space="0" w:color="000000"/>
            </w:tcBorders>
            <w:vAlign w:val="center"/>
          </w:tcPr>
          <w:p w14:paraId="30373068" w14:textId="77777777" w:rsidR="008B456F" w:rsidRDefault="00D632A3">
            <w:pPr>
              <w:widowControl/>
              <w:textAlignment w:val="center"/>
              <w:rPr>
                <w:rFonts w:ascii="宋体" w:hAnsi="宋体" w:cs="宋体"/>
                <w:sz w:val="20"/>
                <w:szCs w:val="20"/>
              </w:rPr>
            </w:pPr>
            <w:r>
              <w:rPr>
                <w:rStyle w:val="font31"/>
                <w:rFonts w:hint="default"/>
                <w:lang w:bidi="ar"/>
              </w:rPr>
              <w:t>3050镀锌方管焊制，国标厚度</w:t>
            </w:r>
            <w:r>
              <w:rPr>
                <w:rFonts w:ascii="宋体" w:hAnsi="宋体" w:cs="宋体" w:hint="eastAsia"/>
                <w:sz w:val="20"/>
                <w:lang w:bidi="ar"/>
              </w:rPr>
              <w:t>≥</w:t>
            </w:r>
            <w:r>
              <w:rPr>
                <w:rStyle w:val="font31"/>
                <w:rFonts w:hint="default"/>
                <w:lang w:bidi="ar"/>
              </w:rPr>
              <w:t>1.2mm；</w:t>
            </w:r>
            <w:proofErr w:type="gramStart"/>
            <w:r>
              <w:rPr>
                <w:rStyle w:val="font31"/>
                <w:rFonts w:hint="default"/>
                <w:lang w:bidi="ar"/>
              </w:rPr>
              <w:t>不锈钢黑钛拉丝</w:t>
            </w:r>
            <w:proofErr w:type="gramEnd"/>
            <w:r>
              <w:rPr>
                <w:rStyle w:val="font31"/>
                <w:rFonts w:hint="default"/>
                <w:lang w:bidi="ar"/>
              </w:rPr>
              <w:t>装饰；显示屏含外框架：</w:t>
            </w:r>
            <w:r>
              <w:rPr>
                <w:rStyle w:val="font31"/>
                <w:rFonts w:hint="default"/>
              </w:rPr>
              <w:t>≤</w:t>
            </w:r>
            <w:r>
              <w:rPr>
                <w:rStyle w:val="font31"/>
                <w:rFonts w:hint="default"/>
                <w:lang w:bidi="ar"/>
              </w:rPr>
              <w:t>边宽3cm 。</w:t>
            </w:r>
          </w:p>
        </w:tc>
        <w:tc>
          <w:tcPr>
            <w:tcW w:w="502" w:type="dxa"/>
            <w:tcBorders>
              <w:top w:val="single" w:sz="4" w:space="0" w:color="000000"/>
              <w:left w:val="single" w:sz="4" w:space="0" w:color="000000"/>
              <w:bottom w:val="single" w:sz="4" w:space="0" w:color="000000"/>
              <w:right w:val="single" w:sz="4" w:space="0" w:color="000000"/>
            </w:tcBorders>
            <w:vAlign w:val="center"/>
          </w:tcPr>
          <w:p w14:paraId="560538F4"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批</w:t>
            </w:r>
          </w:p>
        </w:tc>
        <w:tc>
          <w:tcPr>
            <w:tcW w:w="578" w:type="dxa"/>
            <w:tcBorders>
              <w:top w:val="single" w:sz="4" w:space="0" w:color="000000"/>
              <w:left w:val="single" w:sz="4" w:space="0" w:color="000000"/>
              <w:bottom w:val="single" w:sz="4" w:space="0" w:color="000000"/>
              <w:right w:val="single" w:sz="4" w:space="0" w:color="000000"/>
            </w:tcBorders>
            <w:vAlign w:val="center"/>
          </w:tcPr>
          <w:p w14:paraId="4A384F07"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1</w:t>
            </w:r>
          </w:p>
        </w:tc>
      </w:tr>
      <w:tr w:rsidR="008B456F" w14:paraId="16164161" w14:textId="77777777">
        <w:trPr>
          <w:trHeight w:val="500"/>
        </w:trPr>
        <w:tc>
          <w:tcPr>
            <w:tcW w:w="540" w:type="dxa"/>
            <w:tcBorders>
              <w:top w:val="single" w:sz="4" w:space="0" w:color="000000"/>
              <w:left w:val="single" w:sz="4" w:space="0" w:color="000000"/>
              <w:bottom w:val="single" w:sz="4" w:space="0" w:color="000000"/>
              <w:right w:val="single" w:sz="4" w:space="0" w:color="000000"/>
            </w:tcBorders>
            <w:vAlign w:val="center"/>
          </w:tcPr>
          <w:p w14:paraId="3CD6815B"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8</w:t>
            </w:r>
          </w:p>
        </w:tc>
        <w:tc>
          <w:tcPr>
            <w:tcW w:w="1125" w:type="dxa"/>
            <w:tcBorders>
              <w:top w:val="single" w:sz="4" w:space="0" w:color="000000"/>
              <w:left w:val="single" w:sz="4" w:space="0" w:color="000000"/>
              <w:bottom w:val="single" w:sz="4" w:space="0" w:color="000000"/>
              <w:right w:val="single" w:sz="4" w:space="0" w:color="000000"/>
            </w:tcBorders>
            <w:vAlign w:val="center"/>
          </w:tcPr>
          <w:p w14:paraId="515D8A2E" w14:textId="77777777" w:rsidR="008B456F" w:rsidRDefault="00D632A3">
            <w:pPr>
              <w:widowControl/>
              <w:jc w:val="left"/>
              <w:textAlignment w:val="center"/>
              <w:rPr>
                <w:rFonts w:ascii="微软雅黑" w:eastAsia="微软雅黑" w:hAnsi="微软雅黑" w:cs="微软雅黑"/>
                <w:sz w:val="18"/>
                <w:szCs w:val="18"/>
              </w:rPr>
            </w:pPr>
            <w:r>
              <w:rPr>
                <w:rStyle w:val="font61"/>
                <w:rFonts w:hint="default"/>
                <w:lang w:bidi="ar"/>
              </w:rPr>
              <w:t>布线</w:t>
            </w:r>
          </w:p>
        </w:tc>
        <w:tc>
          <w:tcPr>
            <w:tcW w:w="7380" w:type="dxa"/>
            <w:tcBorders>
              <w:top w:val="single" w:sz="4" w:space="0" w:color="000000"/>
              <w:left w:val="single" w:sz="4" w:space="0" w:color="000000"/>
              <w:bottom w:val="single" w:sz="4" w:space="0" w:color="000000"/>
              <w:right w:val="single" w:sz="4" w:space="0" w:color="000000"/>
            </w:tcBorders>
            <w:vAlign w:val="center"/>
          </w:tcPr>
          <w:p w14:paraId="0BDEB38D" w14:textId="77777777" w:rsidR="008B456F" w:rsidRDefault="00D632A3">
            <w:pPr>
              <w:widowControl/>
              <w:textAlignment w:val="center"/>
              <w:rPr>
                <w:rStyle w:val="font31"/>
                <w:rFonts w:hint="default"/>
                <w:lang w:bidi="ar"/>
              </w:rPr>
            </w:pPr>
            <w:r>
              <w:rPr>
                <w:rStyle w:val="font31"/>
                <w:rFonts w:hint="default"/>
                <w:lang w:bidi="ar"/>
              </w:rPr>
              <w:t>强电：</w:t>
            </w:r>
            <w:r>
              <w:rPr>
                <w:rStyle w:val="font81"/>
                <w:rFonts w:hint="default"/>
                <w:color w:val="auto"/>
                <w:lang w:bidi="ar"/>
              </w:rPr>
              <w:t>5*6㎡</w:t>
            </w:r>
            <w:r>
              <w:rPr>
                <w:rStyle w:val="font31"/>
                <w:rFonts w:hint="default"/>
                <w:lang w:bidi="ar"/>
              </w:rPr>
              <w:t>电缆线布置至配电柜，配电柜分6组RVV3*2.5㎡电缆</w:t>
            </w:r>
            <w:proofErr w:type="gramStart"/>
            <w:r>
              <w:rPr>
                <w:rStyle w:val="font31"/>
                <w:rFonts w:hint="default"/>
                <w:lang w:bidi="ar"/>
              </w:rPr>
              <w:t>线进屏内</w:t>
            </w:r>
            <w:proofErr w:type="gramEnd"/>
            <w:r>
              <w:rPr>
                <w:rStyle w:val="font31"/>
                <w:rFonts w:hint="default"/>
                <w:lang w:bidi="ar"/>
              </w:rPr>
              <w:t>不同位置；</w:t>
            </w:r>
          </w:p>
          <w:p w14:paraId="08C29FFE" w14:textId="77777777" w:rsidR="008B456F" w:rsidRDefault="00D632A3">
            <w:pPr>
              <w:widowControl/>
              <w:textAlignment w:val="center"/>
              <w:rPr>
                <w:rFonts w:ascii="宋体" w:hAnsi="宋体" w:cs="宋体"/>
                <w:sz w:val="20"/>
                <w:szCs w:val="20"/>
                <w:lang w:bidi="ar"/>
              </w:rPr>
            </w:pPr>
            <w:r>
              <w:rPr>
                <w:rStyle w:val="font31"/>
                <w:rFonts w:hint="default"/>
                <w:lang w:bidi="ar"/>
              </w:rPr>
              <w:t>弱电：超六类网络线</w:t>
            </w:r>
            <w:r>
              <w:rPr>
                <w:rStyle w:val="font81"/>
                <w:rFonts w:hint="default"/>
                <w:color w:val="auto"/>
                <w:lang w:bidi="ar"/>
              </w:rPr>
              <w:t>12根（国优品牌、不少于2箱）</w:t>
            </w:r>
            <w:r>
              <w:rPr>
                <w:rStyle w:val="font31"/>
                <w:rFonts w:hint="default"/>
                <w:lang w:bidi="ar"/>
              </w:rPr>
              <w:t>。</w:t>
            </w:r>
          </w:p>
        </w:tc>
        <w:tc>
          <w:tcPr>
            <w:tcW w:w="502" w:type="dxa"/>
            <w:tcBorders>
              <w:top w:val="single" w:sz="4" w:space="0" w:color="000000"/>
              <w:left w:val="single" w:sz="4" w:space="0" w:color="000000"/>
              <w:bottom w:val="single" w:sz="4" w:space="0" w:color="000000"/>
              <w:right w:val="single" w:sz="4" w:space="0" w:color="000000"/>
            </w:tcBorders>
            <w:vAlign w:val="center"/>
          </w:tcPr>
          <w:p w14:paraId="7F4254B1"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项</w:t>
            </w:r>
          </w:p>
        </w:tc>
        <w:tc>
          <w:tcPr>
            <w:tcW w:w="578" w:type="dxa"/>
            <w:tcBorders>
              <w:top w:val="single" w:sz="4" w:space="0" w:color="000000"/>
              <w:left w:val="single" w:sz="4" w:space="0" w:color="000000"/>
              <w:bottom w:val="single" w:sz="4" w:space="0" w:color="000000"/>
              <w:right w:val="single" w:sz="4" w:space="0" w:color="000000"/>
            </w:tcBorders>
            <w:vAlign w:val="center"/>
          </w:tcPr>
          <w:p w14:paraId="70E3165A"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1</w:t>
            </w:r>
          </w:p>
        </w:tc>
      </w:tr>
      <w:tr w:rsidR="008B456F" w14:paraId="246F4AD4" w14:textId="77777777">
        <w:trPr>
          <w:trHeight w:val="500"/>
        </w:trPr>
        <w:tc>
          <w:tcPr>
            <w:tcW w:w="540" w:type="dxa"/>
            <w:tcBorders>
              <w:top w:val="single" w:sz="4" w:space="0" w:color="000000"/>
              <w:left w:val="single" w:sz="4" w:space="0" w:color="000000"/>
              <w:bottom w:val="single" w:sz="4" w:space="0" w:color="000000"/>
              <w:right w:val="single" w:sz="4" w:space="0" w:color="000000"/>
            </w:tcBorders>
            <w:vAlign w:val="center"/>
          </w:tcPr>
          <w:p w14:paraId="466F95EB"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9</w:t>
            </w:r>
          </w:p>
        </w:tc>
        <w:tc>
          <w:tcPr>
            <w:tcW w:w="1125" w:type="dxa"/>
            <w:tcBorders>
              <w:top w:val="single" w:sz="4" w:space="0" w:color="000000"/>
              <w:left w:val="single" w:sz="4" w:space="0" w:color="000000"/>
              <w:bottom w:val="single" w:sz="4" w:space="0" w:color="000000"/>
              <w:right w:val="single" w:sz="4" w:space="0" w:color="000000"/>
            </w:tcBorders>
            <w:vAlign w:val="center"/>
          </w:tcPr>
          <w:p w14:paraId="36D39B80" w14:textId="77777777" w:rsidR="008B456F" w:rsidRDefault="00D632A3">
            <w:pPr>
              <w:widowControl/>
              <w:jc w:val="left"/>
              <w:textAlignment w:val="center"/>
              <w:rPr>
                <w:rFonts w:ascii="宋体" w:hAnsi="宋体" w:cs="宋体"/>
                <w:sz w:val="20"/>
                <w:szCs w:val="20"/>
              </w:rPr>
            </w:pPr>
            <w:r>
              <w:rPr>
                <w:rStyle w:val="font71"/>
                <w:rFonts w:hint="default"/>
                <w:lang w:bidi="ar"/>
              </w:rPr>
              <w:t>安装调试、售后</w:t>
            </w:r>
          </w:p>
        </w:tc>
        <w:tc>
          <w:tcPr>
            <w:tcW w:w="7380" w:type="dxa"/>
            <w:tcBorders>
              <w:top w:val="single" w:sz="4" w:space="0" w:color="000000"/>
              <w:left w:val="single" w:sz="4" w:space="0" w:color="000000"/>
              <w:bottom w:val="single" w:sz="4" w:space="0" w:color="000000"/>
              <w:right w:val="single" w:sz="4" w:space="0" w:color="000000"/>
            </w:tcBorders>
            <w:vAlign w:val="center"/>
          </w:tcPr>
          <w:p w14:paraId="19C86AA0"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1</w:t>
            </w:r>
            <w:r>
              <w:rPr>
                <w:rFonts w:ascii="宋体" w:eastAsia="宋体" w:hAnsi="宋体" w:cs="宋体"/>
                <w:sz w:val="20"/>
                <w:lang w:bidi="ar"/>
              </w:rPr>
              <w:t>.</w:t>
            </w:r>
            <w:r>
              <w:rPr>
                <w:rFonts w:ascii="宋体" w:eastAsia="宋体" w:hAnsi="宋体" w:cs="宋体" w:hint="eastAsia"/>
                <w:sz w:val="20"/>
                <w:lang w:bidi="ar"/>
              </w:rPr>
              <w:t>电子屏电源不得超负载安装；</w:t>
            </w:r>
          </w:p>
          <w:p w14:paraId="1DC57ACD"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2</w:t>
            </w:r>
            <w:r>
              <w:rPr>
                <w:rFonts w:ascii="宋体" w:eastAsia="宋体" w:hAnsi="宋体" w:cs="宋体"/>
                <w:sz w:val="20"/>
                <w:lang w:bidi="ar"/>
              </w:rPr>
              <w:t>.</w:t>
            </w:r>
            <w:r>
              <w:rPr>
                <w:rFonts w:ascii="宋体" w:eastAsia="宋体" w:hAnsi="宋体" w:cs="宋体" w:hint="eastAsia"/>
                <w:sz w:val="20"/>
                <w:lang w:bidi="ar"/>
              </w:rPr>
              <w:t>根据甲方要求将原有条屏拆除及安装到指定位置；</w:t>
            </w:r>
          </w:p>
          <w:p w14:paraId="7AF2FA97"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3</w:t>
            </w:r>
            <w:r>
              <w:rPr>
                <w:rFonts w:ascii="宋体" w:eastAsia="宋体" w:hAnsi="宋体" w:cs="宋体"/>
                <w:sz w:val="20"/>
                <w:lang w:bidi="ar"/>
              </w:rPr>
              <w:t>.</w:t>
            </w:r>
            <w:r>
              <w:rPr>
                <w:rFonts w:ascii="宋体" w:eastAsia="宋体" w:hAnsi="宋体" w:cs="宋体" w:hint="eastAsia"/>
                <w:sz w:val="20"/>
                <w:lang w:bidi="ar"/>
              </w:rPr>
              <w:t>免费提供不少于</w:t>
            </w:r>
            <w:r>
              <w:rPr>
                <w:rFonts w:ascii="宋体" w:eastAsia="宋体" w:hAnsi="宋体" w:cs="宋体"/>
                <w:sz w:val="20"/>
                <w:lang w:bidi="ar"/>
              </w:rPr>
              <w:t>5</w:t>
            </w:r>
            <w:r>
              <w:rPr>
                <w:rFonts w:ascii="宋体" w:eastAsia="宋体" w:hAnsi="宋体" w:cs="宋体" w:hint="eastAsia"/>
                <w:sz w:val="20"/>
                <w:lang w:bidi="ar"/>
              </w:rPr>
              <w:t>块</w:t>
            </w:r>
            <w:proofErr w:type="gramStart"/>
            <w:r>
              <w:rPr>
                <w:rFonts w:ascii="宋体" w:eastAsia="宋体" w:hAnsi="宋体" w:cs="宋体" w:hint="eastAsia"/>
                <w:sz w:val="20"/>
                <w:lang w:bidi="ar"/>
              </w:rPr>
              <w:t>电子屏模组</w:t>
            </w:r>
            <w:proofErr w:type="gramEnd"/>
            <w:r>
              <w:rPr>
                <w:rFonts w:ascii="宋体" w:eastAsia="宋体" w:hAnsi="宋体" w:cs="宋体" w:hint="eastAsia"/>
                <w:sz w:val="20"/>
                <w:lang w:bidi="ar"/>
              </w:rPr>
              <w:t>供甲方保存；</w:t>
            </w:r>
          </w:p>
          <w:p w14:paraId="267E2B92" w14:textId="77777777" w:rsidR="008B456F" w:rsidRDefault="00D632A3">
            <w:pPr>
              <w:pStyle w:val="a9"/>
              <w:rPr>
                <w:rFonts w:ascii="宋体" w:eastAsia="宋体" w:hAnsi="宋体" w:cs="宋体"/>
                <w:sz w:val="20"/>
                <w:lang w:bidi="ar"/>
              </w:rPr>
            </w:pPr>
            <w:r>
              <w:rPr>
                <w:rFonts w:ascii="宋体" w:eastAsia="宋体" w:hAnsi="宋体" w:cs="宋体" w:hint="eastAsia"/>
                <w:sz w:val="20"/>
                <w:lang w:bidi="ar"/>
              </w:rPr>
              <w:t>4</w:t>
            </w:r>
            <w:r>
              <w:rPr>
                <w:rFonts w:ascii="宋体" w:eastAsia="宋体" w:hAnsi="宋体" w:cs="宋体"/>
                <w:sz w:val="20"/>
                <w:lang w:bidi="ar"/>
              </w:rPr>
              <w:t>.</w:t>
            </w:r>
            <w:r>
              <w:rPr>
                <w:rFonts w:ascii="宋体" w:eastAsia="宋体" w:hAnsi="宋体" w:cs="宋体" w:hint="eastAsia"/>
                <w:sz w:val="20"/>
                <w:lang w:bidi="ar"/>
              </w:rPr>
              <w:t>整体三年原厂免费质保；</w:t>
            </w:r>
          </w:p>
          <w:p w14:paraId="10EFCBB1" w14:textId="77777777" w:rsidR="008B456F" w:rsidRDefault="00D632A3">
            <w:pPr>
              <w:pStyle w:val="a9"/>
              <w:rPr>
                <w:lang w:bidi="ar"/>
              </w:rPr>
            </w:pPr>
            <w:r>
              <w:rPr>
                <w:rFonts w:ascii="宋体" w:eastAsia="宋体" w:hAnsi="宋体" w:cs="宋体" w:hint="eastAsia"/>
                <w:sz w:val="20"/>
                <w:lang w:bidi="ar"/>
              </w:rPr>
              <w:t>5</w:t>
            </w:r>
            <w:r>
              <w:rPr>
                <w:rFonts w:ascii="宋体" w:eastAsia="宋体" w:hAnsi="宋体" w:cs="宋体"/>
                <w:sz w:val="20"/>
                <w:lang w:bidi="ar"/>
              </w:rPr>
              <w:t>.</w:t>
            </w:r>
            <w:r>
              <w:rPr>
                <w:rFonts w:ascii="宋体" w:eastAsia="宋体" w:hAnsi="宋体" w:cs="宋体" w:hint="eastAsia"/>
                <w:sz w:val="20"/>
                <w:lang w:bidi="ar"/>
              </w:rPr>
              <w:t>根据场所实际情况部署温度监控和烟感监控。</w:t>
            </w:r>
          </w:p>
        </w:tc>
        <w:tc>
          <w:tcPr>
            <w:tcW w:w="502" w:type="dxa"/>
            <w:tcBorders>
              <w:top w:val="single" w:sz="4" w:space="0" w:color="000000"/>
              <w:left w:val="single" w:sz="4" w:space="0" w:color="000000"/>
              <w:bottom w:val="single" w:sz="4" w:space="0" w:color="000000"/>
              <w:right w:val="single" w:sz="4" w:space="0" w:color="000000"/>
            </w:tcBorders>
            <w:vAlign w:val="center"/>
          </w:tcPr>
          <w:p w14:paraId="49A2FD14"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项</w:t>
            </w:r>
          </w:p>
        </w:tc>
        <w:tc>
          <w:tcPr>
            <w:tcW w:w="578" w:type="dxa"/>
            <w:tcBorders>
              <w:top w:val="single" w:sz="4" w:space="0" w:color="000000"/>
              <w:left w:val="single" w:sz="4" w:space="0" w:color="000000"/>
              <w:bottom w:val="single" w:sz="4" w:space="0" w:color="000000"/>
              <w:right w:val="single" w:sz="4" w:space="0" w:color="000000"/>
            </w:tcBorders>
            <w:vAlign w:val="center"/>
          </w:tcPr>
          <w:p w14:paraId="3A2C1186" w14:textId="77777777" w:rsidR="008B456F" w:rsidRDefault="00D632A3">
            <w:pPr>
              <w:widowControl/>
              <w:jc w:val="center"/>
              <w:textAlignment w:val="center"/>
              <w:rPr>
                <w:rFonts w:ascii="宋体" w:hAnsi="宋体" w:cs="宋体"/>
                <w:szCs w:val="21"/>
              </w:rPr>
            </w:pPr>
            <w:r>
              <w:rPr>
                <w:rFonts w:ascii="宋体" w:hAnsi="宋体" w:cs="宋体" w:hint="eastAsia"/>
                <w:kern w:val="0"/>
                <w:szCs w:val="21"/>
                <w:lang w:bidi="ar"/>
              </w:rPr>
              <w:t>1</w:t>
            </w:r>
          </w:p>
        </w:tc>
      </w:tr>
    </w:tbl>
    <w:p w14:paraId="61B971E9" w14:textId="77777777"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t>注：（1）打★指标为必须满足项，如有负偏离将作为无效投标；打▲指标为重要指标。</w:t>
      </w:r>
    </w:p>
    <w:p w14:paraId="76600F7E" w14:textId="2FFE4A83"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t>（2）打“★”项和“▲”为设备重要指标，需</w:t>
      </w:r>
      <w:proofErr w:type="gramStart"/>
      <w:r>
        <w:rPr>
          <w:rFonts w:ascii="宋体" w:hAnsi="宋体" w:cs="宋体" w:hint="eastAsia"/>
          <w:bCs/>
          <w:sz w:val="24"/>
        </w:rPr>
        <w:t>提供提供</w:t>
      </w:r>
      <w:proofErr w:type="gramEnd"/>
      <w:r>
        <w:rPr>
          <w:rFonts w:ascii="宋体" w:hAnsi="宋体" w:cs="宋体" w:hint="eastAsia"/>
          <w:bCs/>
          <w:sz w:val="24"/>
        </w:rPr>
        <w:t>检测报告复印件或证明文件并加投标供应商公章。</w:t>
      </w:r>
    </w:p>
    <w:p w14:paraId="0A3BDF79" w14:textId="77777777" w:rsidR="008B456F" w:rsidRDefault="00D632A3">
      <w:pPr>
        <w:widowControl/>
        <w:spacing w:line="460" w:lineRule="exact"/>
        <w:ind w:firstLineChars="200" w:firstLine="482"/>
        <w:rPr>
          <w:rFonts w:ascii="宋体" w:hAnsi="宋体" w:cs="宋体"/>
          <w:b/>
          <w:bCs/>
          <w:sz w:val="24"/>
        </w:rPr>
      </w:pPr>
      <w:r>
        <w:rPr>
          <w:rFonts w:ascii="宋体" w:hAnsi="宋体" w:cs="宋体" w:hint="eastAsia"/>
          <w:b/>
          <w:bCs/>
          <w:sz w:val="24"/>
        </w:rPr>
        <w:t>（3）以上技术参数响应，投标供应商中标后须提供投标产品厂商</w:t>
      </w:r>
      <w:proofErr w:type="gramStart"/>
      <w:r>
        <w:rPr>
          <w:rFonts w:ascii="宋体" w:hAnsi="宋体" w:cs="宋体" w:hint="eastAsia"/>
          <w:b/>
          <w:bCs/>
          <w:sz w:val="24"/>
        </w:rPr>
        <w:t>售后维保服务</w:t>
      </w:r>
      <w:proofErr w:type="gramEnd"/>
      <w:r>
        <w:rPr>
          <w:rFonts w:ascii="宋体" w:hAnsi="宋体" w:cs="宋体" w:hint="eastAsia"/>
          <w:b/>
          <w:bCs/>
          <w:sz w:val="24"/>
        </w:rPr>
        <w:t>承诺盖章原件，以及参数响应证明材料纸质原厂盖章原件，未提供或提供不全的，视为虚假应标，采购人有权拒签合同。</w:t>
      </w:r>
    </w:p>
    <w:p w14:paraId="5247A90A" w14:textId="77777777"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lastRenderedPageBreak/>
        <w:t>（4）投标供应商应根据所投品牌型号的性能指标以及施工区域勘查后进行测算，</w:t>
      </w:r>
      <w:r w:rsidRPr="004A06E0">
        <w:rPr>
          <w:rFonts w:ascii="宋体" w:hAnsi="宋体" w:cs="宋体" w:hint="eastAsia"/>
          <w:bCs/>
          <w:sz w:val="24"/>
        </w:rPr>
        <w:t>在上表所列清单数量的基础上，可根据实际情况增加必要配套设备</w:t>
      </w:r>
      <w:r>
        <w:rPr>
          <w:rFonts w:ascii="宋体" w:hAnsi="宋体" w:cs="宋体" w:hint="eastAsia"/>
          <w:bCs/>
          <w:sz w:val="24"/>
        </w:rPr>
        <w:t>，形成投标报价设备清单，如设备及辅材数量预估不足部分中标后</w:t>
      </w:r>
      <w:proofErr w:type="gramStart"/>
      <w:r>
        <w:rPr>
          <w:rFonts w:ascii="宋体" w:hAnsi="宋体" w:cs="宋体" w:hint="eastAsia"/>
          <w:bCs/>
          <w:sz w:val="24"/>
        </w:rPr>
        <w:t>由成交</w:t>
      </w:r>
      <w:proofErr w:type="gramEnd"/>
      <w:r>
        <w:rPr>
          <w:rFonts w:ascii="宋体" w:hAnsi="宋体" w:cs="宋体" w:hint="eastAsia"/>
          <w:bCs/>
          <w:sz w:val="24"/>
        </w:rPr>
        <w:t>供应商免费增补。</w:t>
      </w:r>
    </w:p>
    <w:p w14:paraId="76DB869C" w14:textId="77777777"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t>2、交付时间：自采购人正式通知开工以后30天内交付使用。</w:t>
      </w:r>
    </w:p>
    <w:p w14:paraId="580346C6" w14:textId="77777777"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t>3、采购项目交付或者实施的时间和地点：江苏省南通市江通路48号江苏商贸职业学院指定地点。</w:t>
      </w:r>
    </w:p>
    <w:p w14:paraId="78ABE613" w14:textId="77777777"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t>4、标的物的交付：标的物的所有权自标的物交付时转移。投标供应商应当按照约定或者交易习惯向采购单位交付提取标的物单证以外的有关单证和资料。</w:t>
      </w:r>
    </w:p>
    <w:p w14:paraId="0CF42032" w14:textId="77777777" w:rsidR="008B456F" w:rsidRDefault="00D632A3">
      <w:pPr>
        <w:adjustRightInd w:val="0"/>
        <w:snapToGrid w:val="0"/>
        <w:spacing w:line="460" w:lineRule="exact"/>
        <w:ind w:firstLineChars="200" w:firstLine="482"/>
        <w:rPr>
          <w:rFonts w:ascii="宋体" w:hAnsi="宋体" w:cs="宋体"/>
          <w:b/>
          <w:bCs/>
          <w:sz w:val="24"/>
        </w:rPr>
      </w:pPr>
      <w:r>
        <w:rPr>
          <w:rFonts w:ascii="宋体" w:hAnsi="宋体" w:cs="宋体" w:hint="eastAsia"/>
          <w:b/>
          <w:bCs/>
          <w:sz w:val="24"/>
        </w:rPr>
        <w:t>五、采购标的需满足的服务标准、期限、效率等要求；</w:t>
      </w:r>
    </w:p>
    <w:p w14:paraId="0278417D" w14:textId="77777777" w:rsidR="008B456F" w:rsidRDefault="00D632A3">
      <w:pPr>
        <w:widowControl/>
        <w:spacing w:line="460" w:lineRule="exact"/>
        <w:ind w:firstLineChars="200" w:firstLine="480"/>
        <w:jc w:val="left"/>
        <w:rPr>
          <w:rFonts w:ascii="宋体" w:hAnsi="宋体" w:cs="宋体"/>
          <w:bCs/>
          <w:sz w:val="24"/>
        </w:rPr>
      </w:pPr>
      <w:r>
        <w:rPr>
          <w:rFonts w:ascii="宋体" w:hAnsi="宋体" w:cs="宋体" w:hint="eastAsia"/>
          <w:bCs/>
          <w:sz w:val="24"/>
        </w:rPr>
        <w:t>1.本项目整体免费质保和维护期3年，质保期从验收合格交付使用之日起算。在质保期内提供免费升级和免费对接。</w:t>
      </w:r>
    </w:p>
    <w:p w14:paraId="5D4440FF" w14:textId="77777777" w:rsidR="008B456F" w:rsidRDefault="00D632A3">
      <w:pPr>
        <w:widowControl/>
        <w:spacing w:line="460" w:lineRule="exact"/>
        <w:ind w:firstLineChars="200" w:firstLine="480"/>
        <w:jc w:val="left"/>
        <w:rPr>
          <w:rFonts w:ascii="宋体" w:hAnsi="宋体" w:cs="宋体"/>
          <w:bCs/>
          <w:sz w:val="24"/>
        </w:rPr>
      </w:pPr>
      <w:r>
        <w:rPr>
          <w:rFonts w:ascii="宋体" w:hAnsi="宋体" w:cs="宋体" w:hint="eastAsia"/>
          <w:bCs/>
          <w:sz w:val="24"/>
        </w:rPr>
        <w:t>2.售后服务要求：</w:t>
      </w:r>
    </w:p>
    <w:p w14:paraId="31F05CBB" w14:textId="77777777"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t>投标供应商需要提供完善的售后服务体系、安装调试方案、出现质量问题时解决的措施及效率、维护措施方案等。</w:t>
      </w:r>
    </w:p>
    <w:p w14:paraId="1F666868" w14:textId="77777777"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t>3.培训计划：</w:t>
      </w:r>
    </w:p>
    <w:p w14:paraId="7A837BFB" w14:textId="77777777"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t>（1）成交供应商完成设备调试后，提供现场培训教学。</w:t>
      </w:r>
    </w:p>
    <w:p w14:paraId="73276086" w14:textId="77777777" w:rsidR="008B456F" w:rsidRDefault="00D632A3">
      <w:pPr>
        <w:widowControl/>
        <w:spacing w:line="460" w:lineRule="exact"/>
        <w:ind w:firstLineChars="200" w:firstLine="480"/>
        <w:rPr>
          <w:rFonts w:ascii="宋体" w:hAnsi="宋体" w:cs="宋体"/>
          <w:bCs/>
          <w:sz w:val="24"/>
        </w:rPr>
      </w:pPr>
      <w:r>
        <w:rPr>
          <w:rFonts w:ascii="宋体" w:hAnsi="宋体" w:cs="宋体" w:hint="eastAsia"/>
          <w:bCs/>
          <w:sz w:val="24"/>
        </w:rPr>
        <w:t>（2）培训内容为软件、硬件操作及平台使用。</w:t>
      </w:r>
    </w:p>
    <w:p w14:paraId="48E2DB2D" w14:textId="0464C7DA" w:rsidR="008B456F" w:rsidRDefault="00D632A3" w:rsidP="00986259">
      <w:pPr>
        <w:widowControl/>
        <w:spacing w:line="460" w:lineRule="exact"/>
        <w:ind w:firstLineChars="200" w:firstLine="480"/>
        <w:rPr>
          <w:rFonts w:ascii="宋体" w:hAnsi="宋体" w:cs="宋体"/>
          <w:bCs/>
          <w:sz w:val="24"/>
        </w:rPr>
      </w:pPr>
      <w:r>
        <w:rPr>
          <w:rFonts w:ascii="宋体" w:hAnsi="宋体" w:cs="宋体" w:hint="eastAsia"/>
          <w:bCs/>
          <w:sz w:val="24"/>
        </w:rPr>
        <w:t>（3）培训必须确保参训人完全掌握软件、硬件操作及系统平台的操作与维护。</w:t>
      </w:r>
    </w:p>
    <w:p w14:paraId="6A8955F9"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六、采购标的</w:t>
      </w:r>
      <w:proofErr w:type="gramStart"/>
      <w:r>
        <w:rPr>
          <w:rFonts w:ascii="宋体" w:hAnsi="宋体" w:cs="宋体" w:hint="eastAsia"/>
          <w:b/>
          <w:sz w:val="24"/>
        </w:rPr>
        <w:t>的</w:t>
      </w:r>
      <w:proofErr w:type="gramEnd"/>
      <w:r>
        <w:rPr>
          <w:rFonts w:ascii="宋体" w:hAnsi="宋体" w:cs="宋体" w:hint="eastAsia"/>
          <w:b/>
          <w:sz w:val="24"/>
        </w:rPr>
        <w:t>验收标准；</w:t>
      </w:r>
    </w:p>
    <w:p w14:paraId="1E841B88" w14:textId="77777777" w:rsidR="008B456F" w:rsidRDefault="00D632A3">
      <w:pPr>
        <w:widowControl/>
        <w:spacing w:line="460" w:lineRule="exact"/>
        <w:ind w:firstLineChars="200" w:firstLine="480"/>
        <w:jc w:val="left"/>
        <w:rPr>
          <w:rFonts w:ascii="宋体" w:hAnsi="宋体" w:cs="宋体"/>
          <w:kern w:val="0"/>
          <w:sz w:val="24"/>
        </w:rPr>
      </w:pPr>
      <w:r>
        <w:rPr>
          <w:rFonts w:ascii="宋体" w:hAnsi="宋体" w:cs="宋体" w:hint="eastAsia"/>
          <w:sz w:val="24"/>
        </w:rPr>
        <w:t>1.验收标准：供应商提供的货物必须符合我国最新颁布的与之相关的技术规范与标准，同时必须满足招标文件中所列规格、具体配置、技术条件及功能要求和供应商承诺的其它指标。</w:t>
      </w:r>
    </w:p>
    <w:p w14:paraId="264CF42D" w14:textId="77777777" w:rsidR="008B456F" w:rsidRDefault="00D632A3">
      <w:pPr>
        <w:widowControl/>
        <w:spacing w:line="460" w:lineRule="exact"/>
        <w:ind w:firstLineChars="200" w:firstLine="480"/>
        <w:jc w:val="left"/>
        <w:rPr>
          <w:rFonts w:ascii="宋体" w:hAnsi="宋体" w:cs="宋体"/>
          <w:kern w:val="0"/>
          <w:sz w:val="24"/>
        </w:rPr>
      </w:pPr>
      <w:r>
        <w:rPr>
          <w:rFonts w:ascii="宋体" w:hAnsi="宋体" w:cs="宋体" w:hint="eastAsia"/>
          <w:sz w:val="24"/>
        </w:rPr>
        <w:t xml:space="preserve">2.成交供应商履约到位、以书面形式向采购单位提出验收申请后，采购单位原则上在 5 </w:t>
      </w:r>
      <w:proofErr w:type="gramStart"/>
      <w:r>
        <w:rPr>
          <w:rFonts w:ascii="宋体" w:hAnsi="宋体" w:cs="宋体" w:hint="eastAsia"/>
          <w:sz w:val="24"/>
        </w:rPr>
        <w:t>个</w:t>
      </w:r>
      <w:proofErr w:type="gramEnd"/>
      <w:r>
        <w:rPr>
          <w:rFonts w:ascii="宋体" w:hAnsi="宋体" w:cs="宋体" w:hint="eastAsia"/>
          <w:sz w:val="24"/>
        </w:rPr>
        <w:t>工作日内对照合同及进场后采购人确认的施工图纸组织验收，依据实际使用情况进行功能测试，系统运行稳定、技术培训到位、项目文档移交学校后，出具验收报告。</w:t>
      </w:r>
    </w:p>
    <w:p w14:paraId="2215E0B9"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3.如现场不能维修解决的故障问题，须提供故障不能排除时的解决方案。</w:t>
      </w:r>
    </w:p>
    <w:p w14:paraId="284D5AA6"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七、采购标的</w:t>
      </w:r>
      <w:proofErr w:type="gramStart"/>
      <w:r>
        <w:rPr>
          <w:rFonts w:ascii="宋体" w:hAnsi="宋体" w:cs="宋体" w:hint="eastAsia"/>
          <w:b/>
          <w:sz w:val="24"/>
        </w:rPr>
        <w:t>的</w:t>
      </w:r>
      <w:proofErr w:type="gramEnd"/>
      <w:r>
        <w:rPr>
          <w:rFonts w:ascii="宋体" w:hAnsi="宋体" w:cs="宋体" w:hint="eastAsia"/>
          <w:b/>
          <w:sz w:val="24"/>
        </w:rPr>
        <w:t>其他技术、服务等要求；</w:t>
      </w:r>
    </w:p>
    <w:p w14:paraId="18965EA7" w14:textId="77777777" w:rsidR="008B456F" w:rsidRDefault="00D632A3">
      <w:pPr>
        <w:widowControl/>
        <w:spacing w:line="460" w:lineRule="exact"/>
        <w:ind w:firstLineChars="200" w:firstLine="480"/>
        <w:jc w:val="left"/>
        <w:rPr>
          <w:rFonts w:ascii="宋体" w:hAnsi="宋体" w:cs="宋体"/>
          <w:sz w:val="24"/>
        </w:rPr>
      </w:pPr>
      <w:r>
        <w:rPr>
          <w:rFonts w:ascii="宋体" w:hAnsi="宋体" w:cs="宋体" w:hint="eastAsia"/>
          <w:sz w:val="24"/>
        </w:rPr>
        <w:lastRenderedPageBreak/>
        <w:t>1、成交供应商在免费质保和维护期内提供7×24小时售后服务专线支持；质保期内在发生故障后接到用户通知后30分钟响应，2小时内派出工程技术人员到达现场进行维护，24小时内排除故障。如遇硬件产品（设备）故障，无法在4小时内修复的，应提供临时备件予以替换，确保系统8小时内正常运行。</w:t>
      </w:r>
    </w:p>
    <w:p w14:paraId="1511BDF8" w14:textId="77777777" w:rsidR="008B456F" w:rsidRDefault="00D632A3">
      <w:pPr>
        <w:widowControl/>
        <w:spacing w:line="460" w:lineRule="exact"/>
        <w:ind w:firstLineChars="200" w:firstLine="480"/>
        <w:jc w:val="left"/>
        <w:rPr>
          <w:rFonts w:ascii="宋体" w:hAnsi="宋体" w:cs="宋体"/>
          <w:sz w:val="24"/>
        </w:rPr>
      </w:pPr>
      <w:r>
        <w:rPr>
          <w:rFonts w:ascii="宋体" w:hAnsi="宋体" w:cs="宋体" w:hint="eastAsia"/>
          <w:sz w:val="24"/>
        </w:rPr>
        <w:t>2、质保期内提供每年不少于一次的巡检，在质保期结束前，双方代表对产品进行一次全面检查，任何缺陷</w:t>
      </w:r>
      <w:proofErr w:type="gramStart"/>
      <w:r>
        <w:rPr>
          <w:rFonts w:ascii="宋体" w:hAnsi="宋体" w:cs="宋体" w:hint="eastAsia"/>
          <w:sz w:val="24"/>
        </w:rPr>
        <w:t>由成交</w:t>
      </w:r>
      <w:proofErr w:type="gramEnd"/>
      <w:r>
        <w:rPr>
          <w:rFonts w:ascii="宋体" w:hAnsi="宋体" w:cs="宋体" w:hint="eastAsia"/>
          <w:sz w:val="24"/>
        </w:rPr>
        <w:t>供应商负责处理，将缺陷原因、修理内容、完成修理和恢复时间等以书面形式告知采购单位，并须得到采购单位认可。</w:t>
      </w:r>
    </w:p>
    <w:p w14:paraId="756C1429" w14:textId="77777777" w:rsidR="008B456F" w:rsidRDefault="00D632A3">
      <w:pPr>
        <w:widowControl/>
        <w:spacing w:line="460" w:lineRule="exact"/>
        <w:ind w:firstLineChars="200" w:firstLine="480"/>
        <w:jc w:val="left"/>
        <w:rPr>
          <w:rFonts w:ascii="宋体" w:hAnsi="宋体" w:cs="宋体"/>
          <w:sz w:val="24"/>
        </w:rPr>
      </w:pPr>
      <w:r>
        <w:rPr>
          <w:rFonts w:ascii="宋体" w:hAnsi="宋体" w:cs="宋体" w:hint="eastAsia"/>
          <w:sz w:val="24"/>
        </w:rPr>
        <w:t>3、在质保期内同一硬件一个月内连续3次出现同一故障，中标方须无偿更换同一档次设备。</w:t>
      </w:r>
    </w:p>
    <w:p w14:paraId="6366E590" w14:textId="77777777" w:rsidR="008B456F" w:rsidRDefault="00D632A3">
      <w:pPr>
        <w:widowControl/>
        <w:spacing w:line="460" w:lineRule="exact"/>
        <w:ind w:firstLineChars="200" w:firstLine="480"/>
        <w:jc w:val="left"/>
        <w:rPr>
          <w:rFonts w:ascii="宋体" w:hAnsi="宋体" w:cs="宋体"/>
          <w:sz w:val="24"/>
        </w:rPr>
      </w:pPr>
      <w:r>
        <w:rPr>
          <w:rFonts w:ascii="宋体" w:hAnsi="宋体" w:cs="宋体" w:hint="eastAsia"/>
          <w:sz w:val="24"/>
        </w:rPr>
        <w:t>4、设备在质保期内发生产品设备及系统故障，成交供应商应及时予以响应，免费上门服务。质保期上述所有服务及零部件更换、运输等一切相关费用均为免费，否则采购单位将自行采取必要的措施，由此产生风险和费用应</w:t>
      </w:r>
      <w:proofErr w:type="gramStart"/>
      <w:r>
        <w:rPr>
          <w:rFonts w:ascii="宋体" w:hAnsi="宋体" w:cs="宋体" w:hint="eastAsia"/>
          <w:sz w:val="24"/>
        </w:rPr>
        <w:t>由成交</w:t>
      </w:r>
      <w:proofErr w:type="gramEnd"/>
      <w:r>
        <w:rPr>
          <w:rFonts w:ascii="宋体" w:hAnsi="宋体" w:cs="宋体" w:hint="eastAsia"/>
          <w:sz w:val="24"/>
        </w:rPr>
        <w:t>供应商承担。质保期满后，如出现故障，成交供应商在接采购单位通知后，仍应在上述时间内响应、派人赶到采购单位现场，帮助排除故障、修复或更换零部件外，需购买零部件时，酌情收取成本费。</w:t>
      </w:r>
    </w:p>
    <w:p w14:paraId="0A7324EE" w14:textId="77777777" w:rsidR="008B456F" w:rsidRDefault="00D632A3">
      <w:pPr>
        <w:widowControl/>
        <w:spacing w:line="460" w:lineRule="exact"/>
        <w:ind w:firstLineChars="200" w:firstLine="480"/>
        <w:jc w:val="left"/>
        <w:rPr>
          <w:rFonts w:ascii="宋体" w:hAnsi="宋体" w:cs="宋体"/>
          <w:sz w:val="24"/>
        </w:rPr>
      </w:pPr>
      <w:r>
        <w:rPr>
          <w:rFonts w:ascii="宋体" w:hAnsi="宋体" w:cs="宋体" w:hint="eastAsia"/>
          <w:sz w:val="24"/>
        </w:rPr>
        <w:t>5、投标供应商负责标的物的现场安装指导、启动、调试、监督。</w:t>
      </w:r>
    </w:p>
    <w:p w14:paraId="125EFEBB" w14:textId="77777777" w:rsidR="008B456F" w:rsidRDefault="00D632A3">
      <w:pPr>
        <w:widowControl/>
        <w:spacing w:line="460" w:lineRule="exact"/>
        <w:ind w:firstLineChars="200" w:firstLine="480"/>
        <w:jc w:val="left"/>
        <w:rPr>
          <w:rFonts w:ascii="宋体" w:hAnsi="宋体" w:cs="宋体"/>
          <w:sz w:val="24"/>
        </w:rPr>
      </w:pPr>
      <w:r>
        <w:rPr>
          <w:rFonts w:ascii="宋体" w:hAnsi="宋体" w:cs="宋体" w:hint="eastAsia"/>
          <w:sz w:val="24"/>
        </w:rPr>
        <w:t>6、投标供应商免费提供标的物组装和一般维修所必需的工具。</w:t>
      </w:r>
    </w:p>
    <w:p w14:paraId="1E5C4790" w14:textId="77777777" w:rsidR="008B456F" w:rsidRDefault="00D632A3">
      <w:pPr>
        <w:widowControl/>
        <w:spacing w:line="460" w:lineRule="exact"/>
        <w:ind w:firstLineChars="200" w:firstLine="480"/>
        <w:jc w:val="left"/>
        <w:rPr>
          <w:rFonts w:ascii="宋体" w:hAnsi="宋体" w:cs="宋体"/>
          <w:sz w:val="24"/>
        </w:rPr>
      </w:pPr>
      <w:r>
        <w:rPr>
          <w:rFonts w:ascii="宋体" w:hAnsi="宋体" w:cs="宋体" w:hint="eastAsia"/>
          <w:sz w:val="24"/>
        </w:rPr>
        <w:t>7、所供产品的规格型号与式样必须由采购单位确认后才可使用。</w:t>
      </w:r>
    </w:p>
    <w:p w14:paraId="4BC5C911" w14:textId="77777777" w:rsidR="008B456F" w:rsidRDefault="00D632A3">
      <w:pPr>
        <w:widowControl/>
        <w:spacing w:line="460" w:lineRule="exact"/>
        <w:ind w:firstLineChars="200" w:firstLine="480"/>
        <w:jc w:val="left"/>
        <w:rPr>
          <w:rFonts w:ascii="宋体" w:hAnsi="宋体" w:cs="宋体"/>
          <w:sz w:val="24"/>
        </w:rPr>
      </w:pPr>
      <w:r>
        <w:rPr>
          <w:rFonts w:ascii="宋体" w:hAnsi="宋体" w:cs="宋体" w:hint="eastAsia"/>
          <w:sz w:val="24"/>
        </w:rPr>
        <w:t>8、本项目整机和所有部件均为原厂正品，原装整机未开封产品。</w:t>
      </w:r>
    </w:p>
    <w:p w14:paraId="63F359F3"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八、付款方式；</w:t>
      </w:r>
    </w:p>
    <w:p w14:paraId="2CFB84C5" w14:textId="6E12D97C" w:rsidR="008B456F" w:rsidRDefault="00D632A3">
      <w:pPr>
        <w:widowControl/>
        <w:spacing w:line="460" w:lineRule="exact"/>
        <w:ind w:firstLineChars="200" w:firstLine="480"/>
        <w:jc w:val="left"/>
        <w:rPr>
          <w:rFonts w:ascii="宋体" w:hAnsi="宋体" w:cs="宋体"/>
          <w:kern w:val="0"/>
          <w:sz w:val="24"/>
        </w:rPr>
      </w:pPr>
      <w:r>
        <w:rPr>
          <w:rFonts w:ascii="宋体" w:hAnsi="宋体" w:cs="宋体" w:hint="eastAsia"/>
          <w:sz w:val="24"/>
        </w:rPr>
        <w:t>合同签订后，产品设备安装调试完毕经验收合格后，采购单位将支付合同总额95%（同时退还履约保证金），余款合同价5%待验收</w:t>
      </w:r>
      <w:r w:rsidRPr="004A06E0">
        <w:rPr>
          <w:rFonts w:ascii="宋体" w:hAnsi="宋体" w:cs="宋体" w:hint="eastAsia"/>
          <w:sz w:val="24"/>
        </w:rPr>
        <w:t xml:space="preserve">合格满 </w:t>
      </w:r>
      <w:r w:rsidR="004A06E0">
        <w:rPr>
          <w:rFonts w:ascii="宋体" w:hAnsi="宋体" w:cs="宋体" w:hint="eastAsia"/>
          <w:sz w:val="24"/>
        </w:rPr>
        <w:t>3</w:t>
      </w:r>
      <w:r w:rsidRPr="004A06E0">
        <w:rPr>
          <w:rFonts w:ascii="宋体" w:hAnsi="宋体" w:cs="宋体" w:hint="eastAsia"/>
          <w:sz w:val="24"/>
        </w:rPr>
        <w:t>年后</w:t>
      </w:r>
      <w:r>
        <w:rPr>
          <w:rFonts w:ascii="宋体" w:hAnsi="宋体" w:cs="宋体" w:hint="eastAsia"/>
          <w:sz w:val="24"/>
        </w:rPr>
        <w:t>一次性付清。</w:t>
      </w:r>
    </w:p>
    <w:p w14:paraId="58A70C37"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以上付款均不计利息。由采购人按相关财务支付规定办理支付手续。不得故意拖延支付时间。</w:t>
      </w:r>
    </w:p>
    <w:p w14:paraId="47193A46"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九、履约保证金：</w:t>
      </w:r>
    </w:p>
    <w:p w14:paraId="209790BE" w14:textId="77777777" w:rsidR="008B456F" w:rsidRDefault="00D632A3">
      <w:pPr>
        <w:spacing w:line="460" w:lineRule="exact"/>
        <w:ind w:firstLineChars="200" w:firstLine="480"/>
        <w:rPr>
          <w:rFonts w:ascii="宋体" w:hAnsi="宋体" w:cs="宋体"/>
          <w:sz w:val="24"/>
        </w:rPr>
      </w:pPr>
      <w:bookmarkStart w:id="105" w:name="OLE_LINK2"/>
      <w:r>
        <w:rPr>
          <w:rFonts w:ascii="宋体" w:hAnsi="宋体" w:cs="宋体" w:hint="eastAsia"/>
          <w:sz w:val="24"/>
        </w:rPr>
        <w:t>1、本项目成交后的履约保证金为项目成交价的10%，成交供应商的履约保证金须在成交通知书发出之日起至合同签订前汇入采购单位账户（应当以支票、汇票或者金融机构、担保机构出具的保函等非现金形式提交），成交供应</w:t>
      </w:r>
      <w:proofErr w:type="gramStart"/>
      <w:r>
        <w:rPr>
          <w:rFonts w:ascii="宋体" w:hAnsi="宋体" w:cs="宋体" w:hint="eastAsia"/>
          <w:sz w:val="24"/>
        </w:rPr>
        <w:t>商凭成交</w:t>
      </w:r>
      <w:proofErr w:type="gramEnd"/>
      <w:r>
        <w:rPr>
          <w:rFonts w:ascii="宋体" w:hAnsi="宋体" w:cs="宋体" w:hint="eastAsia"/>
          <w:sz w:val="24"/>
        </w:rPr>
        <w:t>通知书与采购单位签订合同。超期或未有协商，则视为自动放弃成交资格。</w:t>
      </w:r>
    </w:p>
    <w:p w14:paraId="33B8B85E" w14:textId="77777777" w:rsidR="008B456F" w:rsidRDefault="00D632A3">
      <w:pPr>
        <w:pStyle w:val="HTML"/>
        <w:shd w:val="clear" w:color="auto" w:fill="FFFFFF"/>
        <w:spacing w:line="460" w:lineRule="exact"/>
        <w:ind w:firstLineChars="200" w:firstLine="480"/>
      </w:pPr>
      <w:r>
        <w:rPr>
          <w:rFonts w:hint="eastAsia"/>
        </w:rPr>
        <w:lastRenderedPageBreak/>
        <w:t>2、</w:t>
      </w:r>
      <w:r>
        <w:rPr>
          <w:rFonts w:hint="eastAsia"/>
          <w:kern w:val="2"/>
        </w:rPr>
        <w:t>成交供应商在按要求保质保量的完成该项目合同并通过验收后，采购单位</w:t>
      </w:r>
      <w:proofErr w:type="gramStart"/>
      <w:r>
        <w:rPr>
          <w:rFonts w:hint="eastAsia"/>
          <w:kern w:val="2"/>
        </w:rPr>
        <w:t>凭成交</w:t>
      </w:r>
      <w:proofErr w:type="gramEnd"/>
      <w:r>
        <w:rPr>
          <w:rFonts w:hint="eastAsia"/>
          <w:kern w:val="2"/>
        </w:rPr>
        <w:t>供应商提交的申请，经验收合格后</w:t>
      </w:r>
      <w:r w:rsidRPr="004A06E0">
        <w:rPr>
          <w:rFonts w:hint="eastAsia"/>
          <w:kern w:val="2"/>
        </w:rPr>
        <w:t>一个月内</w:t>
      </w:r>
      <w:r>
        <w:rPr>
          <w:rFonts w:hint="eastAsia"/>
          <w:kern w:val="2"/>
        </w:rPr>
        <w:t>一次性无息退还该合同项目的履约保证金。</w:t>
      </w:r>
    </w:p>
    <w:p w14:paraId="2034DB04"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3、发生以下情况的，履约保证金不予退还或部分退还：</w:t>
      </w:r>
    </w:p>
    <w:p w14:paraId="60731C8F"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a.签订合同后，成交供应商不履行合同义务的，采购单位有权全额扣除履约保证金，全额不予退还，同时采购单位亦有权终止合同，中标供应商还须承担相应的法律赔偿责任。</w:t>
      </w:r>
    </w:p>
    <w:p w14:paraId="610CE7B2"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b.成交供应商在履约过程中发生违约行为，给采购单位造成损失的，采购单位有权在成交供应商缴纳的履约保证金中予以扣款，以弥补采购单位经济损失，不足的部分成交供应商另外补齐。</w:t>
      </w:r>
    </w:p>
    <w:p w14:paraId="3813D1CE" w14:textId="77777777" w:rsidR="008B456F" w:rsidRDefault="00D632A3">
      <w:pPr>
        <w:pStyle w:val="40"/>
        <w:spacing w:line="460" w:lineRule="exact"/>
        <w:ind w:leftChars="0" w:left="0" w:firstLineChars="200" w:firstLine="480"/>
        <w:rPr>
          <w:rFonts w:ascii="宋体" w:hAnsi="宋体" w:cs="宋体"/>
          <w:color w:val="666666"/>
          <w:sz w:val="24"/>
          <w:szCs w:val="24"/>
        </w:rPr>
      </w:pPr>
      <w:r>
        <w:rPr>
          <w:rFonts w:ascii="宋体" w:hAnsi="宋体" w:cs="宋体" w:hint="eastAsia"/>
          <w:sz w:val="24"/>
          <w:szCs w:val="24"/>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hyperlink r:id="rId8" w:history="1">
        <w:r>
          <w:rPr>
            <w:rStyle w:val="afa"/>
            <w:rFonts w:ascii="宋体" w:hAnsi="宋体" w:cs="宋体" w:hint="eastAsia"/>
            <w:sz w:val="24"/>
            <w:szCs w:val="24"/>
          </w:rPr>
          <w:t>www.ccgp-jiangsu.gov.cn/jisngsu/zlxz/)。</w:t>
        </w:r>
      </w:hyperlink>
      <w:bookmarkEnd w:id="105"/>
    </w:p>
    <w:p w14:paraId="74CA2D43"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十、政策功能落实</w:t>
      </w:r>
    </w:p>
    <w:p w14:paraId="57A650F6" w14:textId="77777777" w:rsidR="008B456F" w:rsidRDefault="00D632A3">
      <w:pPr>
        <w:pStyle w:val="1"/>
        <w:spacing w:before="0" w:beforeAutospacing="0" w:line="460" w:lineRule="exact"/>
        <w:ind w:firstLineChars="200"/>
        <w:rPr>
          <w:rFonts w:ascii="宋体" w:eastAsia="宋体" w:hAnsi="宋体" w:cs="宋体"/>
          <w:bCs w:val="0"/>
        </w:rPr>
      </w:pPr>
      <w:r>
        <w:rPr>
          <w:rFonts w:ascii="宋体" w:eastAsia="宋体" w:hAnsi="宋体" w:cs="宋体" w:hint="eastAsia"/>
          <w:bCs w:val="0"/>
        </w:rPr>
        <w:t>1.节能环保产品</w:t>
      </w:r>
    </w:p>
    <w:p w14:paraId="2799362A"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1.1 执行节能环保产品优先采购和强制采购制度。节能产品是指列入财政部、国家发展和改革委员会制定的《节能产品政府采购品目清单》（财库〔2019〕19号），</w:t>
      </w:r>
      <w:proofErr w:type="gramStart"/>
      <w:r>
        <w:rPr>
          <w:rFonts w:ascii="宋体" w:hAnsi="宋体" w:cs="宋体" w:hint="eastAsia"/>
          <w:sz w:val="24"/>
        </w:rPr>
        <w:t>且依据</w:t>
      </w:r>
      <w:proofErr w:type="gramEnd"/>
      <w:r>
        <w:rPr>
          <w:rFonts w:ascii="宋体" w:hAnsi="宋体" w:cs="宋体" w:hint="eastAsia"/>
          <w:sz w:val="24"/>
        </w:rPr>
        <w:t>国家相关标准的最新版本、国家能效标准中二级能效（水效）指标认证的节能产品；环境标志产品是指列入财政部、生态环境部制定的《环境标志产品政府采购品目清单》（财库〔2019〕18号），</w:t>
      </w:r>
      <w:proofErr w:type="gramStart"/>
      <w:r>
        <w:rPr>
          <w:rFonts w:ascii="宋体" w:hAnsi="宋体" w:cs="宋体" w:hint="eastAsia"/>
          <w:sz w:val="24"/>
        </w:rPr>
        <w:t>且依据</w:t>
      </w:r>
      <w:proofErr w:type="gramEnd"/>
      <w:r>
        <w:rPr>
          <w:rFonts w:ascii="宋体" w:hAnsi="宋体" w:cs="宋体" w:hint="eastAsia"/>
          <w:sz w:val="24"/>
        </w:rPr>
        <w:t>相关标准的最新版本认证的环境标志产品。国家对品目清单进行调整的，按照最新的品目清单执行。</w:t>
      </w:r>
    </w:p>
    <w:p w14:paraId="6857E695"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 xml:space="preserve">1.2 采购产品属于政府强制采购节能产品的，供应商应当选择依据国家能效标准中二级能效（水效）指标认证的节能产品投标，并提供国家确定的认证机构出具的、处于有效期之内的节能产品认证证书。 </w:t>
      </w:r>
    </w:p>
    <w:p w14:paraId="6B0E7121"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1.3 采购产品属于政府优先采购节能产品和环境标志产品的，对供应商提供的国家确定的认证机构出具的、处于有效期之内的节能产品或环境标志产品认证证书，评审时给予加分（详见第五章评标方法与评标标准）。</w:t>
      </w:r>
    </w:p>
    <w:p w14:paraId="623C1867" w14:textId="77777777" w:rsidR="008B456F" w:rsidRDefault="00D632A3">
      <w:pPr>
        <w:pStyle w:val="1"/>
        <w:spacing w:before="0" w:beforeAutospacing="0" w:line="460" w:lineRule="exact"/>
        <w:ind w:firstLineChars="200"/>
        <w:rPr>
          <w:rFonts w:ascii="宋体" w:eastAsia="宋体" w:hAnsi="宋体" w:cs="宋体"/>
          <w:bCs w:val="0"/>
        </w:rPr>
      </w:pPr>
      <w:r>
        <w:rPr>
          <w:rFonts w:ascii="宋体" w:eastAsia="宋体" w:hAnsi="宋体" w:cs="宋体" w:hint="eastAsia"/>
          <w:bCs w:val="0"/>
        </w:rPr>
        <w:t>2.绿色采购</w:t>
      </w:r>
    </w:p>
    <w:p w14:paraId="4B07282E"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lastRenderedPageBreak/>
        <w:t>2.1 采购产品中涉及商品包装、快递包装要求的，应按照《商品包装政府采购需求标准（试行）》《快递包装政府采购需求标准（试行）》（财办库〔2020〕123号）、《江苏省财政厅关于加强政府绿色采购有关事项的通知》（</w:t>
      </w:r>
      <w:proofErr w:type="gramStart"/>
      <w:r>
        <w:rPr>
          <w:rFonts w:ascii="宋体" w:hAnsi="宋体" w:cs="宋体" w:hint="eastAsia"/>
          <w:sz w:val="24"/>
        </w:rPr>
        <w:t>苏财购〔2023〕</w:t>
      </w:r>
      <w:proofErr w:type="gramEnd"/>
      <w:r>
        <w:rPr>
          <w:rFonts w:ascii="宋体" w:hAnsi="宋体" w:cs="宋体" w:hint="eastAsia"/>
          <w:sz w:val="24"/>
        </w:rPr>
        <w:t>65号）文件执行。采购文件对商品包装和快递包装有具体要求的，政府采购合同中应当载明对供应商提供产品及相关快递服务的具体包装要求和履约验收相关条款，供应商须严格执行，必要时应按照要求在履约验收环节出具检测报告。</w:t>
      </w:r>
    </w:p>
    <w:p w14:paraId="5DCAD5DA"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2.2 采购产品中涉及数据中心相关设备、运维服务的，应按照《关于印发〈绿色数据中心政府采购需求标准（试行）的通知》（财办库〔2023〕7号）、《江苏省财政厅关于加强政府绿色采购有关事项的通知》（</w:t>
      </w:r>
      <w:proofErr w:type="gramStart"/>
      <w:r>
        <w:rPr>
          <w:rFonts w:ascii="宋体" w:hAnsi="宋体" w:cs="宋体" w:hint="eastAsia"/>
          <w:sz w:val="24"/>
        </w:rPr>
        <w:t>苏财购〔2023〕</w:t>
      </w:r>
      <w:proofErr w:type="gramEnd"/>
      <w:r>
        <w:rPr>
          <w:rFonts w:ascii="宋体" w:hAnsi="宋体" w:cs="宋体" w:hint="eastAsia"/>
          <w:sz w:val="24"/>
        </w:rPr>
        <w:t>65号）等文件执行。采购文件中涉及数据中心相关设备、运维服务的，采购人均以《绿色数据中心政府采购需求标准（试行）》提出的指标、标准为准。采购人应在政府采购合同中明确对相关指标的验收方式和违约责任，供应商应按合同约定提供设备或服务。</w:t>
      </w:r>
    </w:p>
    <w:p w14:paraId="71644017" w14:textId="77777777" w:rsidR="008B456F" w:rsidRDefault="00D632A3">
      <w:pPr>
        <w:spacing w:line="460" w:lineRule="exact"/>
        <w:ind w:firstLineChars="200" w:firstLine="480"/>
        <w:rPr>
          <w:rFonts w:ascii="宋体" w:hAnsi="宋体" w:cs="宋体"/>
          <w:sz w:val="24"/>
        </w:rPr>
      </w:pPr>
      <w:r>
        <w:rPr>
          <w:rFonts w:ascii="宋体" w:hAnsi="宋体" w:cs="宋体" w:hint="eastAsia"/>
          <w:sz w:val="24"/>
        </w:rPr>
        <w:t>2.3 采购产品中涉及涂料、胶黏剂、油墨、清洗剂等挥发性有机物产品的，属于强制性标准的，供应商应当提供符合国家和江苏省相关VOCs 含量限制标准的产品。采购产品中涉及通用类货物、家具的，供应商应当优先使用低挥发性原辅材料，采购人将使用低VOCs含量的涂料、胶黏剂等纳入政府采购合同条款的，供应商必须严格执行。</w:t>
      </w:r>
    </w:p>
    <w:p w14:paraId="0F3F5C88" w14:textId="77777777" w:rsidR="008B456F" w:rsidRDefault="00D632A3">
      <w:pPr>
        <w:spacing w:line="460" w:lineRule="exact"/>
        <w:ind w:firstLineChars="200" w:firstLine="480"/>
        <w:rPr>
          <w:rFonts w:ascii="宋体" w:hAnsi="宋体" w:cs="宋体"/>
          <w:color w:val="000000"/>
          <w:sz w:val="24"/>
        </w:rPr>
      </w:pPr>
      <w:r>
        <w:rPr>
          <w:rFonts w:ascii="宋体" w:hAnsi="宋体" w:cs="宋体" w:hint="eastAsia"/>
          <w:sz w:val="24"/>
        </w:rPr>
        <w:t>2.4 采购产品中涉及数据库、操作系统、通用服务器、工作站、</w:t>
      </w:r>
      <w:proofErr w:type="gramStart"/>
      <w:r>
        <w:rPr>
          <w:rFonts w:ascii="宋体" w:hAnsi="宋体" w:cs="宋体" w:hint="eastAsia"/>
          <w:sz w:val="24"/>
        </w:rPr>
        <w:t>一</w:t>
      </w:r>
      <w:proofErr w:type="gramEnd"/>
      <w:r>
        <w:rPr>
          <w:rFonts w:ascii="宋体" w:hAnsi="宋体" w:cs="宋体" w:hint="eastAsia"/>
          <w:sz w:val="24"/>
        </w:rPr>
        <w:t>体式计算机、便携式计算机、台式计算机的，供应商所投产品不得违反财政部、工业和信息化部印发的《需求标准》（详见财库〔2023〕29号、30号、31号、32号、33号、34号、35号文件）。采购人可以对《需求标准》中的指标提出更高要求，也可以根据实际需要增加《需求标准》以外的指标。采购人按照采购合同约定对供应商所提供的上述产品进行验收，必要时可以委托依法取得检测、认证资质的机构进行检测、认证。</w:t>
      </w:r>
    </w:p>
    <w:p w14:paraId="3E867FBA" w14:textId="77777777" w:rsidR="008B456F" w:rsidRDefault="00D632A3">
      <w:pPr>
        <w:pStyle w:val="1"/>
        <w:spacing w:before="0" w:beforeAutospacing="0" w:line="460" w:lineRule="exact"/>
        <w:ind w:firstLineChars="200"/>
        <w:rPr>
          <w:rFonts w:ascii="宋体" w:eastAsia="宋体" w:hAnsi="宋体" w:cs="宋体"/>
          <w:bCs w:val="0"/>
        </w:rPr>
      </w:pPr>
      <w:r>
        <w:rPr>
          <w:rFonts w:ascii="宋体" w:eastAsia="宋体" w:hAnsi="宋体" w:cs="宋体" w:hint="eastAsia"/>
          <w:bCs w:val="0"/>
        </w:rPr>
        <w:t>3.创新产品采购</w:t>
      </w:r>
    </w:p>
    <w:p w14:paraId="5B92839B" w14:textId="539B15C6" w:rsidR="008B456F" w:rsidRDefault="00D632A3">
      <w:pPr>
        <w:spacing w:line="460" w:lineRule="exact"/>
        <w:ind w:firstLineChars="200" w:firstLine="480"/>
        <w:rPr>
          <w:rFonts w:ascii="宋体" w:hAnsi="宋体" w:cs="宋体"/>
          <w:sz w:val="24"/>
        </w:rPr>
      </w:pPr>
      <w:r>
        <w:rPr>
          <w:rFonts w:ascii="宋体" w:hAnsi="宋体" w:cs="宋体" w:hint="eastAsia"/>
          <w:sz w:val="24"/>
        </w:rPr>
        <w:t>3.1 优先采购各级政府部门公开发布的有效期内的创新产品、首台套等《目录》内的创新产品。</w:t>
      </w:r>
      <w:r w:rsidR="00D171F3" w:rsidRPr="004A06E0">
        <w:rPr>
          <w:rFonts w:ascii="宋体" w:hAnsi="宋体" w:cs="宋体" w:hint="eastAsia"/>
          <w:sz w:val="24"/>
        </w:rPr>
        <w:t>投标人提供证明文件并加盖投标供应商公章，</w:t>
      </w:r>
      <w:r>
        <w:rPr>
          <w:rFonts w:ascii="宋体" w:hAnsi="宋体" w:cs="宋体" w:hint="eastAsia"/>
          <w:sz w:val="24"/>
        </w:rPr>
        <w:t>创新产品自进入《目录》起2年内视同具备相应销售业绩。</w:t>
      </w:r>
    </w:p>
    <w:p w14:paraId="5FA1E2F1" w14:textId="77777777" w:rsidR="008B456F" w:rsidRDefault="00D632A3">
      <w:pPr>
        <w:spacing w:line="480" w:lineRule="exact"/>
        <w:ind w:firstLine="480"/>
        <w:rPr>
          <w:rFonts w:ascii="宋体" w:hAnsi="宋体" w:cs="宋体"/>
          <w:b/>
          <w:sz w:val="24"/>
        </w:rPr>
      </w:pPr>
      <w:r>
        <w:rPr>
          <w:rFonts w:ascii="宋体" w:hAnsi="宋体" w:cs="宋体" w:hint="eastAsia"/>
          <w:b/>
          <w:sz w:val="24"/>
        </w:rPr>
        <w:t>十一、合同</w:t>
      </w:r>
    </w:p>
    <w:p w14:paraId="0673821B" w14:textId="5C55BAC5" w:rsidR="008B456F" w:rsidRDefault="008B456F"/>
    <w:p w14:paraId="192BEB74" w14:textId="77777777" w:rsidR="008B456F" w:rsidRDefault="00D632A3" w:rsidP="007E7657">
      <w:pPr>
        <w:tabs>
          <w:tab w:val="left" w:pos="5040"/>
        </w:tabs>
        <w:spacing w:line="420" w:lineRule="atLeast"/>
        <w:ind w:leftChars="-1" w:left="-2"/>
        <w:jc w:val="center"/>
        <w:rPr>
          <w:rFonts w:ascii="宋体" w:hAnsi="宋体"/>
          <w:b/>
          <w:color w:val="000000"/>
          <w:sz w:val="36"/>
          <w:szCs w:val="36"/>
        </w:rPr>
      </w:pPr>
      <w:r>
        <w:rPr>
          <w:rFonts w:ascii="宋体" w:hAnsi="宋体" w:hint="eastAsia"/>
          <w:b/>
          <w:color w:val="000000"/>
          <w:sz w:val="36"/>
          <w:szCs w:val="36"/>
        </w:rPr>
        <w:t>江苏商贸职业学院</w:t>
      </w:r>
    </w:p>
    <w:p w14:paraId="3F75FD59" w14:textId="77777777" w:rsidR="008B456F" w:rsidRDefault="00D632A3" w:rsidP="007E7657">
      <w:pPr>
        <w:tabs>
          <w:tab w:val="left" w:pos="5040"/>
        </w:tabs>
        <w:spacing w:line="420" w:lineRule="atLeast"/>
        <w:ind w:leftChars="-1" w:left="-2"/>
        <w:jc w:val="center"/>
        <w:rPr>
          <w:rFonts w:ascii="宋体" w:hAnsi="宋体"/>
          <w:b/>
          <w:color w:val="000000"/>
          <w:sz w:val="36"/>
          <w:szCs w:val="36"/>
        </w:rPr>
      </w:pPr>
      <w:r>
        <w:rPr>
          <w:rFonts w:ascii="宋体" w:hAnsi="宋体" w:hint="eastAsia"/>
          <w:b/>
          <w:color w:val="000000"/>
          <w:sz w:val="36"/>
          <w:szCs w:val="36"/>
        </w:rPr>
        <w:t>4号教学楼报告</w:t>
      </w:r>
      <w:proofErr w:type="gramStart"/>
      <w:r>
        <w:rPr>
          <w:rFonts w:ascii="宋体" w:hAnsi="宋体" w:hint="eastAsia"/>
          <w:b/>
          <w:color w:val="000000"/>
          <w:sz w:val="36"/>
          <w:szCs w:val="36"/>
        </w:rPr>
        <w:t>厅电子屏改造</w:t>
      </w:r>
      <w:proofErr w:type="gramEnd"/>
      <w:r>
        <w:rPr>
          <w:rFonts w:ascii="宋体" w:hAnsi="宋体" w:hint="eastAsia"/>
          <w:b/>
          <w:color w:val="000000"/>
          <w:sz w:val="36"/>
          <w:szCs w:val="36"/>
        </w:rPr>
        <w:t>设备采购项目</w:t>
      </w:r>
    </w:p>
    <w:p w14:paraId="5B701DE4" w14:textId="77777777" w:rsidR="008B456F" w:rsidRDefault="008B456F">
      <w:pPr>
        <w:tabs>
          <w:tab w:val="left" w:pos="5040"/>
        </w:tabs>
        <w:spacing w:line="420" w:lineRule="atLeast"/>
        <w:rPr>
          <w:rFonts w:ascii="宋体" w:hAnsi="宋体"/>
          <w:b/>
          <w:color w:val="000000"/>
          <w:sz w:val="36"/>
          <w:szCs w:val="36"/>
        </w:rPr>
      </w:pPr>
    </w:p>
    <w:p w14:paraId="26CFA2E8" w14:textId="77777777" w:rsidR="008B456F" w:rsidRDefault="008B456F" w:rsidP="007E7657">
      <w:pPr>
        <w:tabs>
          <w:tab w:val="left" w:pos="5040"/>
        </w:tabs>
        <w:spacing w:line="420" w:lineRule="atLeast"/>
        <w:ind w:leftChars="-1" w:left="-2"/>
        <w:jc w:val="center"/>
        <w:rPr>
          <w:rFonts w:ascii="宋体" w:hAnsi="宋体"/>
          <w:b/>
          <w:color w:val="000000"/>
          <w:sz w:val="36"/>
          <w:szCs w:val="36"/>
        </w:rPr>
      </w:pPr>
    </w:p>
    <w:p w14:paraId="0A7C64F7" w14:textId="77777777" w:rsidR="008B456F" w:rsidRDefault="008B456F" w:rsidP="007E7657">
      <w:pPr>
        <w:tabs>
          <w:tab w:val="left" w:pos="5040"/>
        </w:tabs>
        <w:spacing w:line="420" w:lineRule="atLeast"/>
        <w:ind w:leftChars="-1" w:left="-2"/>
        <w:jc w:val="center"/>
        <w:rPr>
          <w:rFonts w:ascii="宋体" w:hAnsi="宋体"/>
          <w:b/>
          <w:color w:val="000000"/>
          <w:sz w:val="36"/>
          <w:szCs w:val="36"/>
        </w:rPr>
      </w:pPr>
    </w:p>
    <w:p w14:paraId="10EA8768" w14:textId="77777777" w:rsidR="008B456F" w:rsidRDefault="00D632A3" w:rsidP="007E7657">
      <w:pPr>
        <w:tabs>
          <w:tab w:val="left" w:pos="5040"/>
        </w:tabs>
        <w:spacing w:line="420" w:lineRule="atLeast"/>
        <w:ind w:leftChars="-1" w:left="-2"/>
        <w:jc w:val="center"/>
        <w:rPr>
          <w:rFonts w:ascii="宋体" w:hAnsi="宋体"/>
          <w:b/>
          <w:color w:val="000000"/>
          <w:sz w:val="72"/>
          <w:szCs w:val="72"/>
        </w:rPr>
      </w:pPr>
      <w:r>
        <w:rPr>
          <w:rFonts w:ascii="宋体" w:hAnsi="宋体" w:hint="eastAsia"/>
          <w:b/>
          <w:color w:val="000000"/>
          <w:sz w:val="72"/>
          <w:szCs w:val="72"/>
        </w:rPr>
        <w:t>合</w:t>
      </w:r>
    </w:p>
    <w:p w14:paraId="45970149" w14:textId="77777777" w:rsidR="008B456F" w:rsidRDefault="008B456F">
      <w:pPr>
        <w:tabs>
          <w:tab w:val="left" w:pos="5040"/>
        </w:tabs>
        <w:spacing w:line="420" w:lineRule="atLeast"/>
        <w:rPr>
          <w:rFonts w:ascii="宋体" w:hAnsi="宋体"/>
          <w:b/>
          <w:color w:val="000000"/>
          <w:sz w:val="72"/>
          <w:szCs w:val="72"/>
        </w:rPr>
      </w:pPr>
    </w:p>
    <w:p w14:paraId="3957722D" w14:textId="77777777" w:rsidR="008B456F" w:rsidRDefault="00D632A3" w:rsidP="007E7657">
      <w:pPr>
        <w:tabs>
          <w:tab w:val="left" w:pos="5040"/>
        </w:tabs>
        <w:spacing w:line="420" w:lineRule="atLeast"/>
        <w:ind w:leftChars="-1" w:left="-2"/>
        <w:jc w:val="center"/>
        <w:rPr>
          <w:rFonts w:ascii="宋体" w:hAnsi="宋体"/>
          <w:b/>
          <w:color w:val="000000"/>
          <w:sz w:val="72"/>
          <w:szCs w:val="72"/>
        </w:rPr>
      </w:pPr>
      <w:r>
        <w:rPr>
          <w:rFonts w:ascii="宋体" w:hAnsi="宋体" w:hint="eastAsia"/>
          <w:b/>
          <w:color w:val="000000"/>
          <w:sz w:val="72"/>
          <w:szCs w:val="72"/>
        </w:rPr>
        <w:t>同</w:t>
      </w:r>
    </w:p>
    <w:p w14:paraId="2ECA291A" w14:textId="77777777" w:rsidR="008B456F" w:rsidRDefault="008B456F">
      <w:pPr>
        <w:tabs>
          <w:tab w:val="left" w:pos="5040"/>
        </w:tabs>
        <w:spacing w:line="420" w:lineRule="atLeast"/>
        <w:rPr>
          <w:rFonts w:ascii="宋体" w:hAnsi="宋体"/>
          <w:b/>
          <w:color w:val="000000"/>
          <w:sz w:val="72"/>
          <w:szCs w:val="72"/>
        </w:rPr>
      </w:pPr>
    </w:p>
    <w:p w14:paraId="2DB65AFF" w14:textId="77777777" w:rsidR="008B456F" w:rsidRDefault="00D632A3" w:rsidP="007E7657">
      <w:pPr>
        <w:tabs>
          <w:tab w:val="left" w:pos="5040"/>
        </w:tabs>
        <w:spacing w:line="420" w:lineRule="atLeast"/>
        <w:ind w:leftChars="-1" w:left="-2"/>
        <w:jc w:val="center"/>
        <w:rPr>
          <w:rFonts w:ascii="宋体" w:hAnsi="宋体"/>
          <w:color w:val="000000"/>
          <w:sz w:val="72"/>
          <w:szCs w:val="72"/>
        </w:rPr>
      </w:pPr>
      <w:r>
        <w:rPr>
          <w:rFonts w:ascii="宋体" w:hAnsi="宋体" w:hint="eastAsia"/>
          <w:b/>
          <w:color w:val="000000"/>
          <w:sz w:val="72"/>
          <w:szCs w:val="72"/>
        </w:rPr>
        <w:t>书</w:t>
      </w:r>
    </w:p>
    <w:p w14:paraId="3AF69355" w14:textId="77777777" w:rsidR="008B456F" w:rsidRDefault="008B456F">
      <w:pPr>
        <w:tabs>
          <w:tab w:val="left" w:pos="5040"/>
        </w:tabs>
        <w:spacing w:line="420" w:lineRule="atLeast"/>
        <w:rPr>
          <w:rFonts w:ascii="宋体" w:hAnsi="宋体"/>
          <w:color w:val="000000"/>
          <w:sz w:val="36"/>
          <w:szCs w:val="36"/>
        </w:rPr>
      </w:pPr>
    </w:p>
    <w:p w14:paraId="2E1FB74F" w14:textId="77777777" w:rsidR="008B456F" w:rsidRDefault="008B456F">
      <w:pPr>
        <w:tabs>
          <w:tab w:val="left" w:pos="5040"/>
        </w:tabs>
        <w:spacing w:line="420" w:lineRule="atLeast"/>
        <w:rPr>
          <w:rFonts w:ascii="宋体" w:hAnsi="宋体"/>
          <w:color w:val="000000"/>
          <w:sz w:val="32"/>
          <w:szCs w:val="32"/>
        </w:rPr>
      </w:pPr>
    </w:p>
    <w:p w14:paraId="67AEFCF7" w14:textId="77777777" w:rsidR="008B456F" w:rsidRDefault="008B456F">
      <w:pPr>
        <w:tabs>
          <w:tab w:val="left" w:pos="5040"/>
        </w:tabs>
        <w:spacing w:line="420" w:lineRule="atLeast"/>
        <w:rPr>
          <w:rFonts w:ascii="宋体" w:hAnsi="宋体"/>
          <w:color w:val="000000"/>
          <w:sz w:val="32"/>
          <w:szCs w:val="32"/>
        </w:rPr>
      </w:pPr>
    </w:p>
    <w:p w14:paraId="775F2247" w14:textId="77777777" w:rsidR="008B456F" w:rsidRDefault="008B456F">
      <w:pPr>
        <w:tabs>
          <w:tab w:val="left" w:pos="5040"/>
        </w:tabs>
        <w:spacing w:line="420" w:lineRule="atLeast"/>
        <w:rPr>
          <w:rFonts w:ascii="宋体" w:hAnsi="宋体"/>
          <w:color w:val="000000"/>
          <w:sz w:val="32"/>
          <w:szCs w:val="32"/>
        </w:rPr>
      </w:pPr>
    </w:p>
    <w:p w14:paraId="6FE79B63" w14:textId="77777777" w:rsidR="008B456F" w:rsidRDefault="00D632A3">
      <w:pPr>
        <w:tabs>
          <w:tab w:val="left" w:pos="5040"/>
        </w:tabs>
        <w:spacing w:line="420" w:lineRule="atLeast"/>
        <w:jc w:val="center"/>
        <w:rPr>
          <w:rFonts w:ascii="宋体" w:hAnsi="宋体"/>
          <w:b/>
          <w:color w:val="000000"/>
          <w:sz w:val="32"/>
          <w:szCs w:val="32"/>
        </w:rPr>
      </w:pPr>
      <w:r>
        <w:rPr>
          <w:rFonts w:ascii="宋体" w:hAnsi="宋体" w:hint="eastAsia"/>
          <w:b/>
          <w:color w:val="000000"/>
          <w:sz w:val="32"/>
          <w:szCs w:val="32"/>
        </w:rPr>
        <w:t>签约时间：</w:t>
      </w:r>
      <w:r>
        <w:rPr>
          <w:rFonts w:ascii="宋体" w:hAnsi="宋体" w:hint="eastAsia"/>
          <w:b/>
          <w:color w:val="000000"/>
          <w:sz w:val="32"/>
          <w:szCs w:val="32"/>
          <w:u w:val="single"/>
        </w:rPr>
        <w:t xml:space="preserve">     </w:t>
      </w:r>
      <w:r>
        <w:rPr>
          <w:rFonts w:ascii="宋体" w:hAnsi="宋体" w:hint="eastAsia"/>
          <w:b/>
          <w:color w:val="000000"/>
          <w:sz w:val="32"/>
          <w:szCs w:val="32"/>
        </w:rPr>
        <w:t>年</w:t>
      </w:r>
      <w:r>
        <w:rPr>
          <w:rFonts w:ascii="宋体" w:hAnsi="宋体" w:hint="eastAsia"/>
          <w:b/>
          <w:color w:val="000000"/>
          <w:sz w:val="32"/>
          <w:szCs w:val="32"/>
          <w:u w:val="single"/>
        </w:rPr>
        <w:t xml:space="preserve">   </w:t>
      </w:r>
      <w:r>
        <w:rPr>
          <w:rFonts w:ascii="宋体" w:hAnsi="宋体" w:hint="eastAsia"/>
          <w:b/>
          <w:color w:val="000000"/>
          <w:sz w:val="32"/>
          <w:szCs w:val="32"/>
        </w:rPr>
        <w:t>月</w:t>
      </w:r>
      <w:r>
        <w:rPr>
          <w:rFonts w:ascii="宋体" w:hAnsi="宋体" w:hint="eastAsia"/>
          <w:b/>
          <w:color w:val="000000"/>
          <w:sz w:val="32"/>
          <w:szCs w:val="32"/>
          <w:u w:val="single"/>
        </w:rPr>
        <w:t xml:space="preserve">   </w:t>
      </w:r>
      <w:r>
        <w:rPr>
          <w:rFonts w:ascii="宋体" w:hAnsi="宋体" w:hint="eastAsia"/>
          <w:b/>
          <w:color w:val="000000"/>
          <w:sz w:val="32"/>
          <w:szCs w:val="32"/>
        </w:rPr>
        <w:t>日</w:t>
      </w:r>
    </w:p>
    <w:p w14:paraId="04103E30" w14:textId="77777777" w:rsidR="008B456F" w:rsidRDefault="008B456F">
      <w:pPr>
        <w:snapToGrid w:val="0"/>
        <w:rPr>
          <w:rFonts w:ascii="宋体" w:hAnsi="宋体" w:cs="宋体"/>
          <w:b/>
          <w:bCs/>
          <w:color w:val="000000"/>
          <w:kern w:val="44"/>
          <w:sz w:val="36"/>
          <w:szCs w:val="36"/>
        </w:rPr>
        <w:sectPr w:rsidR="008B456F">
          <w:headerReference w:type="default" r:id="rId9"/>
          <w:footerReference w:type="default" r:id="rId10"/>
          <w:pgSz w:w="11906" w:h="16838"/>
          <w:pgMar w:top="1440" w:right="1800" w:bottom="1440" w:left="1800" w:header="851" w:footer="992" w:gutter="0"/>
          <w:pgNumType w:start="0"/>
          <w:cols w:space="425"/>
          <w:titlePg/>
          <w:docGrid w:type="lines" w:linePitch="312"/>
        </w:sectPr>
      </w:pPr>
    </w:p>
    <w:p w14:paraId="71D253FF" w14:textId="77777777" w:rsidR="008B456F" w:rsidRDefault="008B456F">
      <w:pPr>
        <w:snapToGrid w:val="0"/>
        <w:rPr>
          <w:rFonts w:ascii="宋体" w:hAnsi="宋体" w:cs="宋体"/>
          <w:b/>
          <w:bCs/>
          <w:color w:val="000000"/>
          <w:kern w:val="44"/>
          <w:sz w:val="36"/>
          <w:szCs w:val="36"/>
        </w:rPr>
      </w:pPr>
    </w:p>
    <w:p w14:paraId="45F95752" w14:textId="77777777" w:rsidR="008B456F" w:rsidRDefault="00D632A3">
      <w:pPr>
        <w:snapToGrid w:val="0"/>
        <w:jc w:val="center"/>
        <w:rPr>
          <w:rFonts w:ascii="宋体" w:hAnsi="宋体" w:cs="宋体"/>
          <w:b/>
          <w:bCs/>
          <w:color w:val="000000"/>
          <w:kern w:val="44"/>
          <w:sz w:val="36"/>
          <w:szCs w:val="36"/>
        </w:rPr>
      </w:pPr>
      <w:r>
        <w:rPr>
          <w:rFonts w:ascii="宋体" w:hAnsi="宋体" w:cs="宋体" w:hint="eastAsia"/>
          <w:b/>
          <w:bCs/>
          <w:color w:val="000000"/>
          <w:kern w:val="44"/>
          <w:sz w:val="36"/>
          <w:szCs w:val="36"/>
        </w:rPr>
        <w:t>江苏商贸职业学院</w:t>
      </w:r>
    </w:p>
    <w:p w14:paraId="4B39400B" w14:textId="77777777" w:rsidR="008B456F" w:rsidRDefault="00D632A3">
      <w:pPr>
        <w:spacing w:line="360" w:lineRule="auto"/>
        <w:jc w:val="center"/>
        <w:rPr>
          <w:rFonts w:ascii="宋体" w:hAnsi="宋体" w:cs="宋体"/>
          <w:color w:val="000000"/>
          <w:spacing w:val="46"/>
          <w:sz w:val="24"/>
        </w:rPr>
      </w:pPr>
      <w:r>
        <w:rPr>
          <w:rFonts w:ascii="宋体" w:hAnsi="宋体" w:cs="宋体" w:hint="eastAsia"/>
          <w:b/>
          <w:bCs/>
          <w:color w:val="000000"/>
          <w:kern w:val="44"/>
          <w:sz w:val="36"/>
          <w:szCs w:val="36"/>
        </w:rPr>
        <w:t>4号教学楼报告</w:t>
      </w:r>
      <w:proofErr w:type="gramStart"/>
      <w:r>
        <w:rPr>
          <w:rFonts w:ascii="宋体" w:hAnsi="宋体" w:cs="宋体" w:hint="eastAsia"/>
          <w:b/>
          <w:bCs/>
          <w:color w:val="000000"/>
          <w:kern w:val="44"/>
          <w:sz w:val="36"/>
          <w:szCs w:val="36"/>
        </w:rPr>
        <w:t>厅电子屏改造</w:t>
      </w:r>
      <w:proofErr w:type="gramEnd"/>
      <w:r>
        <w:rPr>
          <w:rFonts w:ascii="宋体" w:hAnsi="宋体" w:cs="宋体" w:hint="eastAsia"/>
          <w:b/>
          <w:bCs/>
          <w:color w:val="000000"/>
          <w:kern w:val="44"/>
          <w:sz w:val="36"/>
          <w:szCs w:val="36"/>
        </w:rPr>
        <w:t>设备采购项目</w:t>
      </w:r>
    </w:p>
    <w:p w14:paraId="74B40E69" w14:textId="77777777" w:rsidR="008B456F" w:rsidRDefault="00D632A3">
      <w:pPr>
        <w:spacing w:line="360" w:lineRule="auto"/>
        <w:rPr>
          <w:rFonts w:ascii="宋体" w:hAnsi="宋体" w:cs="宋体"/>
          <w:color w:val="000000"/>
          <w:sz w:val="24"/>
        </w:rPr>
      </w:pPr>
      <w:r>
        <w:rPr>
          <w:rFonts w:ascii="宋体" w:hAnsi="宋体" w:cs="宋体" w:hint="eastAsia"/>
          <w:color w:val="000000"/>
          <w:spacing w:val="46"/>
          <w:sz w:val="24"/>
        </w:rPr>
        <w:t>采购单</w:t>
      </w:r>
      <w:r>
        <w:rPr>
          <w:rFonts w:ascii="宋体" w:hAnsi="宋体" w:cs="宋体" w:hint="eastAsia"/>
          <w:color w:val="000000"/>
          <w:spacing w:val="2"/>
          <w:sz w:val="24"/>
        </w:rPr>
        <w:t>位</w:t>
      </w:r>
      <w:r>
        <w:rPr>
          <w:rFonts w:ascii="宋体" w:hAnsi="宋体" w:cs="宋体" w:hint="eastAsia"/>
          <w:color w:val="000000"/>
          <w:sz w:val="24"/>
        </w:rPr>
        <w:t>（或称甲方）：江苏商贸职业学院</w:t>
      </w:r>
    </w:p>
    <w:p w14:paraId="1567FF54" w14:textId="77777777" w:rsidR="008B456F" w:rsidRDefault="00D632A3">
      <w:pPr>
        <w:spacing w:line="360" w:lineRule="auto"/>
        <w:rPr>
          <w:rFonts w:ascii="宋体" w:hAnsi="宋体" w:cs="宋体"/>
          <w:bCs/>
          <w:color w:val="000000"/>
          <w:sz w:val="24"/>
        </w:rPr>
      </w:pPr>
      <w:r>
        <w:rPr>
          <w:rFonts w:ascii="宋体" w:hAnsi="宋体" w:cs="宋体" w:hint="eastAsia"/>
          <w:color w:val="000000"/>
          <w:sz w:val="24"/>
        </w:rPr>
        <w:t>中标供应商（或称乙方）：</w:t>
      </w:r>
      <w:r>
        <w:rPr>
          <w:rFonts w:ascii="宋体" w:hAnsi="宋体" w:cs="宋体" w:hint="eastAsia"/>
          <w:color w:val="000000"/>
          <w:sz w:val="24"/>
          <w:u w:val="single"/>
        </w:rPr>
        <w:t xml:space="preserve">                         </w:t>
      </w:r>
      <w:r>
        <w:rPr>
          <w:rFonts w:ascii="宋体" w:hAnsi="宋体" w:cs="宋体"/>
          <w:bCs/>
          <w:color w:val="000000"/>
          <w:sz w:val="24"/>
        </w:rPr>
        <w:t xml:space="preserve"> </w:t>
      </w:r>
    </w:p>
    <w:p w14:paraId="7F1F99F2"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签订时间：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6C732008" w14:textId="77777777" w:rsidR="008B456F" w:rsidRDefault="00D632A3">
      <w:pPr>
        <w:spacing w:line="360" w:lineRule="auto"/>
        <w:rPr>
          <w:rFonts w:ascii="宋体" w:hAnsi="宋体" w:cs="宋体"/>
          <w:color w:val="000000"/>
          <w:sz w:val="24"/>
          <w:u w:val="single"/>
        </w:rPr>
      </w:pPr>
      <w:r>
        <w:rPr>
          <w:rFonts w:ascii="宋体" w:hAnsi="宋体" w:cs="宋体" w:hint="eastAsia"/>
          <w:color w:val="000000"/>
          <w:sz w:val="24"/>
        </w:rPr>
        <w:t>签订地点：</w:t>
      </w:r>
      <w:r>
        <w:rPr>
          <w:rFonts w:ascii="宋体" w:hAnsi="宋体" w:cs="宋体" w:hint="eastAsia"/>
          <w:color w:val="000000"/>
          <w:sz w:val="24"/>
          <w:u w:val="single"/>
        </w:rPr>
        <w:t xml:space="preserve"> 江苏商贸职业学院  </w:t>
      </w:r>
    </w:p>
    <w:p w14:paraId="1BE6EBF7" w14:textId="77777777" w:rsidR="008B456F" w:rsidRDefault="00D632A3" w:rsidP="007E7657">
      <w:pPr>
        <w:spacing w:line="360" w:lineRule="auto"/>
        <w:ind w:leftChars="200" w:left="660" w:hangingChars="100" w:hanging="240"/>
        <w:rPr>
          <w:rFonts w:ascii="宋体" w:hAnsi="宋体" w:cs="宋体"/>
          <w:color w:val="000000"/>
          <w:sz w:val="24"/>
        </w:rPr>
      </w:pPr>
      <w:r>
        <w:rPr>
          <w:rFonts w:ascii="宋体" w:hAnsi="宋体" w:cs="宋体" w:hint="eastAsia"/>
          <w:color w:val="000000"/>
          <w:sz w:val="24"/>
        </w:rPr>
        <w:t>根据《</w:t>
      </w:r>
      <w:r>
        <w:rPr>
          <w:rFonts w:ascii="宋体" w:hAnsi="宋体" w:cs="宋体" w:hint="eastAsia"/>
          <w:sz w:val="24"/>
        </w:rPr>
        <w:t>中华人民共和国民法典</w:t>
      </w:r>
      <w:r>
        <w:rPr>
          <w:rFonts w:ascii="宋体" w:hAnsi="宋体" w:cs="宋体" w:hint="eastAsia"/>
          <w:color w:val="000000"/>
          <w:sz w:val="24"/>
        </w:rPr>
        <w:t xml:space="preserve">》及 </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 xml:space="preserve">日（项目名称） </w:t>
      </w:r>
      <w:r>
        <w:rPr>
          <w:rFonts w:ascii="宋体" w:hAnsi="宋体" w:cs="宋体" w:hint="eastAsia"/>
          <w:color w:val="000000"/>
          <w:sz w:val="24"/>
          <w:u w:val="single"/>
        </w:rPr>
        <w:t xml:space="preserve">       </w:t>
      </w:r>
      <w:r>
        <w:rPr>
          <w:rFonts w:ascii="宋体" w:hAnsi="宋体" w:cs="宋体" w:hint="eastAsia"/>
          <w:color w:val="000000"/>
          <w:sz w:val="24"/>
        </w:rPr>
        <w:t>(采购编号：</w:t>
      </w:r>
      <w:r>
        <w:rPr>
          <w:rFonts w:ascii="宋体" w:hAnsi="宋体" w:cs="宋体" w:hint="eastAsia"/>
          <w:color w:val="000000"/>
          <w:sz w:val="24"/>
          <w:u w:val="single"/>
        </w:rPr>
        <w:t xml:space="preserve">             </w:t>
      </w:r>
      <w:r>
        <w:rPr>
          <w:rFonts w:ascii="宋体" w:hAnsi="宋体" w:cs="宋体" w:hint="eastAsia"/>
          <w:color w:val="000000"/>
          <w:sz w:val="24"/>
        </w:rPr>
        <w:t>)的采购结果、采购文件及投标文件，经双方协商一致，签订本合同。</w:t>
      </w:r>
    </w:p>
    <w:p w14:paraId="5D6EE29B"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一、合同的标的物</w:t>
      </w:r>
    </w:p>
    <w:p w14:paraId="429D6184"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1.1甲方向乙方采购标的物，具体的品种、规格要求详见合同附件：</w:t>
      </w:r>
    </w:p>
    <w:p w14:paraId="563C9BA0"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1.2 乙方对提供的标的物应当拥有完整的物权，并且负有保证第三人不得向甲方主张任何权利（包括知识产权）的义务。</w:t>
      </w:r>
    </w:p>
    <w:p w14:paraId="34649375"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1.3本项目为“交钥匙工程”，即负责系统的安装调试，实现系统全部功能，包括培训甲方管理员如何准确使用维护系统。</w:t>
      </w:r>
    </w:p>
    <w:p w14:paraId="1701F7BC"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二、合同价格与支付</w:t>
      </w:r>
    </w:p>
    <w:p w14:paraId="2D64710E" w14:textId="77777777" w:rsidR="008B456F" w:rsidRDefault="00D632A3" w:rsidP="007E7657">
      <w:pPr>
        <w:spacing w:line="360" w:lineRule="auto"/>
        <w:ind w:leftChars="100" w:left="210" w:firstLineChars="102" w:firstLine="245"/>
        <w:rPr>
          <w:rFonts w:ascii="宋体" w:hAnsi="宋体" w:cs="宋体"/>
          <w:b/>
          <w:color w:val="000000"/>
          <w:sz w:val="24"/>
        </w:rPr>
      </w:pPr>
      <w:r>
        <w:rPr>
          <w:rFonts w:ascii="宋体" w:hAnsi="宋体" w:hint="eastAsia"/>
          <w:color w:val="000000"/>
          <w:kern w:val="0"/>
          <w:sz w:val="24"/>
        </w:rPr>
        <w:t>2.1 合同价格按此次成交价格执行，合同总金额为人民币</w:t>
      </w:r>
      <w:r>
        <w:rPr>
          <w:rFonts w:ascii="Arial" w:hAnsi="Arial" w:cs="Arial"/>
          <w:color w:val="000000"/>
          <w:kern w:val="0"/>
          <w:sz w:val="24"/>
        </w:rPr>
        <w:t>¥</w:t>
      </w:r>
      <w:r>
        <w:rPr>
          <w:rFonts w:ascii="宋体" w:hAnsi="宋体" w:hint="eastAsia"/>
          <w:color w:val="000000"/>
          <w:kern w:val="0"/>
          <w:sz w:val="24"/>
        </w:rPr>
        <w:t xml:space="preserve"> </w:t>
      </w:r>
      <w:r>
        <w:rPr>
          <w:rFonts w:ascii="宋体" w:hAnsi="宋体" w:hint="eastAsia"/>
          <w:color w:val="000000"/>
          <w:kern w:val="0"/>
          <w:sz w:val="24"/>
          <w:u w:val="single"/>
        </w:rPr>
        <w:t xml:space="preserve">           </w:t>
      </w:r>
      <w:r>
        <w:rPr>
          <w:rFonts w:ascii="宋体" w:hAnsi="宋体" w:hint="eastAsia"/>
          <w:color w:val="000000"/>
          <w:kern w:val="0"/>
          <w:sz w:val="24"/>
        </w:rPr>
        <w:t>元， 大写：</w:t>
      </w:r>
      <w:r>
        <w:rPr>
          <w:rFonts w:ascii="宋体" w:hAnsi="宋体" w:hint="eastAsia"/>
          <w:color w:val="000000"/>
          <w:kern w:val="0"/>
          <w:sz w:val="24"/>
          <w:u w:val="single"/>
        </w:rPr>
        <w:t xml:space="preserve">                </w:t>
      </w:r>
      <w:r>
        <w:rPr>
          <w:rFonts w:ascii="宋体" w:hAnsi="宋体" w:hint="eastAsia"/>
          <w:b/>
          <w:color w:val="000000"/>
          <w:kern w:val="0"/>
          <w:sz w:val="24"/>
        </w:rPr>
        <w:t>（包含所有设备费、材料费、拆卸费、安装调试、运输到指定地点的装运费用（含装卸力资）、相关辅助材料（如各类跳线、配线架、插排、墙体开洞等一切完成本项目的所有辅材）费、成品保护费、检验费、技术支持与培训、税费、售后服务</w:t>
      </w:r>
      <w:proofErr w:type="gramStart"/>
      <w:r>
        <w:rPr>
          <w:rFonts w:ascii="宋体" w:hAnsi="宋体" w:hint="eastAsia"/>
          <w:b/>
          <w:color w:val="000000"/>
          <w:kern w:val="0"/>
          <w:sz w:val="24"/>
        </w:rPr>
        <w:t>与维保及</w:t>
      </w:r>
      <w:proofErr w:type="gramEnd"/>
      <w:r>
        <w:rPr>
          <w:rFonts w:ascii="宋体" w:hAnsi="宋体" w:hint="eastAsia"/>
          <w:b/>
          <w:color w:val="000000"/>
          <w:kern w:val="0"/>
          <w:sz w:val="24"/>
        </w:rPr>
        <w:t>相关劳务支出等工作所发生的全部费用以及企业利润、税金和政策性文件规定及合同包含的所有风险、责任等各项应有费用。</w:t>
      </w:r>
      <w:r>
        <w:rPr>
          <w:rFonts w:ascii="宋体" w:hAnsi="宋体" w:cs="宋体" w:hint="eastAsia"/>
          <w:b/>
          <w:color w:val="000000"/>
          <w:sz w:val="24"/>
        </w:rPr>
        <w:t>即货物交付使用前的所有费用以及免保期内的等服务费用。如果实际施工中的材料数量高于合同数量，均由乙方无条件免费增加。)。</w:t>
      </w:r>
    </w:p>
    <w:p w14:paraId="61754A52" w14:textId="77777777" w:rsidR="008B456F" w:rsidRDefault="00D632A3" w:rsidP="007E7657">
      <w:pPr>
        <w:spacing w:line="360" w:lineRule="auto"/>
        <w:ind w:leftChars="100" w:left="210" w:firstLineChars="102" w:firstLine="245"/>
        <w:rPr>
          <w:rFonts w:ascii="宋体" w:hAnsi="宋体"/>
          <w:color w:val="000000"/>
          <w:kern w:val="0"/>
          <w:sz w:val="24"/>
        </w:rPr>
      </w:pPr>
      <w:r>
        <w:rPr>
          <w:rFonts w:ascii="宋体" w:hAnsi="宋体" w:hint="eastAsia"/>
          <w:color w:val="000000"/>
          <w:kern w:val="0"/>
          <w:sz w:val="24"/>
        </w:rPr>
        <w:t>设备清单</w:t>
      </w:r>
      <w:r>
        <w:rPr>
          <w:rFonts w:ascii="宋体" w:hAnsi="宋体" w:hint="eastAsia"/>
          <w:kern w:val="0"/>
          <w:sz w:val="24"/>
        </w:rPr>
        <w:t>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134"/>
        <w:gridCol w:w="3119"/>
        <w:gridCol w:w="709"/>
        <w:gridCol w:w="850"/>
        <w:gridCol w:w="992"/>
        <w:gridCol w:w="1043"/>
      </w:tblGrid>
      <w:tr w:rsidR="008B456F" w14:paraId="1213F373" w14:textId="77777777">
        <w:trPr>
          <w:jc w:val="center"/>
        </w:trPr>
        <w:tc>
          <w:tcPr>
            <w:tcW w:w="675" w:type="dxa"/>
            <w:shd w:val="clear" w:color="auto" w:fill="auto"/>
            <w:vAlign w:val="center"/>
          </w:tcPr>
          <w:p w14:paraId="19B886C0" w14:textId="77777777" w:rsidR="008B456F" w:rsidRDefault="00D632A3">
            <w:pPr>
              <w:pStyle w:val="af4"/>
              <w:ind w:firstLineChars="0" w:firstLine="0"/>
              <w:jc w:val="center"/>
            </w:pPr>
            <w:r>
              <w:rPr>
                <w:rFonts w:hint="eastAsia"/>
              </w:rPr>
              <w:t>序号</w:t>
            </w:r>
          </w:p>
        </w:tc>
        <w:tc>
          <w:tcPr>
            <w:tcW w:w="1134" w:type="dxa"/>
            <w:shd w:val="clear" w:color="auto" w:fill="auto"/>
            <w:vAlign w:val="center"/>
          </w:tcPr>
          <w:p w14:paraId="5FB606A7" w14:textId="77777777" w:rsidR="008B456F" w:rsidRDefault="00D632A3">
            <w:pPr>
              <w:pStyle w:val="af4"/>
              <w:ind w:firstLineChars="0" w:firstLine="0"/>
              <w:jc w:val="center"/>
            </w:pPr>
            <w:r>
              <w:rPr>
                <w:rFonts w:hint="eastAsia"/>
              </w:rPr>
              <w:t>货物名称</w:t>
            </w:r>
          </w:p>
        </w:tc>
        <w:tc>
          <w:tcPr>
            <w:tcW w:w="3119" w:type="dxa"/>
            <w:shd w:val="clear" w:color="auto" w:fill="auto"/>
            <w:vAlign w:val="center"/>
          </w:tcPr>
          <w:p w14:paraId="537D4CD3" w14:textId="77777777" w:rsidR="008B456F" w:rsidRDefault="00D632A3">
            <w:pPr>
              <w:pStyle w:val="af4"/>
              <w:ind w:firstLineChars="0" w:firstLine="0"/>
              <w:jc w:val="center"/>
            </w:pPr>
            <w:r>
              <w:rPr>
                <w:rFonts w:ascii="仿宋_GB2312" w:eastAsia="仿宋_GB2312" w:hAnsi="宋体" w:hint="eastAsia"/>
              </w:rPr>
              <w:t>品牌、规格、型号、配置</w:t>
            </w:r>
          </w:p>
        </w:tc>
        <w:tc>
          <w:tcPr>
            <w:tcW w:w="709" w:type="dxa"/>
            <w:shd w:val="clear" w:color="auto" w:fill="auto"/>
            <w:vAlign w:val="center"/>
          </w:tcPr>
          <w:p w14:paraId="2909BA3D" w14:textId="77777777" w:rsidR="008B456F" w:rsidRDefault="00D632A3">
            <w:pPr>
              <w:pStyle w:val="af4"/>
              <w:ind w:firstLineChars="0" w:firstLine="0"/>
              <w:jc w:val="center"/>
            </w:pPr>
            <w:r>
              <w:rPr>
                <w:rFonts w:hint="eastAsia"/>
              </w:rPr>
              <w:t>单位</w:t>
            </w:r>
          </w:p>
        </w:tc>
        <w:tc>
          <w:tcPr>
            <w:tcW w:w="850" w:type="dxa"/>
            <w:shd w:val="clear" w:color="auto" w:fill="auto"/>
            <w:vAlign w:val="center"/>
          </w:tcPr>
          <w:p w14:paraId="1CE140F6" w14:textId="77777777" w:rsidR="008B456F" w:rsidRDefault="00D632A3">
            <w:pPr>
              <w:pStyle w:val="af4"/>
              <w:ind w:firstLineChars="0" w:firstLine="0"/>
              <w:jc w:val="center"/>
            </w:pPr>
            <w:r>
              <w:rPr>
                <w:rFonts w:hint="eastAsia"/>
              </w:rPr>
              <w:t>数量</w:t>
            </w:r>
          </w:p>
        </w:tc>
        <w:tc>
          <w:tcPr>
            <w:tcW w:w="992" w:type="dxa"/>
            <w:shd w:val="clear" w:color="auto" w:fill="auto"/>
            <w:vAlign w:val="center"/>
          </w:tcPr>
          <w:p w14:paraId="4244A574" w14:textId="77777777" w:rsidR="008B456F" w:rsidRDefault="00D632A3">
            <w:pPr>
              <w:pStyle w:val="af4"/>
              <w:ind w:firstLineChars="0" w:firstLine="0"/>
              <w:jc w:val="center"/>
            </w:pPr>
            <w:r>
              <w:rPr>
                <w:rFonts w:hint="eastAsia"/>
              </w:rPr>
              <w:t>单价</w:t>
            </w:r>
          </w:p>
        </w:tc>
        <w:tc>
          <w:tcPr>
            <w:tcW w:w="1043" w:type="dxa"/>
            <w:shd w:val="clear" w:color="auto" w:fill="auto"/>
            <w:vAlign w:val="center"/>
          </w:tcPr>
          <w:p w14:paraId="2E0BCF2B" w14:textId="77777777" w:rsidR="008B456F" w:rsidRDefault="00D632A3">
            <w:pPr>
              <w:pStyle w:val="af4"/>
              <w:ind w:firstLineChars="0" w:firstLine="0"/>
              <w:jc w:val="center"/>
            </w:pPr>
            <w:r>
              <w:rPr>
                <w:rFonts w:hint="eastAsia"/>
              </w:rPr>
              <w:t>总价</w:t>
            </w:r>
          </w:p>
        </w:tc>
      </w:tr>
      <w:tr w:rsidR="008B456F" w14:paraId="468A009A" w14:textId="77777777">
        <w:trPr>
          <w:jc w:val="center"/>
        </w:trPr>
        <w:tc>
          <w:tcPr>
            <w:tcW w:w="675" w:type="dxa"/>
            <w:shd w:val="clear" w:color="auto" w:fill="auto"/>
            <w:vAlign w:val="center"/>
          </w:tcPr>
          <w:p w14:paraId="4E25601C" w14:textId="77777777" w:rsidR="008B456F" w:rsidRDefault="00D632A3">
            <w:pPr>
              <w:pStyle w:val="af4"/>
              <w:ind w:firstLineChars="0" w:firstLine="0"/>
              <w:jc w:val="center"/>
            </w:pPr>
            <w:r>
              <w:rPr>
                <w:rFonts w:hint="eastAsia"/>
              </w:rPr>
              <w:t>1</w:t>
            </w:r>
          </w:p>
        </w:tc>
        <w:tc>
          <w:tcPr>
            <w:tcW w:w="1134" w:type="dxa"/>
            <w:shd w:val="clear" w:color="auto" w:fill="auto"/>
            <w:vAlign w:val="center"/>
          </w:tcPr>
          <w:p w14:paraId="5E88AC96" w14:textId="77777777" w:rsidR="008B456F" w:rsidRDefault="008B456F">
            <w:pPr>
              <w:pStyle w:val="af4"/>
              <w:ind w:firstLineChars="0" w:firstLine="0"/>
              <w:jc w:val="center"/>
            </w:pPr>
          </w:p>
        </w:tc>
        <w:tc>
          <w:tcPr>
            <w:tcW w:w="3119" w:type="dxa"/>
            <w:shd w:val="clear" w:color="auto" w:fill="auto"/>
            <w:vAlign w:val="center"/>
          </w:tcPr>
          <w:p w14:paraId="3BB20203" w14:textId="77777777" w:rsidR="008B456F" w:rsidRDefault="008B456F">
            <w:pPr>
              <w:pStyle w:val="af4"/>
              <w:ind w:firstLineChars="0" w:firstLine="0"/>
              <w:jc w:val="center"/>
            </w:pPr>
          </w:p>
        </w:tc>
        <w:tc>
          <w:tcPr>
            <w:tcW w:w="709" w:type="dxa"/>
            <w:shd w:val="clear" w:color="auto" w:fill="auto"/>
            <w:vAlign w:val="center"/>
          </w:tcPr>
          <w:p w14:paraId="3F02609A" w14:textId="77777777" w:rsidR="008B456F" w:rsidRDefault="008B456F">
            <w:pPr>
              <w:pStyle w:val="af4"/>
              <w:ind w:firstLineChars="0" w:firstLine="0"/>
              <w:jc w:val="center"/>
            </w:pPr>
          </w:p>
        </w:tc>
        <w:tc>
          <w:tcPr>
            <w:tcW w:w="850" w:type="dxa"/>
            <w:shd w:val="clear" w:color="auto" w:fill="auto"/>
            <w:vAlign w:val="center"/>
          </w:tcPr>
          <w:p w14:paraId="4D800BB8" w14:textId="77777777" w:rsidR="008B456F" w:rsidRDefault="008B456F">
            <w:pPr>
              <w:pStyle w:val="af4"/>
              <w:ind w:firstLineChars="0" w:firstLine="0"/>
              <w:jc w:val="center"/>
            </w:pPr>
          </w:p>
        </w:tc>
        <w:tc>
          <w:tcPr>
            <w:tcW w:w="992" w:type="dxa"/>
            <w:shd w:val="clear" w:color="auto" w:fill="auto"/>
            <w:vAlign w:val="center"/>
          </w:tcPr>
          <w:p w14:paraId="01407297" w14:textId="77777777" w:rsidR="008B456F" w:rsidRDefault="008B456F">
            <w:pPr>
              <w:pStyle w:val="af4"/>
              <w:ind w:firstLineChars="0" w:firstLine="0"/>
              <w:jc w:val="center"/>
            </w:pPr>
          </w:p>
        </w:tc>
        <w:tc>
          <w:tcPr>
            <w:tcW w:w="1043" w:type="dxa"/>
            <w:shd w:val="clear" w:color="auto" w:fill="auto"/>
            <w:vAlign w:val="center"/>
          </w:tcPr>
          <w:p w14:paraId="60972034" w14:textId="77777777" w:rsidR="008B456F" w:rsidRDefault="008B456F">
            <w:pPr>
              <w:pStyle w:val="af4"/>
              <w:ind w:firstLineChars="0" w:firstLine="0"/>
              <w:jc w:val="center"/>
            </w:pPr>
          </w:p>
        </w:tc>
      </w:tr>
      <w:tr w:rsidR="008B456F" w14:paraId="57D92E1C" w14:textId="77777777">
        <w:trPr>
          <w:jc w:val="center"/>
        </w:trPr>
        <w:tc>
          <w:tcPr>
            <w:tcW w:w="675" w:type="dxa"/>
            <w:shd w:val="clear" w:color="auto" w:fill="auto"/>
            <w:vAlign w:val="center"/>
          </w:tcPr>
          <w:p w14:paraId="003C26D6" w14:textId="77777777" w:rsidR="008B456F" w:rsidRDefault="00D632A3">
            <w:pPr>
              <w:pStyle w:val="af4"/>
              <w:ind w:firstLineChars="0" w:firstLine="0"/>
              <w:jc w:val="center"/>
            </w:pPr>
            <w:r>
              <w:rPr>
                <w:rFonts w:hint="eastAsia"/>
              </w:rPr>
              <w:lastRenderedPageBreak/>
              <w:t>2</w:t>
            </w:r>
          </w:p>
        </w:tc>
        <w:tc>
          <w:tcPr>
            <w:tcW w:w="1134" w:type="dxa"/>
            <w:shd w:val="clear" w:color="auto" w:fill="auto"/>
            <w:vAlign w:val="center"/>
          </w:tcPr>
          <w:p w14:paraId="5CFABFBD" w14:textId="77777777" w:rsidR="008B456F" w:rsidRDefault="008B456F">
            <w:pPr>
              <w:pStyle w:val="af4"/>
              <w:ind w:firstLineChars="0" w:firstLine="0"/>
              <w:jc w:val="center"/>
            </w:pPr>
          </w:p>
        </w:tc>
        <w:tc>
          <w:tcPr>
            <w:tcW w:w="3119" w:type="dxa"/>
            <w:shd w:val="clear" w:color="auto" w:fill="auto"/>
            <w:vAlign w:val="center"/>
          </w:tcPr>
          <w:p w14:paraId="5D639223" w14:textId="77777777" w:rsidR="008B456F" w:rsidRDefault="008B456F">
            <w:pPr>
              <w:pStyle w:val="af4"/>
              <w:ind w:firstLineChars="0" w:firstLine="0"/>
              <w:jc w:val="center"/>
            </w:pPr>
          </w:p>
        </w:tc>
        <w:tc>
          <w:tcPr>
            <w:tcW w:w="709" w:type="dxa"/>
            <w:shd w:val="clear" w:color="auto" w:fill="auto"/>
            <w:vAlign w:val="center"/>
          </w:tcPr>
          <w:p w14:paraId="575B94DF" w14:textId="77777777" w:rsidR="008B456F" w:rsidRDefault="008B456F">
            <w:pPr>
              <w:pStyle w:val="af4"/>
              <w:ind w:firstLineChars="0" w:firstLine="0"/>
              <w:jc w:val="center"/>
            </w:pPr>
          </w:p>
        </w:tc>
        <w:tc>
          <w:tcPr>
            <w:tcW w:w="850" w:type="dxa"/>
            <w:shd w:val="clear" w:color="auto" w:fill="auto"/>
            <w:vAlign w:val="center"/>
          </w:tcPr>
          <w:p w14:paraId="77A2BDF9" w14:textId="77777777" w:rsidR="008B456F" w:rsidRDefault="008B456F">
            <w:pPr>
              <w:pStyle w:val="af4"/>
              <w:ind w:firstLineChars="0" w:firstLine="0"/>
              <w:jc w:val="center"/>
            </w:pPr>
          </w:p>
        </w:tc>
        <w:tc>
          <w:tcPr>
            <w:tcW w:w="992" w:type="dxa"/>
            <w:shd w:val="clear" w:color="auto" w:fill="auto"/>
            <w:vAlign w:val="center"/>
          </w:tcPr>
          <w:p w14:paraId="128FF51D" w14:textId="77777777" w:rsidR="008B456F" w:rsidRDefault="008B456F">
            <w:pPr>
              <w:pStyle w:val="af4"/>
              <w:ind w:firstLineChars="0" w:firstLine="0"/>
              <w:jc w:val="center"/>
            </w:pPr>
          </w:p>
        </w:tc>
        <w:tc>
          <w:tcPr>
            <w:tcW w:w="1043" w:type="dxa"/>
            <w:shd w:val="clear" w:color="auto" w:fill="auto"/>
            <w:vAlign w:val="center"/>
          </w:tcPr>
          <w:p w14:paraId="28CA0A85" w14:textId="77777777" w:rsidR="008B456F" w:rsidRDefault="008B456F">
            <w:pPr>
              <w:pStyle w:val="af4"/>
              <w:ind w:firstLineChars="0" w:firstLine="0"/>
              <w:jc w:val="center"/>
            </w:pPr>
          </w:p>
        </w:tc>
      </w:tr>
      <w:tr w:rsidR="008B456F" w14:paraId="5C66CB78" w14:textId="77777777">
        <w:trPr>
          <w:jc w:val="center"/>
        </w:trPr>
        <w:tc>
          <w:tcPr>
            <w:tcW w:w="675" w:type="dxa"/>
            <w:shd w:val="clear" w:color="auto" w:fill="auto"/>
            <w:vAlign w:val="center"/>
          </w:tcPr>
          <w:p w14:paraId="2241139A" w14:textId="77777777" w:rsidR="008B456F" w:rsidRDefault="00D632A3">
            <w:pPr>
              <w:pStyle w:val="af4"/>
              <w:ind w:firstLineChars="0" w:firstLine="0"/>
              <w:jc w:val="center"/>
            </w:pPr>
            <w:r>
              <w:rPr>
                <w:rFonts w:hint="eastAsia"/>
              </w:rPr>
              <w:t>3</w:t>
            </w:r>
          </w:p>
        </w:tc>
        <w:tc>
          <w:tcPr>
            <w:tcW w:w="1134" w:type="dxa"/>
            <w:shd w:val="clear" w:color="auto" w:fill="auto"/>
            <w:vAlign w:val="center"/>
          </w:tcPr>
          <w:p w14:paraId="488C0749" w14:textId="77777777" w:rsidR="008B456F" w:rsidRDefault="008B456F">
            <w:pPr>
              <w:pStyle w:val="af4"/>
              <w:ind w:firstLineChars="0" w:firstLine="0"/>
              <w:jc w:val="center"/>
            </w:pPr>
          </w:p>
        </w:tc>
        <w:tc>
          <w:tcPr>
            <w:tcW w:w="3119" w:type="dxa"/>
            <w:shd w:val="clear" w:color="auto" w:fill="auto"/>
            <w:vAlign w:val="center"/>
          </w:tcPr>
          <w:p w14:paraId="6FEE4046" w14:textId="77777777" w:rsidR="008B456F" w:rsidRDefault="008B456F">
            <w:pPr>
              <w:pStyle w:val="af4"/>
              <w:ind w:firstLineChars="0" w:firstLine="0"/>
              <w:jc w:val="center"/>
            </w:pPr>
          </w:p>
        </w:tc>
        <w:tc>
          <w:tcPr>
            <w:tcW w:w="709" w:type="dxa"/>
            <w:shd w:val="clear" w:color="auto" w:fill="auto"/>
            <w:vAlign w:val="center"/>
          </w:tcPr>
          <w:p w14:paraId="58891A1A" w14:textId="77777777" w:rsidR="008B456F" w:rsidRDefault="008B456F">
            <w:pPr>
              <w:pStyle w:val="af4"/>
              <w:ind w:firstLineChars="0" w:firstLine="0"/>
              <w:jc w:val="center"/>
            </w:pPr>
          </w:p>
        </w:tc>
        <w:tc>
          <w:tcPr>
            <w:tcW w:w="850" w:type="dxa"/>
            <w:shd w:val="clear" w:color="auto" w:fill="auto"/>
            <w:vAlign w:val="center"/>
          </w:tcPr>
          <w:p w14:paraId="5BBEE032" w14:textId="77777777" w:rsidR="008B456F" w:rsidRDefault="008B456F">
            <w:pPr>
              <w:pStyle w:val="af4"/>
              <w:ind w:firstLineChars="0" w:firstLine="0"/>
              <w:jc w:val="center"/>
            </w:pPr>
          </w:p>
        </w:tc>
        <w:tc>
          <w:tcPr>
            <w:tcW w:w="992" w:type="dxa"/>
            <w:shd w:val="clear" w:color="auto" w:fill="auto"/>
            <w:vAlign w:val="center"/>
          </w:tcPr>
          <w:p w14:paraId="386195E9" w14:textId="77777777" w:rsidR="008B456F" w:rsidRDefault="008B456F">
            <w:pPr>
              <w:pStyle w:val="af4"/>
              <w:ind w:firstLineChars="0" w:firstLine="0"/>
              <w:jc w:val="center"/>
            </w:pPr>
          </w:p>
        </w:tc>
        <w:tc>
          <w:tcPr>
            <w:tcW w:w="1043" w:type="dxa"/>
            <w:shd w:val="clear" w:color="auto" w:fill="auto"/>
            <w:vAlign w:val="center"/>
          </w:tcPr>
          <w:p w14:paraId="25654E07" w14:textId="77777777" w:rsidR="008B456F" w:rsidRDefault="008B456F">
            <w:pPr>
              <w:pStyle w:val="af4"/>
              <w:ind w:firstLineChars="0" w:firstLine="0"/>
              <w:jc w:val="center"/>
            </w:pPr>
          </w:p>
        </w:tc>
      </w:tr>
      <w:tr w:rsidR="008B456F" w14:paraId="40C5FB65" w14:textId="77777777">
        <w:trPr>
          <w:jc w:val="center"/>
        </w:trPr>
        <w:tc>
          <w:tcPr>
            <w:tcW w:w="675" w:type="dxa"/>
            <w:shd w:val="clear" w:color="auto" w:fill="auto"/>
            <w:vAlign w:val="center"/>
          </w:tcPr>
          <w:p w14:paraId="79F945D2" w14:textId="77777777" w:rsidR="008B456F" w:rsidRDefault="00D632A3">
            <w:pPr>
              <w:pStyle w:val="af4"/>
              <w:ind w:firstLineChars="0" w:firstLine="0"/>
              <w:jc w:val="center"/>
            </w:pPr>
            <w:r>
              <w:t>…</w:t>
            </w:r>
          </w:p>
        </w:tc>
        <w:tc>
          <w:tcPr>
            <w:tcW w:w="1134" w:type="dxa"/>
            <w:shd w:val="clear" w:color="auto" w:fill="auto"/>
            <w:vAlign w:val="center"/>
          </w:tcPr>
          <w:p w14:paraId="2EE31979" w14:textId="77777777" w:rsidR="008B456F" w:rsidRDefault="008B456F">
            <w:pPr>
              <w:pStyle w:val="af4"/>
              <w:ind w:firstLineChars="0" w:firstLine="0"/>
              <w:jc w:val="center"/>
            </w:pPr>
          </w:p>
        </w:tc>
        <w:tc>
          <w:tcPr>
            <w:tcW w:w="3119" w:type="dxa"/>
            <w:shd w:val="clear" w:color="auto" w:fill="auto"/>
            <w:vAlign w:val="center"/>
          </w:tcPr>
          <w:p w14:paraId="2FDBBF84" w14:textId="77777777" w:rsidR="008B456F" w:rsidRDefault="008B456F">
            <w:pPr>
              <w:pStyle w:val="af4"/>
              <w:ind w:firstLineChars="0" w:firstLine="0"/>
              <w:jc w:val="center"/>
            </w:pPr>
          </w:p>
        </w:tc>
        <w:tc>
          <w:tcPr>
            <w:tcW w:w="709" w:type="dxa"/>
            <w:shd w:val="clear" w:color="auto" w:fill="auto"/>
            <w:vAlign w:val="center"/>
          </w:tcPr>
          <w:p w14:paraId="0611FE45" w14:textId="77777777" w:rsidR="008B456F" w:rsidRDefault="008B456F">
            <w:pPr>
              <w:pStyle w:val="af4"/>
              <w:ind w:firstLineChars="0" w:firstLine="0"/>
              <w:jc w:val="center"/>
            </w:pPr>
          </w:p>
        </w:tc>
        <w:tc>
          <w:tcPr>
            <w:tcW w:w="850" w:type="dxa"/>
            <w:shd w:val="clear" w:color="auto" w:fill="auto"/>
            <w:vAlign w:val="center"/>
          </w:tcPr>
          <w:p w14:paraId="2FB7205D" w14:textId="77777777" w:rsidR="008B456F" w:rsidRDefault="008B456F">
            <w:pPr>
              <w:pStyle w:val="af4"/>
              <w:ind w:firstLineChars="0" w:firstLine="0"/>
              <w:jc w:val="center"/>
            </w:pPr>
          </w:p>
        </w:tc>
        <w:tc>
          <w:tcPr>
            <w:tcW w:w="992" w:type="dxa"/>
            <w:shd w:val="clear" w:color="auto" w:fill="auto"/>
            <w:vAlign w:val="center"/>
          </w:tcPr>
          <w:p w14:paraId="1558A961" w14:textId="77777777" w:rsidR="008B456F" w:rsidRDefault="008B456F">
            <w:pPr>
              <w:pStyle w:val="af4"/>
              <w:ind w:firstLineChars="0" w:firstLine="0"/>
              <w:jc w:val="center"/>
            </w:pPr>
          </w:p>
        </w:tc>
        <w:tc>
          <w:tcPr>
            <w:tcW w:w="1043" w:type="dxa"/>
            <w:shd w:val="clear" w:color="auto" w:fill="auto"/>
            <w:vAlign w:val="center"/>
          </w:tcPr>
          <w:p w14:paraId="7C7053E0" w14:textId="77777777" w:rsidR="008B456F" w:rsidRDefault="008B456F">
            <w:pPr>
              <w:pStyle w:val="af4"/>
              <w:ind w:firstLineChars="0" w:firstLine="0"/>
              <w:jc w:val="center"/>
            </w:pPr>
          </w:p>
        </w:tc>
      </w:tr>
      <w:tr w:rsidR="008B456F" w14:paraId="0A97F061" w14:textId="77777777">
        <w:trPr>
          <w:jc w:val="center"/>
        </w:trPr>
        <w:tc>
          <w:tcPr>
            <w:tcW w:w="675" w:type="dxa"/>
            <w:vMerge w:val="restart"/>
            <w:shd w:val="clear" w:color="auto" w:fill="auto"/>
          </w:tcPr>
          <w:p w14:paraId="40BC312C" w14:textId="77777777" w:rsidR="008B456F" w:rsidRDefault="008B456F">
            <w:pPr>
              <w:pStyle w:val="af4"/>
              <w:ind w:firstLineChars="0" w:firstLine="0"/>
            </w:pPr>
          </w:p>
        </w:tc>
        <w:tc>
          <w:tcPr>
            <w:tcW w:w="1134" w:type="dxa"/>
            <w:vMerge w:val="restart"/>
            <w:shd w:val="clear" w:color="auto" w:fill="auto"/>
            <w:vAlign w:val="center"/>
          </w:tcPr>
          <w:p w14:paraId="21DF13CB" w14:textId="77777777" w:rsidR="008B456F" w:rsidRDefault="00D632A3">
            <w:pPr>
              <w:pStyle w:val="af4"/>
              <w:ind w:firstLineChars="0" w:firstLine="0"/>
              <w:jc w:val="center"/>
            </w:pPr>
            <w:r>
              <w:rPr>
                <w:rFonts w:hint="eastAsia"/>
              </w:rPr>
              <w:t>合计</w:t>
            </w:r>
          </w:p>
        </w:tc>
        <w:tc>
          <w:tcPr>
            <w:tcW w:w="6713" w:type="dxa"/>
            <w:gridSpan w:val="5"/>
            <w:shd w:val="clear" w:color="auto" w:fill="auto"/>
          </w:tcPr>
          <w:p w14:paraId="2AA2CE98" w14:textId="77777777" w:rsidR="008B456F" w:rsidRDefault="00D632A3">
            <w:pPr>
              <w:pStyle w:val="af4"/>
              <w:ind w:firstLineChars="0" w:firstLine="0"/>
            </w:pPr>
            <w:r>
              <w:rPr>
                <w:rFonts w:ascii="仿宋_GB2312" w:eastAsia="仿宋_GB2312" w:hAnsi="宋体" w:hint="eastAsia"/>
              </w:rPr>
              <w:t>小写（人民币）：</w:t>
            </w:r>
          </w:p>
        </w:tc>
      </w:tr>
      <w:tr w:rsidR="008B456F" w14:paraId="597DD353" w14:textId="77777777">
        <w:trPr>
          <w:jc w:val="center"/>
        </w:trPr>
        <w:tc>
          <w:tcPr>
            <w:tcW w:w="675" w:type="dxa"/>
            <w:vMerge/>
            <w:shd w:val="clear" w:color="auto" w:fill="auto"/>
          </w:tcPr>
          <w:p w14:paraId="1213C663" w14:textId="77777777" w:rsidR="008B456F" w:rsidRDefault="008B456F">
            <w:pPr>
              <w:pStyle w:val="af4"/>
              <w:ind w:firstLineChars="0" w:firstLine="0"/>
            </w:pPr>
          </w:p>
        </w:tc>
        <w:tc>
          <w:tcPr>
            <w:tcW w:w="1134" w:type="dxa"/>
            <w:vMerge/>
            <w:shd w:val="clear" w:color="auto" w:fill="auto"/>
          </w:tcPr>
          <w:p w14:paraId="19DFD8D7" w14:textId="77777777" w:rsidR="008B456F" w:rsidRDefault="008B456F">
            <w:pPr>
              <w:pStyle w:val="af4"/>
              <w:ind w:firstLineChars="0" w:firstLine="0"/>
            </w:pPr>
          </w:p>
        </w:tc>
        <w:tc>
          <w:tcPr>
            <w:tcW w:w="6713" w:type="dxa"/>
            <w:gridSpan w:val="5"/>
            <w:shd w:val="clear" w:color="auto" w:fill="auto"/>
          </w:tcPr>
          <w:p w14:paraId="44CF4B7F" w14:textId="77777777" w:rsidR="008B456F" w:rsidRDefault="00D632A3">
            <w:pPr>
              <w:pStyle w:val="af4"/>
              <w:ind w:firstLineChars="0" w:firstLine="0"/>
            </w:pPr>
            <w:r>
              <w:rPr>
                <w:rFonts w:ascii="仿宋_GB2312" w:eastAsia="仿宋_GB2312" w:hAnsi="宋体" w:hint="eastAsia"/>
              </w:rPr>
              <w:t>大写（人民币）：</w:t>
            </w:r>
          </w:p>
        </w:tc>
      </w:tr>
    </w:tbl>
    <w:p w14:paraId="44249D2E" w14:textId="77777777" w:rsidR="008B456F" w:rsidRDefault="008B456F">
      <w:pPr>
        <w:pStyle w:val="af4"/>
        <w:ind w:firstLine="240"/>
      </w:pPr>
    </w:p>
    <w:p w14:paraId="440C9E05" w14:textId="77777777" w:rsidR="008B456F" w:rsidRDefault="00D632A3">
      <w:pPr>
        <w:spacing w:line="360" w:lineRule="auto"/>
        <w:ind w:firstLine="480"/>
        <w:rPr>
          <w:rFonts w:ascii="宋体" w:hAnsi="宋体"/>
          <w:color w:val="000000"/>
          <w:kern w:val="0"/>
          <w:sz w:val="24"/>
        </w:rPr>
      </w:pPr>
      <w:r>
        <w:rPr>
          <w:rFonts w:ascii="宋体" w:hAnsi="宋体" w:hint="eastAsia"/>
          <w:color w:val="000000"/>
          <w:kern w:val="0"/>
          <w:sz w:val="24"/>
        </w:rPr>
        <w:t>2.2付款方式：</w:t>
      </w:r>
    </w:p>
    <w:p w14:paraId="221F6E46" w14:textId="77777777" w:rsidR="008B456F" w:rsidRDefault="00D632A3">
      <w:pPr>
        <w:adjustRightInd w:val="0"/>
        <w:snapToGrid w:val="0"/>
        <w:spacing w:line="360" w:lineRule="auto"/>
        <w:ind w:firstLineChars="200" w:firstLine="482"/>
        <w:rPr>
          <w:rFonts w:ascii="宋体" w:hAnsi="宋体"/>
          <w:b/>
          <w:color w:val="000000"/>
          <w:sz w:val="24"/>
        </w:rPr>
      </w:pPr>
      <w:r>
        <w:rPr>
          <w:rFonts w:ascii="宋体" w:hAnsi="宋体" w:hint="eastAsia"/>
          <w:b/>
          <w:color w:val="000000"/>
          <w:sz w:val="24"/>
        </w:rPr>
        <w:t>合同签订</w:t>
      </w:r>
      <w:r>
        <w:rPr>
          <w:rFonts w:ascii="宋体" w:hAnsi="宋体" w:hint="eastAsia"/>
          <w:b/>
          <w:sz w:val="24"/>
        </w:rPr>
        <w:t>后,</w:t>
      </w:r>
      <w:r>
        <w:rPr>
          <w:rFonts w:hint="eastAsia"/>
        </w:rPr>
        <w:t xml:space="preserve"> </w:t>
      </w:r>
      <w:r>
        <w:rPr>
          <w:rFonts w:ascii="宋体" w:hAnsi="宋体" w:hint="eastAsia"/>
          <w:b/>
          <w:sz w:val="24"/>
        </w:rPr>
        <w:t>产品设备安装调试完毕经验收合格后，甲方将支付合同总额95%（同时退还履约保证金）</w:t>
      </w:r>
      <w:r>
        <w:rPr>
          <w:rFonts w:ascii="宋体" w:hAnsi="宋体" w:hint="eastAsia"/>
          <w:b/>
          <w:color w:val="000000"/>
          <w:sz w:val="24"/>
        </w:rPr>
        <w:t>；余款合同总额5%待验收</w:t>
      </w:r>
      <w:r w:rsidRPr="004A06E0">
        <w:rPr>
          <w:rFonts w:ascii="宋体" w:hAnsi="宋体" w:hint="eastAsia"/>
          <w:b/>
          <w:sz w:val="24"/>
        </w:rPr>
        <w:t xml:space="preserve">合格满 </w:t>
      </w:r>
      <w:r w:rsidRPr="004A06E0">
        <w:rPr>
          <w:rFonts w:ascii="宋体" w:hAnsi="宋体"/>
          <w:b/>
          <w:sz w:val="24"/>
        </w:rPr>
        <w:t xml:space="preserve">   </w:t>
      </w:r>
      <w:r w:rsidRPr="004A06E0">
        <w:rPr>
          <w:rFonts w:ascii="宋体" w:hAnsi="宋体" w:hint="eastAsia"/>
          <w:b/>
          <w:sz w:val="24"/>
        </w:rPr>
        <w:t>年后</w:t>
      </w:r>
      <w:r>
        <w:rPr>
          <w:rFonts w:ascii="宋体" w:hAnsi="宋体" w:hint="eastAsia"/>
          <w:b/>
          <w:color w:val="000000"/>
          <w:sz w:val="24"/>
        </w:rPr>
        <w:t>一次性付清。</w:t>
      </w:r>
    </w:p>
    <w:p w14:paraId="0A3D0891" w14:textId="77777777" w:rsidR="008B456F" w:rsidRDefault="00D632A3">
      <w:pPr>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以上付款均不计利息。由甲方按相关财务支付规定办理支付手续。不得故意拖延支付时间。</w:t>
      </w:r>
    </w:p>
    <w:p w14:paraId="3C511BAA" w14:textId="77777777" w:rsidR="008B456F" w:rsidRDefault="00D632A3">
      <w:pPr>
        <w:snapToGrid w:val="0"/>
        <w:spacing w:line="480" w:lineRule="exact"/>
        <w:ind w:firstLineChars="200" w:firstLine="480"/>
        <w:rPr>
          <w:rFonts w:ascii="宋体" w:hAnsi="宋体"/>
          <w:color w:val="000000"/>
          <w:kern w:val="0"/>
          <w:sz w:val="24"/>
        </w:rPr>
      </w:pPr>
      <w:r>
        <w:rPr>
          <w:rFonts w:ascii="宋体" w:hAnsi="宋体" w:hint="eastAsia"/>
          <w:color w:val="000000"/>
          <w:kern w:val="0"/>
          <w:sz w:val="24"/>
        </w:rPr>
        <w:t>三、质量要求</w:t>
      </w:r>
    </w:p>
    <w:p w14:paraId="382BA1BD" w14:textId="77777777" w:rsidR="008B456F" w:rsidRDefault="00D632A3">
      <w:pPr>
        <w:spacing w:line="360" w:lineRule="auto"/>
        <w:ind w:firstLineChars="200" w:firstLine="480"/>
        <w:rPr>
          <w:rFonts w:ascii="宋体" w:hAnsi="Calibri"/>
          <w:color w:val="000000"/>
          <w:sz w:val="24"/>
        </w:rPr>
      </w:pPr>
      <w:r>
        <w:rPr>
          <w:rFonts w:ascii="宋体" w:hAnsi="宋体" w:cs="宋体"/>
          <w:color w:val="000000"/>
          <w:sz w:val="24"/>
        </w:rPr>
        <w:t>3</w:t>
      </w:r>
      <w:r>
        <w:rPr>
          <w:rFonts w:ascii="宋体" w:hAnsi="宋体" w:cs="宋体" w:hint="eastAsia"/>
          <w:color w:val="000000"/>
          <w:sz w:val="24"/>
        </w:rPr>
        <w:t>.</w:t>
      </w:r>
      <w:r>
        <w:rPr>
          <w:rFonts w:ascii="宋体" w:hAnsi="宋体" w:cs="宋体"/>
          <w:color w:val="000000"/>
          <w:sz w:val="24"/>
        </w:rPr>
        <w:t>1</w:t>
      </w:r>
      <w:r>
        <w:rPr>
          <w:rFonts w:ascii="宋体" w:hAnsi="宋体" w:cs="仿宋_GB2312" w:hint="eastAsia"/>
          <w:color w:val="000000"/>
          <w:sz w:val="24"/>
        </w:rPr>
        <w:t>乙方提供的设备必须是原厂商全新、未使用过的原装合格正品，随机资料完整。型号、性能及指标满足招标采购文件提出的有关技术、质量、规格和性能的要求，达到国家或行业规定的标准，实行生产许可证制度的，应提供生产许可证；属于国家强制认证的产品，必须通过认证。</w:t>
      </w:r>
    </w:p>
    <w:p w14:paraId="3214A183" w14:textId="77777777" w:rsidR="008B456F" w:rsidRDefault="00D632A3">
      <w:pPr>
        <w:spacing w:line="360" w:lineRule="auto"/>
        <w:ind w:firstLineChars="200" w:firstLine="480"/>
        <w:rPr>
          <w:rFonts w:ascii="宋体" w:hAnsi="Calibri"/>
          <w:color w:val="000000"/>
          <w:sz w:val="24"/>
        </w:rPr>
      </w:pPr>
      <w:r>
        <w:rPr>
          <w:rFonts w:ascii="宋体" w:hAnsi="宋体" w:cs="宋体"/>
          <w:color w:val="000000"/>
          <w:sz w:val="24"/>
        </w:rPr>
        <w:t>3</w:t>
      </w:r>
      <w:r>
        <w:rPr>
          <w:rFonts w:ascii="宋体" w:hAnsi="宋体" w:cs="宋体" w:hint="eastAsia"/>
          <w:color w:val="000000"/>
          <w:sz w:val="24"/>
        </w:rPr>
        <w:t>.2所有产品（设备）在开箱检验时必须完好，无破损，配置与装箱单相符。数量、质量及性能不低于本采购需求书中提出的要求。</w:t>
      </w:r>
    </w:p>
    <w:p w14:paraId="19CE3DDB" w14:textId="77777777" w:rsidR="008B456F" w:rsidRDefault="00D632A3">
      <w:pPr>
        <w:spacing w:line="360" w:lineRule="auto"/>
        <w:ind w:firstLineChars="202" w:firstLine="485"/>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.3设备外观清洁，标记编号以及盘面显示等字体清晰，明确。铭牌、使用指示、警告指示应以中文或英文及易懂的通用符号来表示；应准确无误地表明设备之型号、规格、制造厂及生产或出厂日期。</w:t>
      </w:r>
    </w:p>
    <w:p w14:paraId="143061C5"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四、包装</w:t>
      </w:r>
    </w:p>
    <w:p w14:paraId="1420AD49"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乙方提供的设备必须为原包装，在送交甲方验收前不得拆箱。</w:t>
      </w:r>
    </w:p>
    <w:p w14:paraId="14555F21"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五、交货及安装调试</w:t>
      </w:r>
    </w:p>
    <w:p w14:paraId="62664A63"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5.1 交货时间为</w:t>
      </w:r>
      <w:r>
        <w:rPr>
          <w:rFonts w:ascii="宋体" w:hAnsi="宋体" w:cs="宋体" w:hint="eastAsia"/>
          <w:bCs/>
          <w:sz w:val="24"/>
        </w:rPr>
        <w:t>自甲方正式通知开工以后</w:t>
      </w:r>
      <w:r>
        <w:rPr>
          <w:rFonts w:ascii="宋体" w:hAnsi="宋体" w:hint="eastAsia"/>
          <w:color w:val="000000"/>
          <w:kern w:val="0"/>
          <w:sz w:val="24"/>
          <w:u w:val="single"/>
        </w:rPr>
        <w:t xml:space="preserve">  </w:t>
      </w:r>
      <w:r>
        <w:rPr>
          <w:rFonts w:ascii="宋体" w:hAnsi="宋体"/>
          <w:color w:val="000000"/>
          <w:kern w:val="0"/>
          <w:sz w:val="24"/>
          <w:u w:val="single"/>
        </w:rPr>
        <w:t>3</w:t>
      </w:r>
      <w:r>
        <w:rPr>
          <w:rFonts w:ascii="宋体" w:hAnsi="宋体" w:hint="eastAsia"/>
          <w:color w:val="000000"/>
          <w:kern w:val="0"/>
          <w:sz w:val="24"/>
          <w:u w:val="single"/>
        </w:rPr>
        <w:t xml:space="preserve">0 </w:t>
      </w:r>
      <w:r>
        <w:rPr>
          <w:rFonts w:ascii="宋体" w:hAnsi="宋体" w:hint="eastAsia"/>
          <w:color w:val="000000"/>
          <w:kern w:val="0"/>
          <w:sz w:val="24"/>
        </w:rPr>
        <w:t>天内安装调试结束。</w:t>
      </w:r>
    </w:p>
    <w:p w14:paraId="69C483FE"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5.2 所有货物须按合同指定地点、时间前安装调试合格并交付使用。</w:t>
      </w:r>
    </w:p>
    <w:p w14:paraId="2656F28D"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5.3 须负责进行安装调试服务并承担因此发生的一切费用。</w:t>
      </w:r>
    </w:p>
    <w:p w14:paraId="3B26ABF1" w14:textId="77777777" w:rsidR="008B456F" w:rsidRDefault="00D632A3">
      <w:pPr>
        <w:pStyle w:val="af4"/>
        <w:ind w:firstLine="240"/>
        <w:rPr>
          <w:rFonts w:ascii="宋体" w:hAnsi="宋体"/>
          <w:color w:val="000000"/>
        </w:rPr>
      </w:pPr>
      <w:r>
        <w:rPr>
          <w:rFonts w:hint="eastAsia"/>
        </w:rPr>
        <w:t xml:space="preserve">   </w:t>
      </w:r>
      <w:r>
        <w:rPr>
          <w:rFonts w:ascii="宋体" w:hAnsi="宋体" w:hint="eastAsia"/>
          <w:color w:val="000000"/>
        </w:rPr>
        <w:t>5.4 本项目的项目经理:</w:t>
      </w:r>
      <w:r>
        <w:rPr>
          <w:rFonts w:ascii="宋体" w:hAnsi="宋体" w:hint="eastAsia"/>
          <w:color w:val="000000"/>
          <w:u w:val="single"/>
        </w:rPr>
        <w:t xml:space="preserve">          </w:t>
      </w:r>
      <w:r>
        <w:rPr>
          <w:rFonts w:ascii="宋体" w:hAnsi="宋体" w:hint="eastAsia"/>
          <w:color w:val="000000"/>
        </w:rPr>
        <w:t>,联系电话:</w:t>
      </w:r>
      <w:r>
        <w:rPr>
          <w:rFonts w:ascii="宋体" w:hAnsi="宋体" w:hint="eastAsia"/>
          <w:color w:val="000000"/>
          <w:u w:val="single"/>
        </w:rPr>
        <w:t xml:space="preserve">          </w:t>
      </w:r>
      <w:r>
        <w:rPr>
          <w:rFonts w:ascii="宋体" w:hAnsi="宋体" w:hint="eastAsia"/>
          <w:color w:val="000000"/>
        </w:rPr>
        <w:t>。</w:t>
      </w:r>
    </w:p>
    <w:p w14:paraId="661DAF7C"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六、标的物的检验和验收</w:t>
      </w:r>
    </w:p>
    <w:p w14:paraId="6769622B" w14:textId="77777777" w:rsidR="008B456F" w:rsidRDefault="00D632A3">
      <w:pPr>
        <w:spacing w:line="360" w:lineRule="auto"/>
        <w:ind w:firstLineChars="200" w:firstLine="480"/>
        <w:rPr>
          <w:rFonts w:ascii="宋体" w:hAnsi="Calibri"/>
          <w:sz w:val="24"/>
        </w:rPr>
      </w:pPr>
      <w:r>
        <w:rPr>
          <w:rFonts w:ascii="宋体" w:hAnsi="宋体" w:cs="宋体"/>
          <w:sz w:val="24"/>
        </w:rPr>
        <w:lastRenderedPageBreak/>
        <w:t>6</w:t>
      </w:r>
      <w:r>
        <w:rPr>
          <w:rFonts w:ascii="宋体" w:hAnsi="宋体" w:cs="宋体" w:hint="eastAsia"/>
          <w:sz w:val="24"/>
        </w:rPr>
        <w:t>.1甲方有权检测验收，如验收不合格，甲方有权终止合同，拒收未供产品，甲方保留追究因此造成的一切损失的权利。</w:t>
      </w:r>
    </w:p>
    <w:p w14:paraId="7248D637" w14:textId="77777777" w:rsidR="008B456F" w:rsidRDefault="00D632A3">
      <w:pPr>
        <w:spacing w:line="360" w:lineRule="auto"/>
        <w:ind w:firstLineChars="200" w:firstLine="480"/>
        <w:rPr>
          <w:rFonts w:ascii="宋体" w:hAnsi="宋体" w:cs="宋体"/>
          <w:sz w:val="24"/>
        </w:rPr>
      </w:pPr>
      <w:r>
        <w:rPr>
          <w:rFonts w:ascii="宋体" w:hAnsi="宋体" w:cs="宋体"/>
          <w:sz w:val="24"/>
        </w:rPr>
        <w:t>6</w:t>
      </w:r>
      <w:r>
        <w:rPr>
          <w:rFonts w:ascii="宋体" w:hAnsi="宋体" w:cs="宋体" w:hint="eastAsia"/>
          <w:sz w:val="24"/>
        </w:rPr>
        <w:t>.2如现场不能解决的故障问题，须提供故障不能排除时的解决方案。</w:t>
      </w:r>
    </w:p>
    <w:p w14:paraId="33DAF089" w14:textId="77777777" w:rsidR="008B456F" w:rsidRDefault="00D632A3">
      <w:pPr>
        <w:spacing w:line="360" w:lineRule="auto"/>
        <w:ind w:firstLineChars="200" w:firstLine="480"/>
        <w:rPr>
          <w:rFonts w:ascii="宋体" w:hAnsi="宋体" w:cs="宋体"/>
          <w:color w:val="000000"/>
          <w:sz w:val="24"/>
          <w:szCs w:val="22"/>
        </w:rPr>
      </w:pPr>
      <w:r>
        <w:rPr>
          <w:rFonts w:ascii="宋体" w:hAnsi="宋体" w:cs="宋体" w:hint="eastAsia"/>
          <w:sz w:val="24"/>
        </w:rPr>
        <w:t>6.3</w:t>
      </w:r>
      <w:r>
        <w:rPr>
          <w:rFonts w:ascii="宋体" w:hAnsi="宋体" w:cs="宋体" w:hint="eastAsia"/>
          <w:color w:val="000000"/>
          <w:sz w:val="24"/>
          <w:szCs w:val="22"/>
        </w:rPr>
        <w:t>竣工交付前，</w:t>
      </w:r>
      <w:r>
        <w:rPr>
          <w:rFonts w:ascii="宋体" w:hAnsi="宋体" w:hint="eastAsia"/>
          <w:color w:val="000000"/>
          <w:kern w:val="0"/>
          <w:sz w:val="24"/>
          <w:szCs w:val="22"/>
        </w:rPr>
        <w:t>乙方</w:t>
      </w:r>
      <w:r>
        <w:rPr>
          <w:rFonts w:ascii="宋体" w:hAnsi="宋体" w:cs="宋体" w:hint="eastAsia"/>
          <w:color w:val="000000"/>
          <w:sz w:val="24"/>
          <w:szCs w:val="22"/>
        </w:rPr>
        <w:t>应向甲方提供完整的竣工图与竣工文件。</w:t>
      </w:r>
    </w:p>
    <w:p w14:paraId="25D38962" w14:textId="77777777" w:rsidR="008B456F" w:rsidRDefault="00D632A3">
      <w:pPr>
        <w:spacing w:line="360" w:lineRule="auto"/>
        <w:ind w:firstLineChars="202" w:firstLine="485"/>
        <w:rPr>
          <w:rFonts w:ascii="宋体" w:hAnsi="宋体"/>
          <w:color w:val="000000"/>
          <w:kern w:val="0"/>
          <w:sz w:val="24"/>
          <w:szCs w:val="22"/>
        </w:rPr>
      </w:pPr>
      <w:r>
        <w:rPr>
          <w:rFonts w:ascii="宋体" w:hAnsi="宋体" w:cs="宋体" w:hint="eastAsia"/>
          <w:color w:val="000000"/>
          <w:sz w:val="24"/>
          <w:szCs w:val="22"/>
        </w:rPr>
        <w:t>6.4</w:t>
      </w:r>
      <w:r>
        <w:rPr>
          <w:rFonts w:ascii="宋体" w:hAnsi="宋体" w:hint="eastAsia"/>
          <w:color w:val="000000"/>
          <w:kern w:val="0"/>
          <w:sz w:val="24"/>
          <w:szCs w:val="22"/>
        </w:rPr>
        <w:t>乙方履约到位、以书面形式向甲方提出验收申请，甲方依据项目合同组织相关专业技术人员组织进行验收，并出具验收报告，作为支付货款的依据。</w:t>
      </w:r>
    </w:p>
    <w:p w14:paraId="69EB1A7F"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七、质保及售后服务</w:t>
      </w:r>
    </w:p>
    <w:p w14:paraId="214FEA74" w14:textId="77777777" w:rsidR="008B456F" w:rsidRDefault="00D632A3">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7.1 乙方负责安装、调试、验收，并承担因此发生的一切费用。</w:t>
      </w:r>
    </w:p>
    <w:p w14:paraId="23F9F41E" w14:textId="77777777" w:rsidR="008B456F" w:rsidRDefault="00D632A3">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7.2</w:t>
      </w:r>
      <w:r>
        <w:rPr>
          <w:rFonts w:ascii="宋体" w:hAnsi="Calibri" w:hint="eastAsia"/>
          <w:sz w:val="24"/>
        </w:rPr>
        <w:t>免费质保期自验收合格之日起计算，本项目乙方提供原厂整体</w:t>
      </w:r>
      <w:r>
        <w:rPr>
          <w:rFonts w:ascii="宋体" w:hAnsi="Calibri"/>
          <w:sz w:val="24"/>
          <w:u w:val="single"/>
        </w:rPr>
        <w:t xml:space="preserve"> </w:t>
      </w:r>
      <w:r>
        <w:rPr>
          <w:rFonts w:ascii="宋体" w:hAnsi="Calibri" w:hint="eastAsia"/>
          <w:sz w:val="24"/>
          <w:u w:val="single"/>
        </w:rPr>
        <w:t xml:space="preserve"> </w:t>
      </w:r>
      <w:r>
        <w:rPr>
          <w:rFonts w:ascii="宋体" w:hAnsi="Calibri"/>
          <w:sz w:val="24"/>
          <w:u w:val="single"/>
        </w:rPr>
        <w:t xml:space="preserve"> </w:t>
      </w:r>
      <w:r>
        <w:rPr>
          <w:rFonts w:ascii="宋体" w:hAnsi="Calibri" w:hint="eastAsia"/>
          <w:sz w:val="24"/>
        </w:rPr>
        <w:t>年的免费质保。质</w:t>
      </w:r>
      <w:proofErr w:type="gramStart"/>
      <w:r>
        <w:rPr>
          <w:rFonts w:ascii="宋体" w:hAnsi="Calibri" w:hint="eastAsia"/>
          <w:sz w:val="24"/>
        </w:rPr>
        <w:t>保包括</w:t>
      </w:r>
      <w:proofErr w:type="gramEnd"/>
      <w:r>
        <w:rPr>
          <w:rFonts w:ascii="宋体" w:hAnsi="Calibri" w:hint="eastAsia"/>
          <w:sz w:val="24"/>
        </w:rPr>
        <w:t>设备维修、设备更换、系统升级、远程诊断服务、系统管理咨询服务、应急处理服务等，质保期内联系方式（7*24小时）联系人</w:t>
      </w:r>
      <w:r>
        <w:rPr>
          <w:rFonts w:ascii="宋体" w:hAnsi="Calibri" w:hint="eastAsia"/>
          <w:sz w:val="24"/>
          <w:u w:val="single"/>
        </w:rPr>
        <w:t xml:space="preserve">     </w:t>
      </w:r>
      <w:r>
        <w:rPr>
          <w:rFonts w:ascii="宋体" w:hAnsi="Calibri" w:hint="eastAsia"/>
          <w:sz w:val="24"/>
        </w:rPr>
        <w:t>，联系电话</w:t>
      </w:r>
      <w:r>
        <w:rPr>
          <w:rFonts w:ascii="宋体" w:hAnsi="Calibri" w:hint="eastAsia"/>
          <w:sz w:val="24"/>
          <w:u w:val="single"/>
        </w:rPr>
        <w:t xml:space="preserve">         </w:t>
      </w:r>
      <w:r>
        <w:rPr>
          <w:rFonts w:ascii="宋体" w:hAnsi="Calibri" w:hint="eastAsia"/>
          <w:sz w:val="24"/>
        </w:rPr>
        <w:t>；</w:t>
      </w:r>
      <w:r>
        <w:rPr>
          <w:rFonts w:ascii="宋体" w:hAnsi="Calibri"/>
          <w:sz w:val="24"/>
        </w:rPr>
        <w:t>提供终身7</w:t>
      </w:r>
      <w:r>
        <w:rPr>
          <w:rFonts w:ascii="宋体" w:hAnsi="Calibri"/>
          <w:sz w:val="24"/>
        </w:rPr>
        <w:t>×</w:t>
      </w:r>
      <w:r>
        <w:rPr>
          <w:rFonts w:ascii="宋体" w:hAnsi="Calibri"/>
          <w:sz w:val="24"/>
        </w:rPr>
        <w:t>24小时售后服务专线支持；质保期内在发生故障后接到用户通知后30分钟响应</w:t>
      </w:r>
      <w:r>
        <w:rPr>
          <w:rFonts w:ascii="宋体" w:hAnsi="Calibri" w:hint="eastAsia"/>
          <w:sz w:val="24"/>
        </w:rPr>
        <w:t>，2</w:t>
      </w:r>
      <w:r>
        <w:rPr>
          <w:rFonts w:ascii="宋体" w:hAnsi="Calibri"/>
          <w:sz w:val="24"/>
        </w:rPr>
        <w:t>小时内派出工程技术人员到达现场进行维护，24小时内排除故障</w:t>
      </w:r>
      <w:r>
        <w:rPr>
          <w:rFonts w:ascii="宋体" w:hAnsi="宋体" w:hint="eastAsia"/>
          <w:bCs/>
          <w:color w:val="000000"/>
          <w:kern w:val="0"/>
          <w:sz w:val="24"/>
        </w:rPr>
        <w:t>。如遇硬件产品（设备）故障，无法在4小时内修复的，应提供临时备件予以替换，确保设备8小时内正常运行。在维保期内所更换的设备及零配件型号和品牌必须与原设备及零配件一致，必须是全新现货，正品原装、符合国家质量检测标准的合格产品。不能兑现质</w:t>
      </w:r>
      <w:proofErr w:type="gramStart"/>
      <w:r>
        <w:rPr>
          <w:rFonts w:ascii="宋体" w:hAnsi="宋体" w:hint="eastAsia"/>
          <w:bCs/>
          <w:color w:val="000000"/>
          <w:kern w:val="0"/>
          <w:sz w:val="24"/>
        </w:rPr>
        <w:t>保承诺</w:t>
      </w:r>
      <w:proofErr w:type="gramEnd"/>
      <w:r>
        <w:rPr>
          <w:rFonts w:ascii="宋体" w:hAnsi="宋体" w:hint="eastAsia"/>
          <w:bCs/>
          <w:color w:val="000000"/>
          <w:kern w:val="0"/>
          <w:sz w:val="24"/>
        </w:rPr>
        <w:t>的，甲方将扣除质保金。</w:t>
      </w:r>
    </w:p>
    <w:p w14:paraId="1151A1F5" w14:textId="77777777" w:rsidR="008B456F" w:rsidRDefault="00D632A3">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7.3在质保期内同一硬件一个月内连续3次出现同一故障，乙方须无偿更换同一档次设备。</w:t>
      </w:r>
    </w:p>
    <w:p w14:paraId="4AAB5F01" w14:textId="77777777" w:rsidR="008B456F" w:rsidRDefault="00D632A3">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7.4所有货品应有乙方免费按时送达指定地点，并安装调配好。</w:t>
      </w:r>
    </w:p>
    <w:p w14:paraId="00A86062" w14:textId="77777777" w:rsidR="008B456F" w:rsidRDefault="00D632A3">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7.5设备在质保期内发生产品设备及装修故障，乙方应及时予以响应，免费上门服务。质保期上述所有服务及零部件更换、运输等一切相关费用均为免费，否则甲方将自行采取必要的措施，由此产生风险和费用应由乙方承担。质保期满后仍需向甲方提供只计成本的维护服务。</w:t>
      </w:r>
    </w:p>
    <w:p w14:paraId="4E48AE73" w14:textId="77777777" w:rsidR="008B456F" w:rsidRDefault="00D632A3">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7.6质保期内乙方提供不少于一次的巡检，在质保期结束前，双方代表对产品进行一次全面检查，任何缺陷由乙方负责处理，将缺陷原因、修理内容、完成修理和恢复时间等以书面形式告知乙方，并须得到甲方认可。</w:t>
      </w:r>
    </w:p>
    <w:p w14:paraId="13218E0B"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八、违约责任</w:t>
      </w:r>
    </w:p>
    <w:p w14:paraId="01CCF669"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合同一方不履行合同义务或者履行合同义务不符合约定的，应当承担继续履</w:t>
      </w:r>
      <w:r>
        <w:rPr>
          <w:rFonts w:ascii="宋体" w:hAnsi="宋体" w:hint="eastAsia"/>
          <w:color w:val="000000"/>
          <w:kern w:val="0"/>
          <w:sz w:val="24"/>
        </w:rPr>
        <w:lastRenderedPageBreak/>
        <w:t>行、采取补救措施或赔偿损失等违约责任。</w:t>
      </w:r>
    </w:p>
    <w:p w14:paraId="1EAF7354"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8.1 甲方违约责任</w:t>
      </w:r>
    </w:p>
    <w:p w14:paraId="618C343E"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8.1.1在合同生效后，</w:t>
      </w:r>
      <w:r>
        <w:rPr>
          <w:rFonts w:ascii="宋体" w:hAnsi="宋体" w:hint="eastAsia"/>
          <w:color w:val="000000"/>
          <w:sz w:val="24"/>
        </w:rPr>
        <w:t>非乙方原因甲方要求退货的</w:t>
      </w:r>
      <w:r>
        <w:rPr>
          <w:rFonts w:ascii="宋体" w:hAnsi="宋体" w:hint="eastAsia"/>
          <w:color w:val="000000"/>
          <w:kern w:val="0"/>
          <w:sz w:val="24"/>
        </w:rPr>
        <w:t>，应向乙方偿付合同总价款的</w:t>
      </w:r>
      <w:r>
        <w:rPr>
          <w:rFonts w:ascii="宋体" w:hAnsi="宋体" w:hint="eastAsia"/>
          <w:color w:val="000000"/>
          <w:kern w:val="0"/>
          <w:sz w:val="24"/>
          <w:u w:val="single"/>
        </w:rPr>
        <w:t xml:space="preserve"> 2 </w:t>
      </w:r>
      <w:r>
        <w:rPr>
          <w:rFonts w:ascii="宋体" w:hAnsi="宋体" w:hint="eastAsia"/>
          <w:color w:val="000000"/>
          <w:kern w:val="0"/>
          <w:sz w:val="24"/>
        </w:rPr>
        <w:t>%，作为违约金，违约金不足以补偿损失的，乙方有权要求甲方补足。</w:t>
      </w:r>
    </w:p>
    <w:p w14:paraId="51A245B5"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8.1.2 甲方违反合同规定，拒绝接收乙方交付的合格标的物，应当承担乙方由此造成的损失。</w:t>
      </w:r>
    </w:p>
    <w:p w14:paraId="103BB373"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8.2 乙方违约责任</w:t>
      </w:r>
    </w:p>
    <w:p w14:paraId="03D4B0F8" w14:textId="77777777" w:rsidR="008B456F" w:rsidRDefault="00D632A3">
      <w:pPr>
        <w:spacing w:line="360" w:lineRule="auto"/>
        <w:ind w:firstLineChars="202" w:firstLine="485"/>
        <w:rPr>
          <w:rFonts w:ascii="宋体" w:hAnsi="宋体"/>
          <w:kern w:val="0"/>
          <w:sz w:val="24"/>
        </w:rPr>
      </w:pPr>
      <w:r>
        <w:rPr>
          <w:rFonts w:ascii="宋体" w:hAnsi="宋体" w:hint="eastAsia"/>
          <w:color w:val="000000"/>
          <w:kern w:val="0"/>
          <w:sz w:val="24"/>
        </w:rPr>
        <w:t>8.2.1 乙方不能交货，或交货不合格从而影响甲方按期正常使用的，应向甲方偿付合同总价款</w:t>
      </w:r>
      <w:r>
        <w:rPr>
          <w:rFonts w:ascii="宋体" w:hAnsi="宋体" w:hint="eastAsia"/>
          <w:color w:val="000000"/>
          <w:kern w:val="0"/>
          <w:sz w:val="24"/>
          <w:u w:val="single"/>
        </w:rPr>
        <w:t xml:space="preserve"> 2 </w:t>
      </w:r>
      <w:r>
        <w:rPr>
          <w:rFonts w:ascii="宋体" w:hAnsi="宋体" w:hint="eastAsia"/>
          <w:color w:val="000000"/>
          <w:kern w:val="0"/>
          <w:sz w:val="24"/>
        </w:rPr>
        <w:t>%的违约金，违约金不足以补偿损失的，甲方有权要求乙方补足。</w:t>
      </w:r>
    </w:p>
    <w:p w14:paraId="399E7C6B" w14:textId="77777777" w:rsidR="008B456F" w:rsidRDefault="00D632A3">
      <w:pPr>
        <w:spacing w:line="360" w:lineRule="auto"/>
        <w:ind w:firstLineChars="202" w:firstLine="485"/>
        <w:rPr>
          <w:rFonts w:ascii="宋体" w:hAnsi="宋体"/>
          <w:kern w:val="0"/>
          <w:sz w:val="24"/>
        </w:rPr>
      </w:pPr>
      <w:r>
        <w:rPr>
          <w:rFonts w:ascii="宋体" w:hAnsi="宋体" w:hint="eastAsia"/>
          <w:kern w:val="0"/>
          <w:sz w:val="24"/>
        </w:rPr>
        <w:t>8.2.2 乙方逾期交付的，应提前与甲方协商、说明原因，如甲方不认可，乙方应仍按合同约定工期交付，逾期交付的按合同总价款金额以每天</w:t>
      </w:r>
      <w:r>
        <w:rPr>
          <w:rFonts w:ascii="宋体" w:hAnsi="宋体" w:hint="eastAsia"/>
          <w:kern w:val="0"/>
          <w:sz w:val="24"/>
          <w:u w:val="single"/>
        </w:rPr>
        <w:t xml:space="preserve"> 0.</w:t>
      </w:r>
      <w:r>
        <w:rPr>
          <w:rFonts w:ascii="宋体" w:hAnsi="宋体"/>
          <w:kern w:val="0"/>
          <w:sz w:val="24"/>
          <w:u w:val="single"/>
        </w:rPr>
        <w:t>0</w:t>
      </w:r>
      <w:r>
        <w:rPr>
          <w:rFonts w:ascii="宋体" w:hAnsi="宋体" w:hint="eastAsia"/>
          <w:kern w:val="0"/>
          <w:sz w:val="24"/>
          <w:u w:val="single"/>
        </w:rPr>
        <w:t xml:space="preserve">5%  </w:t>
      </w:r>
      <w:r>
        <w:rPr>
          <w:rFonts w:ascii="宋体" w:hAnsi="宋体" w:hint="eastAsia"/>
          <w:kern w:val="0"/>
          <w:sz w:val="24"/>
        </w:rPr>
        <w:t>的标准支付逾期违约金，同时承担甲方因此遭致的全部损失费用，包括但不限于甲方为实现债权而支出的诉讼费、律师费、保全费、保险费、公证费、鉴定费等全部费用。</w:t>
      </w:r>
    </w:p>
    <w:p w14:paraId="7A676265" w14:textId="77777777" w:rsidR="008B456F" w:rsidRDefault="00D632A3">
      <w:pPr>
        <w:spacing w:line="360" w:lineRule="auto"/>
        <w:ind w:firstLineChars="202" w:firstLine="485"/>
        <w:rPr>
          <w:rFonts w:ascii="宋体" w:hAnsi="宋体"/>
          <w:kern w:val="0"/>
          <w:sz w:val="24"/>
        </w:rPr>
      </w:pPr>
      <w:r>
        <w:rPr>
          <w:rFonts w:ascii="宋体" w:hAnsi="宋体" w:hint="eastAsia"/>
          <w:kern w:val="0"/>
          <w:sz w:val="24"/>
        </w:rPr>
        <w:t xml:space="preserve">8.2.2 质保期内乙方质保服务响应不及时，达不到投标时候承诺时间修复或提供备件的，每次处罚违约金 </w:t>
      </w:r>
      <w:r>
        <w:rPr>
          <w:rFonts w:ascii="宋体" w:hAnsi="宋体" w:hint="eastAsia"/>
          <w:kern w:val="0"/>
          <w:sz w:val="24"/>
          <w:u w:val="single"/>
        </w:rPr>
        <w:t>500.00</w:t>
      </w:r>
      <w:r>
        <w:rPr>
          <w:rFonts w:ascii="宋体" w:hAnsi="宋体" w:hint="eastAsia"/>
          <w:kern w:val="0"/>
          <w:sz w:val="24"/>
        </w:rPr>
        <w:t>元，从尾款中扣除。</w:t>
      </w:r>
    </w:p>
    <w:p w14:paraId="09AE639F"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九、不可抗力</w:t>
      </w:r>
    </w:p>
    <w:p w14:paraId="429D2D5D"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9.1 因不可抗力不能履行合同的，根据不可抗力的影响，部分或者全部免除责任。但合同一方延迟履行后发生不可抗力的，不能免除责任。</w:t>
      </w:r>
    </w:p>
    <w:p w14:paraId="22C34BE6"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9.2 合同一方因不可抗力不能履行合同的，应当及时通知对方，以减轻可能给对方造成的损失，并应当在合理期限内提供证明。</w:t>
      </w:r>
    </w:p>
    <w:p w14:paraId="7C2C057D"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十、索赔</w:t>
      </w:r>
    </w:p>
    <w:p w14:paraId="6E6A189C"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10.1 甲方有权根据当地产品质量检验机构或其他有权部门出具的检验证书向乙方提出索赔。</w:t>
      </w:r>
    </w:p>
    <w:p w14:paraId="6268BB08"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10.2 在本合同规定的检验期限和质量保证期内，如果乙方对甲方提出的索赔或差异有责任，则乙方应按甲方同意的下列一种或多种方式解决索赔事宜：</w:t>
      </w:r>
    </w:p>
    <w:p w14:paraId="72814363"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10.2.1 乙方同意退货，并按合同规定的货币将货款退还给甲方，并且承担由此发生的一切损失和费用，包括利息、银行手续费、运费、保险费、检验费、</w:t>
      </w:r>
      <w:r>
        <w:rPr>
          <w:rFonts w:ascii="宋体" w:hAnsi="宋体" w:hint="eastAsia"/>
          <w:color w:val="000000"/>
          <w:kern w:val="0"/>
          <w:sz w:val="24"/>
        </w:rPr>
        <w:lastRenderedPageBreak/>
        <w:t>仓储费、装卸费以及为保护退回标的物所需的其他必要费用。</w:t>
      </w:r>
    </w:p>
    <w:p w14:paraId="3B5C825F"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10.2.2 根据标的物的低劣程度、损坏程度以及甲方遭受损失的数额，经双方协商确定降低标的物的价格。</w:t>
      </w:r>
    </w:p>
    <w:p w14:paraId="01ED56B9"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10.2.3 用符合规格、质量和性能要求的新零件、部件或标的物来更换有缺陷的部分或修补缺陷部分，乙方应承</w:t>
      </w:r>
      <w:proofErr w:type="gramStart"/>
      <w:r>
        <w:rPr>
          <w:rFonts w:ascii="宋体" w:hAnsi="宋体" w:hint="eastAsia"/>
          <w:color w:val="000000"/>
          <w:kern w:val="0"/>
          <w:sz w:val="24"/>
        </w:rPr>
        <w:t>担一切</w:t>
      </w:r>
      <w:proofErr w:type="gramEnd"/>
      <w:r>
        <w:rPr>
          <w:rFonts w:ascii="宋体" w:hAnsi="宋体" w:hint="eastAsia"/>
          <w:color w:val="000000"/>
          <w:kern w:val="0"/>
          <w:sz w:val="24"/>
        </w:rPr>
        <w:t>费用和风险并且负担甲方所发生的一切直接费用。同时，乙方应按合同规定，相应延长修补或被更换部件或标的物的质量保证期。</w:t>
      </w:r>
    </w:p>
    <w:p w14:paraId="1780E91D"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 xml:space="preserve">10.3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04C8D259"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十一、履约保证金</w:t>
      </w:r>
    </w:p>
    <w:p w14:paraId="3DA13139"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11.1本项目成交后乙方须向甲方缴纳的履约保证金</w:t>
      </w:r>
      <w:r>
        <w:rPr>
          <w:rFonts w:ascii="宋体" w:hAnsi="宋体" w:hint="eastAsia"/>
          <w:color w:val="000000"/>
          <w:kern w:val="0"/>
          <w:sz w:val="24"/>
          <w:u w:val="single"/>
        </w:rPr>
        <w:t xml:space="preserve">    </w:t>
      </w:r>
      <w:r>
        <w:rPr>
          <w:rFonts w:ascii="宋体" w:hAnsi="宋体" w:hint="eastAsia"/>
          <w:color w:val="000000"/>
          <w:kern w:val="0"/>
          <w:sz w:val="24"/>
        </w:rPr>
        <w:t>元 ，大写：</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rPr>
        <w:t>。</w:t>
      </w:r>
    </w:p>
    <w:p w14:paraId="062C62A0"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11.2乙方在按要求保质保量的完成该项目合同并通过验收后，甲方凭乙方提交的申请，一次性无息退还该合同项目的履约保证金，不计利息。</w:t>
      </w:r>
    </w:p>
    <w:p w14:paraId="29F7E44D"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1.3</w:t>
      </w:r>
      <w:r>
        <w:rPr>
          <w:rFonts w:ascii="宋体" w:hAnsi="宋体" w:hint="eastAsia"/>
          <w:color w:val="000000"/>
          <w:kern w:val="0"/>
          <w:sz w:val="24"/>
        </w:rPr>
        <w:t>乙方在履约过程中发生违约行为，给甲方造成损失的，甲方有权在乙方缴纳的履约保证金中予以扣款，以弥补甲方经济损失，不足的乙方另外补齐。</w:t>
      </w:r>
    </w:p>
    <w:p w14:paraId="344E0690"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11.3由于乙方原因，在签订合同后出现不按合同履行的情况，甲方有权将履约保证金作为违约金，全额不予退还，同时甲方亦有权终止合同，乙方还须承担相应的法律赔偿责任，并赔偿甲方一切损失，包括但不限于甲方为实现债权而支出的诉讼费、律师费、保全费、保险费、公证费、鉴定费等全部费用。</w:t>
      </w:r>
    </w:p>
    <w:p w14:paraId="5540A130"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十二、合同的解除和转让</w:t>
      </w:r>
    </w:p>
    <w:p w14:paraId="7658ABCD"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12.1 甲方和乙方协商一致，可以解除合同。</w:t>
      </w:r>
    </w:p>
    <w:p w14:paraId="23745F44"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12.2 有下列情形之一，合同一方可以解除合同：</w:t>
      </w:r>
    </w:p>
    <w:p w14:paraId="6F73A93E"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12.2.1 因不可抗力致使不能实现合同目的，未受不可抗力影响的一方有权       解除合同；</w:t>
      </w:r>
    </w:p>
    <w:p w14:paraId="143AC936"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12.2.2 因合同一方违约导致合同不能履行，另一方有权解除合同</w:t>
      </w:r>
    </w:p>
    <w:p w14:paraId="64F5C70B"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12.2.3 有权解除合同的一方，应当在违约事实或不可抗力发生之后三十天内书面通知对方以主张解除合同，合同在书面通知到达对方时解除。</w:t>
      </w:r>
    </w:p>
    <w:p w14:paraId="272B7061"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lastRenderedPageBreak/>
        <w:t>12.3 合同的部分和全部都不得转让。</w:t>
      </w:r>
    </w:p>
    <w:p w14:paraId="245D02F6"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十三、合同的生效</w:t>
      </w:r>
    </w:p>
    <w:p w14:paraId="46F4AE23"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 xml:space="preserve">本合同在乙方按规定缴纳了履约保证金且甲乙双方签字盖章后即生效。   </w:t>
      </w:r>
    </w:p>
    <w:p w14:paraId="362E7C9D"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十四、争议的解决</w:t>
      </w:r>
    </w:p>
    <w:p w14:paraId="277E9B46"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甲乙双方因合同发生争议，应在采购人的主持下进行调解，协商不成，任何一方可以向甲方所在地人民法院起诉。</w:t>
      </w:r>
    </w:p>
    <w:p w14:paraId="1DC960C7"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十五、附则</w:t>
      </w:r>
    </w:p>
    <w:p w14:paraId="075A5D4B"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15.1 合同份数：本合同一式陆份，甲方伍份、乙方壹份。</w:t>
      </w:r>
    </w:p>
    <w:p w14:paraId="579A7830"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15.2 本合同文件使用中文书写、解释和说明。</w:t>
      </w:r>
    </w:p>
    <w:p w14:paraId="094FE6A7"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15.3 本合同履行过程中产生的纪要、协议以及中标通知书、采购响应文件和采购文件为本合同的附件，与合同具有同等效力。</w:t>
      </w:r>
    </w:p>
    <w:p w14:paraId="12F29E21" w14:textId="77777777" w:rsidR="008B456F" w:rsidRDefault="00D632A3">
      <w:pPr>
        <w:spacing w:line="360" w:lineRule="auto"/>
        <w:ind w:firstLineChars="202" w:firstLine="485"/>
        <w:rPr>
          <w:rFonts w:ascii="宋体" w:hAnsi="宋体"/>
          <w:color w:val="000000"/>
          <w:kern w:val="0"/>
          <w:sz w:val="24"/>
        </w:rPr>
      </w:pPr>
      <w:r>
        <w:rPr>
          <w:rFonts w:ascii="宋体" w:hAnsi="宋体" w:hint="eastAsia"/>
          <w:color w:val="000000"/>
          <w:kern w:val="0"/>
          <w:sz w:val="24"/>
        </w:rPr>
        <w:t>15.4 未尽事宜</w:t>
      </w:r>
    </w:p>
    <w:p w14:paraId="52562C9F" w14:textId="77777777" w:rsidR="008B456F" w:rsidRDefault="00D632A3">
      <w:pPr>
        <w:spacing w:line="360" w:lineRule="auto"/>
        <w:ind w:firstLineChars="50" w:firstLine="120"/>
        <w:rPr>
          <w:rFonts w:ascii="宋体" w:hAnsi="宋体"/>
          <w:color w:val="000000"/>
          <w:kern w:val="0"/>
          <w:sz w:val="24"/>
        </w:rPr>
      </w:pPr>
      <w:r>
        <w:rPr>
          <w:rFonts w:ascii="宋体" w:hAnsi="宋体" w:hint="eastAsia"/>
          <w:color w:val="000000"/>
          <w:kern w:val="0"/>
          <w:sz w:val="24"/>
        </w:rPr>
        <w:t>本合同未尽事宜应按照《中华人民共和国民法典》、《中华人民共和国产品质量法》及其相关配套法律法规之规定解释。</w:t>
      </w:r>
    </w:p>
    <w:p w14:paraId="6A6B7998" w14:textId="77777777" w:rsidR="008B456F" w:rsidRDefault="008B456F">
      <w:pPr>
        <w:rPr>
          <w:rFonts w:ascii="Calibri" w:hAnsi="Calibri"/>
          <w:szCs w:val="22"/>
        </w:rPr>
      </w:pPr>
    </w:p>
    <w:p w14:paraId="7A55EF5A" w14:textId="77777777" w:rsidR="008B456F" w:rsidRDefault="008B456F">
      <w:pPr>
        <w:rPr>
          <w:rFonts w:ascii="Calibri" w:hAnsi="Calibri"/>
          <w:szCs w:val="22"/>
        </w:rPr>
      </w:pPr>
    </w:p>
    <w:p w14:paraId="64447AC7" w14:textId="77777777" w:rsidR="008B456F" w:rsidRDefault="00D632A3">
      <w:pPr>
        <w:spacing w:line="360" w:lineRule="auto"/>
        <w:jc w:val="center"/>
        <w:rPr>
          <w:rFonts w:ascii="宋体"/>
          <w:color w:val="000000"/>
          <w:kern w:val="0"/>
          <w:sz w:val="24"/>
        </w:rPr>
      </w:pPr>
      <w:r>
        <w:rPr>
          <w:rFonts w:ascii="宋体" w:hint="eastAsia"/>
          <w:color w:val="000000"/>
          <w:kern w:val="0"/>
          <w:sz w:val="24"/>
        </w:rPr>
        <w:t>（以下无正文，为签字盖章页）</w:t>
      </w:r>
    </w:p>
    <w:p w14:paraId="39B73ACC" w14:textId="77777777" w:rsidR="008B456F" w:rsidRDefault="008B456F">
      <w:pPr>
        <w:spacing w:line="360" w:lineRule="auto"/>
        <w:rPr>
          <w:rFonts w:ascii="宋体" w:hAnsi="Calibri"/>
          <w:color w:val="000000"/>
          <w:kern w:val="0"/>
          <w:sz w:val="24"/>
        </w:rPr>
      </w:pPr>
    </w:p>
    <w:p w14:paraId="00E78BA4" w14:textId="77777777" w:rsidR="008B456F" w:rsidRDefault="008B456F">
      <w:pPr>
        <w:spacing w:line="360" w:lineRule="auto"/>
        <w:rPr>
          <w:rFonts w:ascii="宋体" w:hAnsi="Calibri"/>
          <w:color w:val="000000"/>
          <w:kern w:val="0"/>
          <w:sz w:val="24"/>
        </w:rPr>
      </w:pPr>
    </w:p>
    <w:p w14:paraId="724EE644" w14:textId="77777777" w:rsidR="008B456F" w:rsidRDefault="00D632A3">
      <w:pPr>
        <w:spacing w:line="500" w:lineRule="exact"/>
        <w:ind w:left="5760" w:hangingChars="2400" w:hanging="5760"/>
        <w:rPr>
          <w:rFonts w:ascii="宋体" w:hAnsi="宋体" w:cs="宋体"/>
          <w:sz w:val="24"/>
        </w:rPr>
      </w:pPr>
      <w:r>
        <w:rPr>
          <w:rFonts w:ascii="宋体" w:hAnsi="宋体" w:cs="宋体" w:hint="eastAsia"/>
          <w:color w:val="000000"/>
          <w:sz w:val="24"/>
        </w:rPr>
        <w:t xml:space="preserve">甲 </w:t>
      </w:r>
      <w:r>
        <w:rPr>
          <w:rFonts w:ascii="宋体" w:hAnsi="宋体" w:cs="宋体"/>
          <w:color w:val="000000"/>
          <w:sz w:val="24"/>
        </w:rPr>
        <w:t xml:space="preserve">     </w:t>
      </w:r>
      <w:r>
        <w:rPr>
          <w:rFonts w:ascii="宋体" w:hAnsi="宋体" w:cs="宋体" w:hint="eastAsia"/>
          <w:color w:val="000000"/>
          <w:sz w:val="24"/>
        </w:rPr>
        <w:t>方：江苏商贸职业学院</w:t>
      </w:r>
      <w:r>
        <w:rPr>
          <w:rFonts w:ascii="宋体" w:hAnsi="宋体" w:cs="宋体"/>
          <w:color w:val="000000"/>
          <w:sz w:val="24"/>
        </w:rPr>
        <w:t xml:space="preserve">          </w:t>
      </w:r>
      <w:r>
        <w:rPr>
          <w:rFonts w:ascii="宋体" w:hAnsi="宋体" w:cs="宋体" w:hint="eastAsia"/>
          <w:color w:val="000000"/>
          <w:sz w:val="24"/>
        </w:rPr>
        <w:t xml:space="preserve">乙 </w:t>
      </w:r>
      <w:r>
        <w:rPr>
          <w:rFonts w:ascii="宋体" w:hAnsi="宋体" w:cs="宋体"/>
          <w:color w:val="000000"/>
          <w:sz w:val="24"/>
        </w:rPr>
        <w:t xml:space="preserve">     </w:t>
      </w:r>
      <w:r>
        <w:rPr>
          <w:rFonts w:ascii="宋体" w:hAnsi="宋体" w:cs="宋体" w:hint="eastAsia"/>
          <w:color w:val="000000"/>
          <w:sz w:val="24"/>
        </w:rPr>
        <w:t>方：</w:t>
      </w:r>
      <w:r>
        <w:rPr>
          <w:rFonts w:ascii="宋体" w:hAnsi="宋体" w:cs="宋体"/>
          <w:sz w:val="24"/>
        </w:rPr>
        <w:t xml:space="preserve"> </w:t>
      </w:r>
    </w:p>
    <w:p w14:paraId="22DEDA4A" w14:textId="77777777" w:rsidR="008B456F" w:rsidRDefault="00D632A3">
      <w:pPr>
        <w:spacing w:line="500" w:lineRule="exact"/>
        <w:ind w:left="5760" w:hangingChars="2400" w:hanging="5760"/>
        <w:jc w:val="left"/>
        <w:rPr>
          <w:rFonts w:ascii="宋体" w:hAnsi="宋体" w:cs="宋体"/>
          <w:color w:val="000000"/>
          <w:sz w:val="24"/>
        </w:rPr>
      </w:pPr>
      <w:r>
        <w:rPr>
          <w:rFonts w:ascii="宋体" w:hAnsi="宋体" w:cs="宋体" w:hint="eastAsia"/>
          <w:color w:val="000000"/>
          <w:sz w:val="24"/>
        </w:rPr>
        <w:t>开户银行：中国银行</w:t>
      </w:r>
      <w:proofErr w:type="gramStart"/>
      <w:r>
        <w:rPr>
          <w:rFonts w:ascii="宋体" w:hAnsi="宋体" w:cs="宋体" w:hint="eastAsia"/>
          <w:color w:val="000000"/>
          <w:sz w:val="24"/>
        </w:rPr>
        <w:t>南通金</w:t>
      </w:r>
      <w:proofErr w:type="gramEnd"/>
      <w:r>
        <w:rPr>
          <w:rFonts w:ascii="宋体" w:hAnsi="宋体" w:cs="宋体" w:hint="eastAsia"/>
          <w:color w:val="000000"/>
          <w:sz w:val="24"/>
        </w:rPr>
        <w:t>海岸支行</w:t>
      </w:r>
      <w:r>
        <w:rPr>
          <w:rFonts w:ascii="宋体" w:hAnsi="宋体" w:cs="宋体"/>
          <w:color w:val="000000"/>
          <w:sz w:val="24"/>
        </w:rPr>
        <w:t xml:space="preserve">      </w:t>
      </w:r>
      <w:r>
        <w:rPr>
          <w:rFonts w:ascii="宋体" w:hAnsi="宋体" w:cs="宋体" w:hint="eastAsia"/>
          <w:color w:val="000000"/>
          <w:sz w:val="24"/>
        </w:rPr>
        <w:t>开户银行：</w:t>
      </w:r>
      <w:r>
        <w:rPr>
          <w:rFonts w:ascii="宋体" w:hAnsi="宋体" w:cs="宋体"/>
          <w:color w:val="000000"/>
          <w:sz w:val="24"/>
        </w:rPr>
        <w:t xml:space="preserve"> </w:t>
      </w:r>
    </w:p>
    <w:p w14:paraId="2F500300" w14:textId="77777777" w:rsidR="008B456F" w:rsidRDefault="00D632A3">
      <w:pPr>
        <w:spacing w:line="500" w:lineRule="exact"/>
        <w:jc w:val="left"/>
        <w:rPr>
          <w:rFonts w:ascii="宋体" w:hAnsi="宋体" w:cs="宋体"/>
          <w:color w:val="000000"/>
          <w:sz w:val="24"/>
        </w:rPr>
      </w:pPr>
      <w:r>
        <w:rPr>
          <w:rFonts w:ascii="宋体" w:hAnsi="宋体" w:cs="宋体" w:hint="eastAsia"/>
          <w:color w:val="000000"/>
          <w:sz w:val="24"/>
        </w:rPr>
        <w:t>帐</w:t>
      </w:r>
      <w:r>
        <w:rPr>
          <w:rFonts w:ascii="宋体" w:hAnsi="宋体" w:cs="宋体"/>
          <w:color w:val="000000"/>
          <w:sz w:val="24"/>
        </w:rPr>
        <w:t xml:space="preserve">    </w:t>
      </w:r>
      <w:r>
        <w:rPr>
          <w:rFonts w:ascii="宋体" w:hAnsi="宋体" w:cs="宋体" w:hint="eastAsia"/>
          <w:color w:val="000000"/>
          <w:sz w:val="24"/>
        </w:rPr>
        <w:t>号：5</w:t>
      </w:r>
      <w:r>
        <w:rPr>
          <w:rFonts w:ascii="宋体" w:hAnsi="宋体" w:cs="宋体"/>
          <w:color w:val="000000"/>
          <w:sz w:val="24"/>
        </w:rPr>
        <w:t xml:space="preserve">22258202631                </w:t>
      </w:r>
      <w:r>
        <w:rPr>
          <w:rFonts w:ascii="宋体" w:hAnsi="宋体" w:cs="宋体" w:hint="eastAsia"/>
          <w:color w:val="000000"/>
          <w:sz w:val="24"/>
        </w:rPr>
        <w:t>帐</w:t>
      </w:r>
      <w:r>
        <w:rPr>
          <w:rFonts w:ascii="宋体" w:hAnsi="宋体" w:cs="宋体"/>
          <w:color w:val="000000"/>
          <w:sz w:val="24"/>
        </w:rPr>
        <w:t xml:space="preserve">    </w:t>
      </w:r>
      <w:r>
        <w:rPr>
          <w:rFonts w:ascii="宋体" w:hAnsi="宋体" w:cs="宋体" w:hint="eastAsia"/>
          <w:color w:val="000000"/>
          <w:sz w:val="24"/>
        </w:rPr>
        <w:t>号：</w:t>
      </w:r>
    </w:p>
    <w:p w14:paraId="4FE52E32" w14:textId="77777777" w:rsidR="008B456F" w:rsidRDefault="00D632A3">
      <w:pPr>
        <w:spacing w:line="500" w:lineRule="exact"/>
        <w:jc w:val="left"/>
        <w:rPr>
          <w:rFonts w:ascii="宋体" w:hAnsi="Calibri"/>
          <w:color w:val="000000"/>
          <w:sz w:val="24"/>
        </w:rPr>
      </w:pPr>
      <w:r>
        <w:rPr>
          <w:rFonts w:ascii="宋体" w:hAnsi="宋体" w:cs="宋体" w:hint="eastAsia"/>
          <w:color w:val="000000"/>
          <w:sz w:val="24"/>
        </w:rPr>
        <w:t>法定代表人：</w:t>
      </w:r>
      <w:r>
        <w:rPr>
          <w:rFonts w:ascii="宋体" w:hAnsi="宋体" w:cs="宋体"/>
          <w:color w:val="000000"/>
          <w:sz w:val="24"/>
        </w:rPr>
        <w:t xml:space="preserve">                          </w:t>
      </w:r>
      <w:r>
        <w:rPr>
          <w:rFonts w:ascii="宋体" w:hAnsi="宋体" w:cs="宋体" w:hint="eastAsia"/>
          <w:color w:val="000000"/>
          <w:sz w:val="24"/>
        </w:rPr>
        <w:t>法定代表人：</w:t>
      </w:r>
      <w:r>
        <w:rPr>
          <w:rFonts w:ascii="宋体" w:hAnsi="宋体" w:cs="宋体"/>
          <w:color w:val="000000"/>
          <w:sz w:val="24"/>
        </w:rPr>
        <w:t xml:space="preserve"> </w:t>
      </w:r>
    </w:p>
    <w:p w14:paraId="3809501F" w14:textId="77777777" w:rsidR="008B456F" w:rsidRDefault="00D632A3">
      <w:pPr>
        <w:spacing w:line="500" w:lineRule="exact"/>
        <w:jc w:val="left"/>
        <w:rPr>
          <w:rFonts w:ascii="宋体" w:hAnsi="宋体" w:cs="宋体"/>
          <w:color w:val="000000"/>
          <w:sz w:val="24"/>
        </w:rPr>
      </w:pPr>
      <w:r>
        <w:rPr>
          <w:rFonts w:ascii="宋体" w:hAnsi="宋体" w:cs="宋体" w:hint="eastAsia"/>
          <w:color w:val="000000"/>
          <w:sz w:val="24"/>
        </w:rPr>
        <w:t>委托代理人：</w:t>
      </w:r>
      <w:r>
        <w:rPr>
          <w:rFonts w:ascii="宋体" w:hAnsi="宋体" w:cs="宋体"/>
          <w:color w:val="000000"/>
          <w:sz w:val="24"/>
        </w:rPr>
        <w:t xml:space="preserve">                          </w:t>
      </w:r>
      <w:r>
        <w:rPr>
          <w:rFonts w:ascii="宋体" w:hAnsi="宋体" w:cs="宋体" w:hint="eastAsia"/>
          <w:color w:val="000000"/>
          <w:sz w:val="24"/>
        </w:rPr>
        <w:t>委托代理人：</w:t>
      </w:r>
    </w:p>
    <w:p w14:paraId="54E4887C" w14:textId="77777777" w:rsidR="008B456F" w:rsidRDefault="00D632A3">
      <w:pPr>
        <w:spacing w:line="500" w:lineRule="exact"/>
        <w:jc w:val="left"/>
        <w:rPr>
          <w:rFonts w:ascii="宋体" w:hAnsi="宋体" w:cs="宋体"/>
          <w:color w:val="000000"/>
          <w:sz w:val="24"/>
        </w:rPr>
      </w:pPr>
      <w:r>
        <w:rPr>
          <w:rFonts w:ascii="宋体" w:hAnsi="宋体" w:cs="宋体" w:hint="eastAsia"/>
          <w:color w:val="000000"/>
          <w:sz w:val="24"/>
        </w:rPr>
        <w:t xml:space="preserve">日 </w:t>
      </w:r>
      <w:r>
        <w:rPr>
          <w:rFonts w:ascii="宋体" w:hAnsi="宋体" w:cs="宋体"/>
          <w:color w:val="000000"/>
          <w:sz w:val="24"/>
        </w:rPr>
        <w:t xml:space="preserve">     </w:t>
      </w:r>
      <w:r>
        <w:rPr>
          <w:rFonts w:ascii="宋体" w:hAnsi="宋体" w:cs="宋体" w:hint="eastAsia"/>
          <w:color w:val="000000"/>
          <w:sz w:val="24"/>
        </w:rPr>
        <w:t xml:space="preserve">期： </w:t>
      </w:r>
      <w:r>
        <w:rPr>
          <w:rFonts w:ascii="宋体" w:hAnsi="宋体" w:cs="宋体"/>
          <w:color w:val="000000"/>
          <w:sz w:val="24"/>
        </w:rPr>
        <w:t xml:space="preserve">                         </w:t>
      </w:r>
      <w:r>
        <w:rPr>
          <w:rFonts w:ascii="宋体" w:hAnsi="宋体" w:cs="宋体" w:hint="eastAsia"/>
          <w:color w:val="000000"/>
          <w:sz w:val="24"/>
        </w:rPr>
        <w:t xml:space="preserve">日 </w:t>
      </w:r>
      <w:r>
        <w:rPr>
          <w:rFonts w:ascii="宋体" w:hAnsi="宋体" w:cs="宋体"/>
          <w:color w:val="000000"/>
          <w:sz w:val="24"/>
        </w:rPr>
        <w:t xml:space="preserve">     </w:t>
      </w:r>
      <w:r>
        <w:rPr>
          <w:rFonts w:ascii="宋体" w:hAnsi="宋体" w:cs="宋体" w:hint="eastAsia"/>
          <w:color w:val="000000"/>
          <w:sz w:val="24"/>
        </w:rPr>
        <w:t>期：</w:t>
      </w:r>
      <w:r>
        <w:rPr>
          <w:rFonts w:ascii="宋体" w:hAnsi="宋体" w:cs="宋体"/>
          <w:color w:val="000000"/>
          <w:sz w:val="24"/>
        </w:rPr>
        <w:t xml:space="preserve">         </w:t>
      </w:r>
    </w:p>
    <w:p w14:paraId="4D828598" w14:textId="77777777" w:rsidR="008B456F" w:rsidRDefault="008B456F"/>
    <w:p w14:paraId="1A3561E8" w14:textId="77777777" w:rsidR="008B456F" w:rsidRDefault="008B456F">
      <w:pPr>
        <w:pStyle w:val="HTML"/>
        <w:shd w:val="clear" w:color="auto" w:fill="FFFFFF"/>
        <w:spacing w:line="460" w:lineRule="exact"/>
        <w:ind w:firstLineChars="200" w:firstLine="480"/>
        <w:rPr>
          <w:kern w:val="2"/>
        </w:rPr>
        <w:sectPr w:rsidR="008B456F">
          <w:headerReference w:type="default" r:id="rId11"/>
          <w:pgSz w:w="11906" w:h="16838"/>
          <w:pgMar w:top="1440" w:right="1800" w:bottom="1440" w:left="1800" w:header="851" w:footer="992" w:gutter="0"/>
          <w:cols w:space="720"/>
          <w:docGrid w:type="lines" w:linePitch="312"/>
        </w:sectPr>
      </w:pPr>
    </w:p>
    <w:p w14:paraId="104A4DBA" w14:textId="77777777" w:rsidR="008B456F" w:rsidRDefault="00D632A3">
      <w:pPr>
        <w:adjustRightInd w:val="0"/>
        <w:snapToGrid w:val="0"/>
        <w:spacing w:line="500" w:lineRule="exact"/>
        <w:jc w:val="center"/>
        <w:outlineLvl w:val="0"/>
        <w:rPr>
          <w:rFonts w:ascii="黑体" w:eastAsia="黑体" w:hAnsi="黑体" w:cs="黑体"/>
          <w:bCs/>
          <w:sz w:val="32"/>
          <w:szCs w:val="32"/>
        </w:rPr>
      </w:pPr>
      <w:r>
        <w:rPr>
          <w:rFonts w:ascii="黑体" w:eastAsia="黑体" w:hAnsi="黑体" w:cs="黑体" w:hint="eastAsia"/>
          <w:bCs/>
          <w:sz w:val="32"/>
          <w:szCs w:val="32"/>
        </w:rPr>
        <w:lastRenderedPageBreak/>
        <w:t>第四部分  开标和评标</w:t>
      </w:r>
    </w:p>
    <w:p w14:paraId="682729AA" w14:textId="77777777" w:rsidR="008B456F" w:rsidRDefault="00D632A3">
      <w:pPr>
        <w:pStyle w:val="afe"/>
        <w:snapToGrid w:val="0"/>
        <w:spacing w:before="0" w:after="0" w:line="460" w:lineRule="exact"/>
        <w:ind w:left="0" w:right="0" w:firstLineChars="200" w:firstLine="482"/>
        <w:jc w:val="left"/>
        <w:rPr>
          <w:rFonts w:ascii="宋体" w:hAnsi="宋体" w:cs="宋体"/>
          <w:b/>
          <w:kern w:val="2"/>
        </w:rPr>
      </w:pPr>
      <w:r>
        <w:rPr>
          <w:rFonts w:ascii="宋体" w:hAnsi="宋体" w:cs="宋体" w:hint="eastAsia"/>
          <w:b/>
          <w:kern w:val="2"/>
        </w:rPr>
        <w:t>一、开标</w:t>
      </w:r>
    </w:p>
    <w:p w14:paraId="1A3AD4FA" w14:textId="77777777" w:rsidR="008B456F" w:rsidRDefault="00D632A3">
      <w:pPr>
        <w:tabs>
          <w:tab w:val="left" w:pos="3585"/>
        </w:tabs>
        <w:adjustRightInd w:val="0"/>
        <w:snapToGrid w:val="0"/>
        <w:spacing w:line="460" w:lineRule="exact"/>
        <w:ind w:firstLineChars="200" w:firstLine="480"/>
        <w:rPr>
          <w:rFonts w:ascii="宋体" w:hAnsi="宋体" w:cs="宋体"/>
          <w:sz w:val="24"/>
        </w:rPr>
      </w:pPr>
      <w:r>
        <w:rPr>
          <w:rFonts w:ascii="宋体" w:hAnsi="宋体" w:cs="宋体" w:hint="eastAsia"/>
          <w:sz w:val="24"/>
        </w:rPr>
        <w:t>见面开标模式：投标人在指定地点参加开标会。</w:t>
      </w:r>
    </w:p>
    <w:p w14:paraId="26D42955" w14:textId="77777777" w:rsidR="008B456F" w:rsidRDefault="00D632A3">
      <w:pPr>
        <w:pStyle w:val="afe"/>
        <w:snapToGrid w:val="0"/>
        <w:spacing w:before="0" w:after="0" w:line="460" w:lineRule="exact"/>
        <w:ind w:left="0" w:right="0" w:firstLineChars="200" w:firstLine="482"/>
        <w:jc w:val="left"/>
        <w:rPr>
          <w:rFonts w:ascii="宋体" w:hAnsi="宋体" w:cs="宋体"/>
          <w:b/>
          <w:kern w:val="2"/>
        </w:rPr>
      </w:pPr>
      <w:r>
        <w:rPr>
          <w:rFonts w:ascii="宋体" w:hAnsi="宋体" w:cs="宋体" w:hint="eastAsia"/>
          <w:b/>
          <w:kern w:val="2"/>
        </w:rPr>
        <w:t>二、评标流程和评标标准</w:t>
      </w:r>
    </w:p>
    <w:p w14:paraId="381B47A5"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采用综合评分法。分资格审查、商务技术标、价格标、三部分评审，总分值为100分，加分和减分因素除外。</w:t>
      </w:r>
    </w:p>
    <w:p w14:paraId="245E5CB7"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14:paraId="4273B8A0"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评审因素的量化指标评审得分前三名的投标人为中标候选人。</w:t>
      </w:r>
    </w:p>
    <w:p w14:paraId="73F915E1"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评委在认真审阅投标文件的基础上，根据各投标文件的响应程度独立评判，不得统一打分。</w:t>
      </w:r>
    </w:p>
    <w:p w14:paraId="17CF7573"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（一）招标人（代表）对投标人资格进行审查。</w:t>
      </w:r>
    </w:p>
    <w:p w14:paraId="7E1083C7" w14:textId="77777777" w:rsidR="008B456F" w:rsidRDefault="00D632A3">
      <w:pPr>
        <w:pStyle w:val="24"/>
        <w:adjustRightInd w:val="0"/>
        <w:snapToGrid w:val="0"/>
        <w:spacing w:line="460" w:lineRule="exact"/>
        <w:ind w:firstLineChars="200" w:firstLine="480"/>
        <w:rPr>
          <w:rFonts w:ascii="宋体" w:eastAsia="宋体" w:cs="宋体"/>
          <w:sz w:val="24"/>
          <w:szCs w:val="24"/>
        </w:rPr>
      </w:pPr>
      <w:r>
        <w:rPr>
          <w:rFonts w:ascii="宋体" w:eastAsia="宋体" w:cs="宋体" w:hint="eastAsia"/>
          <w:sz w:val="24"/>
          <w:szCs w:val="24"/>
        </w:rPr>
        <w:t>投标人资格不合格的，其投标文件判定为无效投标文件。</w:t>
      </w:r>
    </w:p>
    <w:p w14:paraId="3DD47B6A" w14:textId="77777777" w:rsidR="008B456F" w:rsidRDefault="00D632A3">
      <w:pPr>
        <w:adjustRightInd w:val="0"/>
        <w:snapToGrid w:val="0"/>
        <w:spacing w:line="460" w:lineRule="exact"/>
        <w:ind w:firstLineChars="200" w:firstLine="482"/>
        <w:jc w:val="left"/>
        <w:rPr>
          <w:rFonts w:ascii="宋体" w:hAnsi="宋体" w:cs="宋体"/>
          <w:b/>
          <w:sz w:val="24"/>
        </w:rPr>
      </w:pPr>
      <w:r>
        <w:rPr>
          <w:rFonts w:ascii="宋体" w:hAnsi="宋体" w:cs="宋体" w:hint="eastAsia"/>
          <w:b/>
          <w:sz w:val="24"/>
        </w:rPr>
        <w:t>（二）评标委员会对符合资格投标人的投标文件进行符合性审查。</w:t>
      </w:r>
    </w:p>
    <w:p w14:paraId="14B4B0AF" w14:textId="77777777" w:rsidR="008B456F" w:rsidRDefault="00D632A3">
      <w:pPr>
        <w:pStyle w:val="24"/>
        <w:adjustRightInd w:val="0"/>
        <w:snapToGrid w:val="0"/>
        <w:spacing w:line="460" w:lineRule="exact"/>
        <w:ind w:firstLineChars="200" w:firstLine="480"/>
        <w:rPr>
          <w:rFonts w:ascii="宋体" w:eastAsia="宋体" w:cs="宋体"/>
          <w:sz w:val="24"/>
          <w:szCs w:val="24"/>
        </w:rPr>
      </w:pPr>
      <w:r>
        <w:rPr>
          <w:rFonts w:ascii="宋体" w:eastAsia="宋体" w:cs="宋体" w:hint="eastAsia"/>
          <w:sz w:val="24"/>
          <w:szCs w:val="24"/>
        </w:rPr>
        <w:t xml:space="preserve">未通过符合性审查的投标文件，将被判为不满足招标文件实质性要求。 </w:t>
      </w:r>
    </w:p>
    <w:p w14:paraId="2BACC2D6" w14:textId="77777777" w:rsidR="008B456F" w:rsidRDefault="00D632A3">
      <w:pPr>
        <w:numPr>
          <w:ilvl w:val="0"/>
          <w:numId w:val="2"/>
        </w:numPr>
        <w:adjustRightInd w:val="0"/>
        <w:snapToGrid w:val="0"/>
        <w:spacing w:line="460" w:lineRule="exact"/>
        <w:ind w:firstLineChars="200" w:firstLine="482"/>
        <w:jc w:val="left"/>
        <w:rPr>
          <w:rFonts w:ascii="宋体" w:hAnsi="宋体" w:cs="宋体"/>
          <w:sz w:val="28"/>
          <w:szCs w:val="28"/>
        </w:rPr>
      </w:pPr>
      <w:r>
        <w:rPr>
          <w:rFonts w:ascii="宋体" w:hAnsi="宋体" w:cs="宋体" w:hint="eastAsia"/>
          <w:b/>
          <w:sz w:val="24"/>
          <w:lang w:val="zh-CN"/>
        </w:rPr>
        <w:t>商务技术分：</w:t>
      </w:r>
      <w:r>
        <w:rPr>
          <w:rFonts w:ascii="宋体" w:hAnsi="宋体" w:cs="宋体" w:hint="eastAsia"/>
          <w:b/>
          <w:bCs/>
          <w:sz w:val="24"/>
        </w:rPr>
        <w:t>（50分）</w:t>
      </w:r>
    </w:p>
    <w:p w14:paraId="608FBA69" w14:textId="77777777" w:rsidR="008B456F" w:rsidRDefault="00D632A3">
      <w:pPr>
        <w:pStyle w:val="24"/>
        <w:adjustRightInd w:val="0"/>
        <w:snapToGrid w:val="0"/>
        <w:spacing w:line="460" w:lineRule="exact"/>
        <w:ind w:firstLineChars="200" w:firstLine="480"/>
        <w:rPr>
          <w:rFonts w:ascii="宋体" w:eastAsia="宋体" w:cs="宋体"/>
          <w:sz w:val="24"/>
          <w:szCs w:val="24"/>
        </w:rPr>
      </w:pPr>
      <w:r>
        <w:rPr>
          <w:rFonts w:ascii="宋体" w:eastAsia="宋体" w:cs="宋体" w:hint="eastAsia"/>
          <w:sz w:val="24"/>
          <w:szCs w:val="24"/>
        </w:rPr>
        <w:t>各投标人得分为评委会成员评分的算术平均分，分值保留小数点后两位。</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88"/>
        <w:gridCol w:w="460"/>
        <w:gridCol w:w="5955"/>
      </w:tblGrid>
      <w:tr w:rsidR="008B456F" w14:paraId="7A453DC1" w14:textId="77777777">
        <w:trPr>
          <w:trHeight w:val="375"/>
        </w:trPr>
        <w:tc>
          <w:tcPr>
            <w:tcW w:w="546" w:type="dxa"/>
            <w:tcBorders>
              <w:tl2br w:val="nil"/>
              <w:tr2bl w:val="nil"/>
            </w:tcBorders>
            <w:shd w:val="clear" w:color="auto" w:fill="auto"/>
            <w:vAlign w:val="center"/>
          </w:tcPr>
          <w:p w14:paraId="3A7A42A1"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 xml:space="preserve">序号 </w:t>
            </w:r>
          </w:p>
        </w:tc>
        <w:tc>
          <w:tcPr>
            <w:tcW w:w="1393" w:type="dxa"/>
            <w:tcBorders>
              <w:tl2br w:val="nil"/>
              <w:tr2bl w:val="nil"/>
            </w:tcBorders>
            <w:shd w:val="clear" w:color="auto" w:fill="auto"/>
            <w:vAlign w:val="center"/>
          </w:tcPr>
          <w:p w14:paraId="3CE8C456"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评分点</w:t>
            </w:r>
          </w:p>
          <w:p w14:paraId="7069706C"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 xml:space="preserve">名称 </w:t>
            </w:r>
          </w:p>
        </w:tc>
        <w:tc>
          <w:tcPr>
            <w:tcW w:w="460" w:type="dxa"/>
            <w:tcBorders>
              <w:tl2br w:val="nil"/>
              <w:tr2bl w:val="nil"/>
            </w:tcBorders>
            <w:shd w:val="clear" w:color="auto" w:fill="auto"/>
            <w:vAlign w:val="center"/>
          </w:tcPr>
          <w:p w14:paraId="26C26FF7"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分值</w:t>
            </w:r>
          </w:p>
        </w:tc>
        <w:tc>
          <w:tcPr>
            <w:tcW w:w="5980" w:type="dxa"/>
            <w:tcBorders>
              <w:tl2br w:val="nil"/>
              <w:tr2bl w:val="nil"/>
            </w:tcBorders>
            <w:shd w:val="clear" w:color="auto" w:fill="auto"/>
            <w:vAlign w:val="center"/>
          </w:tcPr>
          <w:p w14:paraId="5546E3E4"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评审标准</w:t>
            </w:r>
          </w:p>
        </w:tc>
      </w:tr>
      <w:tr w:rsidR="008B456F" w14:paraId="26C5DA5A" w14:textId="77777777">
        <w:trPr>
          <w:trHeight w:val="960"/>
        </w:trPr>
        <w:tc>
          <w:tcPr>
            <w:tcW w:w="546" w:type="dxa"/>
            <w:tcBorders>
              <w:tl2br w:val="nil"/>
              <w:tr2bl w:val="nil"/>
            </w:tcBorders>
            <w:shd w:val="clear" w:color="auto" w:fill="auto"/>
            <w:vAlign w:val="center"/>
          </w:tcPr>
          <w:p w14:paraId="17D99801"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 xml:space="preserve">1 </w:t>
            </w:r>
          </w:p>
        </w:tc>
        <w:tc>
          <w:tcPr>
            <w:tcW w:w="1393" w:type="dxa"/>
            <w:tcBorders>
              <w:tl2br w:val="nil"/>
              <w:tr2bl w:val="nil"/>
            </w:tcBorders>
            <w:shd w:val="clear" w:color="auto" w:fill="auto"/>
            <w:vAlign w:val="center"/>
          </w:tcPr>
          <w:p w14:paraId="45BB5A74"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企业实力和履约能力</w:t>
            </w:r>
          </w:p>
        </w:tc>
        <w:tc>
          <w:tcPr>
            <w:tcW w:w="460" w:type="dxa"/>
            <w:tcBorders>
              <w:tl2br w:val="nil"/>
              <w:tr2bl w:val="nil"/>
            </w:tcBorders>
            <w:shd w:val="clear" w:color="auto" w:fill="auto"/>
            <w:vAlign w:val="center"/>
          </w:tcPr>
          <w:p w14:paraId="22C1E451"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7</w:t>
            </w:r>
          </w:p>
        </w:tc>
        <w:tc>
          <w:tcPr>
            <w:tcW w:w="5980" w:type="dxa"/>
            <w:tcBorders>
              <w:tl2br w:val="nil"/>
              <w:tr2bl w:val="nil"/>
            </w:tcBorders>
            <w:shd w:val="clear" w:color="auto" w:fill="auto"/>
            <w:vAlign w:val="center"/>
          </w:tcPr>
          <w:p w14:paraId="15FCB8AA" w14:textId="77777777" w:rsidR="008B456F" w:rsidRDefault="00D632A3">
            <w:pPr>
              <w:widowControl/>
              <w:spacing w:line="460" w:lineRule="exact"/>
              <w:jc w:val="left"/>
              <w:rPr>
                <w:rFonts w:ascii="宋体" w:hAnsi="宋体" w:cs="宋体"/>
                <w:b/>
                <w:bCs/>
                <w:kern w:val="0"/>
                <w:sz w:val="24"/>
              </w:rPr>
            </w:pPr>
            <w:r>
              <w:rPr>
                <w:rFonts w:ascii="宋体" w:hAnsi="宋体" w:cs="宋体" w:hint="eastAsia"/>
                <w:b/>
                <w:bCs/>
                <w:kern w:val="0"/>
                <w:sz w:val="24"/>
              </w:rPr>
              <w:t>企业实力和履约能力，满分7分（须在有效期内）。投标人提交的相关证明材料均应为原件的复印件且清晰可见，加盖投标单位公章，否则投标人自行承担因复印件模糊等问题导致评委无法辨识的一切后果。</w:t>
            </w:r>
          </w:p>
        </w:tc>
      </w:tr>
      <w:tr w:rsidR="008B456F" w14:paraId="07BBD7B2" w14:textId="77777777">
        <w:trPr>
          <w:trHeight w:val="960"/>
        </w:trPr>
        <w:tc>
          <w:tcPr>
            <w:tcW w:w="546" w:type="dxa"/>
            <w:tcBorders>
              <w:tl2br w:val="nil"/>
              <w:tr2bl w:val="nil"/>
            </w:tcBorders>
            <w:shd w:val="clear" w:color="auto" w:fill="auto"/>
            <w:vAlign w:val="center"/>
          </w:tcPr>
          <w:p w14:paraId="1D4EAA07"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1.1</w:t>
            </w:r>
          </w:p>
        </w:tc>
        <w:tc>
          <w:tcPr>
            <w:tcW w:w="1393" w:type="dxa"/>
            <w:vMerge w:val="restart"/>
            <w:tcBorders>
              <w:tl2br w:val="nil"/>
              <w:tr2bl w:val="nil"/>
            </w:tcBorders>
            <w:shd w:val="clear" w:color="auto" w:fill="auto"/>
            <w:vAlign w:val="center"/>
          </w:tcPr>
          <w:p w14:paraId="6570B3B2" w14:textId="77777777" w:rsidR="008B456F" w:rsidRDefault="00D632A3">
            <w:pPr>
              <w:spacing w:line="460" w:lineRule="exact"/>
              <w:jc w:val="center"/>
              <w:rPr>
                <w:rFonts w:ascii="宋体" w:hAnsi="宋体" w:cs="宋体"/>
                <w:color w:val="000000"/>
                <w:kern w:val="0"/>
                <w:sz w:val="24"/>
              </w:rPr>
            </w:pPr>
            <w:r>
              <w:rPr>
                <w:rFonts w:ascii="宋体" w:hAnsi="宋体" w:cs="宋体" w:hint="eastAsia"/>
                <w:color w:val="000000"/>
                <w:sz w:val="24"/>
                <w:lang w:bidi="ar"/>
              </w:rPr>
              <w:t>产品质量保证</w:t>
            </w:r>
          </w:p>
        </w:tc>
        <w:tc>
          <w:tcPr>
            <w:tcW w:w="460" w:type="dxa"/>
            <w:tcBorders>
              <w:tl2br w:val="nil"/>
              <w:tr2bl w:val="nil"/>
            </w:tcBorders>
            <w:shd w:val="clear" w:color="auto" w:fill="auto"/>
            <w:vAlign w:val="center"/>
          </w:tcPr>
          <w:p w14:paraId="36E1C72F" w14:textId="77777777" w:rsidR="008B456F" w:rsidRDefault="00D632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1</w:t>
            </w:r>
          </w:p>
        </w:tc>
        <w:tc>
          <w:tcPr>
            <w:tcW w:w="5980" w:type="dxa"/>
            <w:tcBorders>
              <w:tl2br w:val="nil"/>
              <w:tr2bl w:val="nil"/>
            </w:tcBorders>
            <w:shd w:val="clear" w:color="auto" w:fill="auto"/>
            <w:vAlign w:val="center"/>
          </w:tcPr>
          <w:p w14:paraId="706516C3" w14:textId="77777777" w:rsidR="008B456F" w:rsidRDefault="00D632A3">
            <w:pPr>
              <w:widowControl/>
              <w:spacing w:line="460" w:lineRule="exact"/>
              <w:jc w:val="left"/>
              <w:rPr>
                <w:rFonts w:ascii="宋体" w:hAnsi="宋体" w:cs="宋体"/>
                <w:color w:val="000000"/>
                <w:kern w:val="0"/>
                <w:sz w:val="24"/>
              </w:rPr>
            </w:pPr>
            <w:r>
              <w:rPr>
                <w:rFonts w:ascii="宋体" w:hAnsi="宋体" w:cs="宋体" w:hint="eastAsia"/>
                <w:color w:val="000000"/>
                <w:sz w:val="24"/>
                <w:lang w:bidi="ar"/>
              </w:rPr>
              <w:t>投标单位提供所投LED显示屏生产厂家符合GB/T 23331-2020的能源管理体系认证证书的得1分</w:t>
            </w:r>
          </w:p>
        </w:tc>
      </w:tr>
      <w:tr w:rsidR="008B456F" w14:paraId="33F4A5CB" w14:textId="77777777">
        <w:trPr>
          <w:trHeight w:val="960"/>
        </w:trPr>
        <w:tc>
          <w:tcPr>
            <w:tcW w:w="546" w:type="dxa"/>
            <w:tcBorders>
              <w:tl2br w:val="nil"/>
              <w:tr2bl w:val="nil"/>
            </w:tcBorders>
            <w:shd w:val="clear" w:color="auto" w:fill="auto"/>
            <w:vAlign w:val="center"/>
          </w:tcPr>
          <w:p w14:paraId="09EB6B31"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lastRenderedPageBreak/>
              <w:t>1.2</w:t>
            </w:r>
          </w:p>
        </w:tc>
        <w:tc>
          <w:tcPr>
            <w:tcW w:w="1393" w:type="dxa"/>
            <w:vMerge/>
            <w:tcBorders>
              <w:tl2br w:val="nil"/>
              <w:tr2bl w:val="nil"/>
            </w:tcBorders>
            <w:shd w:val="clear" w:color="auto" w:fill="auto"/>
            <w:vAlign w:val="center"/>
          </w:tcPr>
          <w:p w14:paraId="204441C0" w14:textId="77777777" w:rsidR="008B456F" w:rsidRDefault="008B456F">
            <w:pPr>
              <w:spacing w:line="460" w:lineRule="exact"/>
              <w:jc w:val="center"/>
              <w:rPr>
                <w:rFonts w:ascii="宋体" w:hAnsi="宋体" w:cs="宋体"/>
                <w:color w:val="000000"/>
                <w:kern w:val="0"/>
                <w:sz w:val="24"/>
              </w:rPr>
            </w:pPr>
          </w:p>
        </w:tc>
        <w:tc>
          <w:tcPr>
            <w:tcW w:w="460" w:type="dxa"/>
            <w:tcBorders>
              <w:tl2br w:val="nil"/>
              <w:tr2bl w:val="nil"/>
            </w:tcBorders>
            <w:shd w:val="clear" w:color="auto" w:fill="auto"/>
            <w:vAlign w:val="center"/>
          </w:tcPr>
          <w:p w14:paraId="6EE6CAEB" w14:textId="77777777" w:rsidR="008B456F" w:rsidRDefault="00D632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1</w:t>
            </w:r>
          </w:p>
        </w:tc>
        <w:tc>
          <w:tcPr>
            <w:tcW w:w="5980" w:type="dxa"/>
            <w:tcBorders>
              <w:tl2br w:val="nil"/>
              <w:tr2bl w:val="nil"/>
            </w:tcBorders>
            <w:shd w:val="clear" w:color="auto" w:fill="auto"/>
            <w:vAlign w:val="center"/>
          </w:tcPr>
          <w:p w14:paraId="27F6828A" w14:textId="77777777" w:rsidR="008B456F" w:rsidRDefault="00D632A3">
            <w:pPr>
              <w:widowControl/>
              <w:spacing w:line="460" w:lineRule="exact"/>
              <w:jc w:val="left"/>
              <w:rPr>
                <w:rFonts w:ascii="宋体" w:hAnsi="宋体" w:cs="宋体"/>
                <w:color w:val="000000"/>
                <w:kern w:val="0"/>
                <w:sz w:val="24"/>
              </w:rPr>
            </w:pPr>
            <w:r>
              <w:rPr>
                <w:rFonts w:ascii="宋体" w:hAnsi="宋体" w:cs="宋体" w:hint="eastAsia"/>
                <w:color w:val="000000"/>
                <w:sz w:val="24"/>
                <w:lang w:bidi="ar"/>
              </w:rPr>
              <w:t>投标单位提供所投LED显示屏生产厂家拥有中国合格评定国家认可委员会实验室认可检测中心证书的得1分</w:t>
            </w:r>
          </w:p>
        </w:tc>
      </w:tr>
      <w:tr w:rsidR="008B456F" w14:paraId="5CAF08A7" w14:textId="77777777">
        <w:trPr>
          <w:trHeight w:val="960"/>
        </w:trPr>
        <w:tc>
          <w:tcPr>
            <w:tcW w:w="546" w:type="dxa"/>
            <w:tcBorders>
              <w:tl2br w:val="nil"/>
              <w:tr2bl w:val="nil"/>
            </w:tcBorders>
            <w:shd w:val="clear" w:color="auto" w:fill="auto"/>
            <w:vAlign w:val="center"/>
          </w:tcPr>
          <w:p w14:paraId="0050F3CE"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1.3</w:t>
            </w:r>
          </w:p>
        </w:tc>
        <w:tc>
          <w:tcPr>
            <w:tcW w:w="1393" w:type="dxa"/>
            <w:vMerge/>
            <w:tcBorders>
              <w:tl2br w:val="nil"/>
              <w:tr2bl w:val="nil"/>
            </w:tcBorders>
            <w:shd w:val="clear" w:color="auto" w:fill="auto"/>
            <w:vAlign w:val="center"/>
          </w:tcPr>
          <w:p w14:paraId="4ED22A85" w14:textId="77777777" w:rsidR="008B456F" w:rsidRDefault="008B456F">
            <w:pPr>
              <w:widowControl/>
              <w:spacing w:line="460" w:lineRule="exact"/>
              <w:jc w:val="center"/>
              <w:rPr>
                <w:rFonts w:ascii="宋体" w:hAnsi="宋体" w:cs="宋体"/>
                <w:color w:val="000000"/>
                <w:kern w:val="0"/>
                <w:sz w:val="24"/>
              </w:rPr>
            </w:pPr>
          </w:p>
        </w:tc>
        <w:tc>
          <w:tcPr>
            <w:tcW w:w="460" w:type="dxa"/>
            <w:tcBorders>
              <w:tl2br w:val="nil"/>
              <w:tr2bl w:val="nil"/>
            </w:tcBorders>
            <w:shd w:val="clear" w:color="auto" w:fill="auto"/>
            <w:vAlign w:val="center"/>
          </w:tcPr>
          <w:p w14:paraId="4F767BF3" w14:textId="77777777" w:rsidR="008B456F" w:rsidRDefault="00D632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1</w:t>
            </w:r>
          </w:p>
        </w:tc>
        <w:tc>
          <w:tcPr>
            <w:tcW w:w="5980" w:type="dxa"/>
            <w:tcBorders>
              <w:tl2br w:val="nil"/>
              <w:tr2bl w:val="nil"/>
            </w:tcBorders>
            <w:shd w:val="clear" w:color="auto" w:fill="auto"/>
            <w:vAlign w:val="center"/>
          </w:tcPr>
          <w:p w14:paraId="03B14661" w14:textId="77777777" w:rsidR="008B456F" w:rsidRDefault="00D632A3">
            <w:pPr>
              <w:widowControl/>
              <w:spacing w:line="460" w:lineRule="exact"/>
              <w:jc w:val="left"/>
              <w:rPr>
                <w:rFonts w:ascii="宋体" w:hAnsi="宋体" w:cs="宋体"/>
                <w:color w:val="000000"/>
                <w:sz w:val="24"/>
                <w:lang w:bidi="ar"/>
              </w:rPr>
            </w:pPr>
            <w:r>
              <w:rPr>
                <w:rFonts w:ascii="宋体" w:hAnsi="宋体" w:cs="宋体" w:hint="eastAsia"/>
                <w:color w:val="000000"/>
                <w:sz w:val="24"/>
                <w:lang w:bidi="ar"/>
              </w:rPr>
              <w:t>投标单位所投LED显示屏生产厂家获得安全生产标准化三级企业证书的得1分</w:t>
            </w:r>
          </w:p>
        </w:tc>
      </w:tr>
      <w:tr w:rsidR="008B456F" w14:paraId="22B65777" w14:textId="77777777">
        <w:trPr>
          <w:trHeight w:val="960"/>
        </w:trPr>
        <w:tc>
          <w:tcPr>
            <w:tcW w:w="546" w:type="dxa"/>
            <w:tcBorders>
              <w:tl2br w:val="nil"/>
              <w:tr2bl w:val="nil"/>
            </w:tcBorders>
            <w:shd w:val="clear" w:color="auto" w:fill="auto"/>
            <w:vAlign w:val="center"/>
          </w:tcPr>
          <w:p w14:paraId="02588DD5"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1.4</w:t>
            </w:r>
          </w:p>
        </w:tc>
        <w:tc>
          <w:tcPr>
            <w:tcW w:w="1393" w:type="dxa"/>
            <w:vMerge w:val="restart"/>
            <w:tcBorders>
              <w:tl2br w:val="nil"/>
              <w:tr2bl w:val="nil"/>
            </w:tcBorders>
            <w:shd w:val="clear" w:color="auto" w:fill="auto"/>
            <w:vAlign w:val="center"/>
          </w:tcPr>
          <w:p w14:paraId="342E13A2" w14:textId="77777777" w:rsidR="008B456F" w:rsidRDefault="00D632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人员配备</w:t>
            </w:r>
          </w:p>
        </w:tc>
        <w:tc>
          <w:tcPr>
            <w:tcW w:w="460" w:type="dxa"/>
            <w:tcBorders>
              <w:tl2br w:val="nil"/>
              <w:tr2bl w:val="nil"/>
            </w:tcBorders>
            <w:shd w:val="clear" w:color="auto" w:fill="auto"/>
            <w:vAlign w:val="center"/>
          </w:tcPr>
          <w:p w14:paraId="4AB353B9" w14:textId="77777777" w:rsidR="008B456F" w:rsidRDefault="00D632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1</w:t>
            </w:r>
          </w:p>
        </w:tc>
        <w:tc>
          <w:tcPr>
            <w:tcW w:w="5980" w:type="dxa"/>
            <w:tcBorders>
              <w:tl2br w:val="nil"/>
              <w:tr2bl w:val="nil"/>
            </w:tcBorders>
            <w:shd w:val="clear" w:color="auto" w:fill="auto"/>
            <w:vAlign w:val="center"/>
          </w:tcPr>
          <w:p w14:paraId="5DC59540" w14:textId="77777777" w:rsidR="008B456F" w:rsidRDefault="00D632A3">
            <w:pPr>
              <w:widowControl/>
              <w:spacing w:line="460" w:lineRule="exact"/>
              <w:jc w:val="left"/>
              <w:rPr>
                <w:rFonts w:ascii="宋体" w:hAnsi="宋体" w:cs="宋体"/>
                <w:sz w:val="24"/>
              </w:rPr>
            </w:pPr>
            <w:r>
              <w:rPr>
                <w:rFonts w:ascii="宋体" w:hAnsi="宋体" w:cs="宋体" w:hint="eastAsia"/>
                <w:color w:val="000000"/>
                <w:kern w:val="0"/>
                <w:sz w:val="24"/>
              </w:rPr>
              <w:t>1.投标人配备</w:t>
            </w:r>
            <w:r>
              <w:rPr>
                <w:rFonts w:ascii="宋体" w:hAnsi="宋体" w:cs="宋体" w:hint="eastAsia"/>
                <w:sz w:val="24"/>
              </w:rPr>
              <w:t>强电施工人员，其</w:t>
            </w:r>
            <w:proofErr w:type="gramStart"/>
            <w:r>
              <w:rPr>
                <w:rFonts w:ascii="宋体" w:hAnsi="宋体" w:cs="宋体" w:hint="eastAsia"/>
                <w:sz w:val="24"/>
              </w:rPr>
              <w:t>具有住建部门</w:t>
            </w:r>
            <w:proofErr w:type="gramEnd"/>
            <w:r>
              <w:rPr>
                <w:rFonts w:ascii="宋体" w:hAnsi="宋体" w:cs="宋体" w:hint="eastAsia"/>
                <w:sz w:val="24"/>
              </w:rPr>
              <w:t>核发的特种作业操作资格（建筑电工）的，得1分</w:t>
            </w:r>
          </w:p>
        </w:tc>
      </w:tr>
      <w:tr w:rsidR="008B456F" w14:paraId="0433958E" w14:textId="77777777">
        <w:trPr>
          <w:trHeight w:val="960"/>
        </w:trPr>
        <w:tc>
          <w:tcPr>
            <w:tcW w:w="546" w:type="dxa"/>
            <w:tcBorders>
              <w:tl2br w:val="nil"/>
              <w:tr2bl w:val="nil"/>
            </w:tcBorders>
            <w:shd w:val="clear" w:color="auto" w:fill="auto"/>
            <w:vAlign w:val="center"/>
          </w:tcPr>
          <w:p w14:paraId="72E462F1" w14:textId="77777777" w:rsidR="008B456F" w:rsidRDefault="008B456F">
            <w:pPr>
              <w:widowControl/>
              <w:spacing w:line="460" w:lineRule="exact"/>
              <w:jc w:val="center"/>
              <w:rPr>
                <w:rFonts w:ascii="宋体" w:hAnsi="宋体" w:cs="宋体"/>
                <w:kern w:val="0"/>
                <w:sz w:val="24"/>
              </w:rPr>
            </w:pPr>
          </w:p>
        </w:tc>
        <w:tc>
          <w:tcPr>
            <w:tcW w:w="1393" w:type="dxa"/>
            <w:vMerge/>
            <w:tcBorders>
              <w:tl2br w:val="nil"/>
              <w:tr2bl w:val="nil"/>
            </w:tcBorders>
            <w:shd w:val="clear" w:color="auto" w:fill="auto"/>
            <w:vAlign w:val="center"/>
          </w:tcPr>
          <w:p w14:paraId="2ACC8A96" w14:textId="77777777" w:rsidR="008B456F" w:rsidRDefault="008B456F">
            <w:pPr>
              <w:widowControl/>
              <w:spacing w:line="460" w:lineRule="exact"/>
              <w:jc w:val="center"/>
              <w:rPr>
                <w:rFonts w:ascii="宋体" w:hAnsi="宋体" w:cs="宋体"/>
                <w:color w:val="000000"/>
                <w:kern w:val="0"/>
                <w:sz w:val="24"/>
              </w:rPr>
            </w:pPr>
          </w:p>
        </w:tc>
        <w:tc>
          <w:tcPr>
            <w:tcW w:w="460" w:type="dxa"/>
            <w:tcBorders>
              <w:tl2br w:val="nil"/>
              <w:tr2bl w:val="nil"/>
            </w:tcBorders>
            <w:shd w:val="clear" w:color="auto" w:fill="auto"/>
            <w:vAlign w:val="center"/>
          </w:tcPr>
          <w:p w14:paraId="162A6088" w14:textId="77777777" w:rsidR="008B456F" w:rsidRDefault="00D632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1</w:t>
            </w:r>
          </w:p>
        </w:tc>
        <w:tc>
          <w:tcPr>
            <w:tcW w:w="5980" w:type="dxa"/>
            <w:tcBorders>
              <w:tl2br w:val="nil"/>
              <w:tr2bl w:val="nil"/>
            </w:tcBorders>
            <w:shd w:val="clear" w:color="auto" w:fill="auto"/>
            <w:vAlign w:val="center"/>
          </w:tcPr>
          <w:p w14:paraId="3523920C" w14:textId="77777777" w:rsidR="008B456F" w:rsidRDefault="00D632A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投标人配备弱电施工人员，具有低压电工证的，得1分</w:t>
            </w:r>
          </w:p>
        </w:tc>
      </w:tr>
      <w:tr w:rsidR="008B456F" w14:paraId="2FF6A342" w14:textId="77777777">
        <w:trPr>
          <w:trHeight w:val="960"/>
        </w:trPr>
        <w:tc>
          <w:tcPr>
            <w:tcW w:w="546" w:type="dxa"/>
            <w:tcBorders>
              <w:tl2br w:val="nil"/>
              <w:tr2bl w:val="nil"/>
            </w:tcBorders>
            <w:shd w:val="clear" w:color="auto" w:fill="auto"/>
            <w:vAlign w:val="center"/>
          </w:tcPr>
          <w:p w14:paraId="3C026243"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1.5</w:t>
            </w:r>
          </w:p>
        </w:tc>
        <w:tc>
          <w:tcPr>
            <w:tcW w:w="1393" w:type="dxa"/>
            <w:vMerge w:val="restart"/>
            <w:tcBorders>
              <w:tl2br w:val="nil"/>
              <w:tr2bl w:val="nil"/>
            </w:tcBorders>
            <w:shd w:val="clear" w:color="auto" w:fill="auto"/>
            <w:vAlign w:val="center"/>
          </w:tcPr>
          <w:p w14:paraId="14F66480" w14:textId="77777777" w:rsidR="008B456F" w:rsidRDefault="00D632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综合实力</w:t>
            </w:r>
          </w:p>
        </w:tc>
        <w:tc>
          <w:tcPr>
            <w:tcW w:w="460" w:type="dxa"/>
            <w:tcBorders>
              <w:tl2br w:val="nil"/>
              <w:tr2bl w:val="nil"/>
            </w:tcBorders>
            <w:shd w:val="clear" w:color="auto" w:fill="auto"/>
            <w:vAlign w:val="center"/>
          </w:tcPr>
          <w:p w14:paraId="67D37DC9" w14:textId="77777777" w:rsidR="008B456F" w:rsidRDefault="00D632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1</w:t>
            </w:r>
          </w:p>
        </w:tc>
        <w:tc>
          <w:tcPr>
            <w:tcW w:w="5980" w:type="dxa"/>
            <w:tcBorders>
              <w:tl2br w:val="nil"/>
              <w:tr2bl w:val="nil"/>
            </w:tcBorders>
            <w:shd w:val="clear" w:color="auto" w:fill="auto"/>
            <w:vAlign w:val="center"/>
          </w:tcPr>
          <w:p w14:paraId="5E4DEAEC" w14:textId="77777777" w:rsidR="008B456F" w:rsidRDefault="00D632A3">
            <w:pPr>
              <w:widowControl/>
              <w:spacing w:line="460" w:lineRule="exact"/>
              <w:jc w:val="left"/>
              <w:rPr>
                <w:rFonts w:ascii="宋体" w:hAnsi="宋体" w:cs="宋体"/>
                <w:color w:val="000000"/>
                <w:kern w:val="0"/>
                <w:sz w:val="24"/>
              </w:rPr>
            </w:pPr>
            <w:r>
              <w:rPr>
                <w:rFonts w:ascii="宋体" w:hAnsi="宋体" w:cs="宋体" w:hint="eastAsia"/>
                <w:color w:val="000000"/>
                <w:sz w:val="24"/>
                <w:lang w:val="zh-CN"/>
              </w:rPr>
              <w:t>投标人具有有效期内ISO20000信息技术服务管理体系认证证书的得</w:t>
            </w:r>
            <w:r>
              <w:rPr>
                <w:rFonts w:ascii="宋体" w:hAnsi="宋体" w:cs="宋体" w:hint="eastAsia"/>
                <w:color w:val="000000"/>
                <w:sz w:val="24"/>
              </w:rPr>
              <w:t>1</w:t>
            </w:r>
            <w:r>
              <w:rPr>
                <w:rFonts w:ascii="宋体" w:hAnsi="宋体" w:cs="宋体" w:hint="eastAsia"/>
                <w:color w:val="000000"/>
                <w:sz w:val="24"/>
                <w:lang w:val="zh-CN"/>
              </w:rPr>
              <w:t>分</w:t>
            </w:r>
          </w:p>
        </w:tc>
      </w:tr>
      <w:tr w:rsidR="008B456F" w14:paraId="6D260E22" w14:textId="77777777">
        <w:trPr>
          <w:trHeight w:val="960"/>
        </w:trPr>
        <w:tc>
          <w:tcPr>
            <w:tcW w:w="546" w:type="dxa"/>
            <w:tcBorders>
              <w:tl2br w:val="nil"/>
              <w:tr2bl w:val="nil"/>
            </w:tcBorders>
            <w:shd w:val="clear" w:color="auto" w:fill="auto"/>
            <w:vAlign w:val="center"/>
          </w:tcPr>
          <w:p w14:paraId="2D773765"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1.7</w:t>
            </w:r>
          </w:p>
        </w:tc>
        <w:tc>
          <w:tcPr>
            <w:tcW w:w="1393" w:type="dxa"/>
            <w:vMerge/>
            <w:tcBorders>
              <w:tl2br w:val="nil"/>
              <w:tr2bl w:val="nil"/>
            </w:tcBorders>
            <w:shd w:val="clear" w:color="auto" w:fill="auto"/>
            <w:vAlign w:val="center"/>
          </w:tcPr>
          <w:p w14:paraId="5DC918E5" w14:textId="77777777" w:rsidR="008B456F" w:rsidRDefault="008B456F">
            <w:pPr>
              <w:widowControl/>
              <w:spacing w:line="460" w:lineRule="exact"/>
              <w:jc w:val="center"/>
              <w:rPr>
                <w:rFonts w:ascii="宋体" w:hAnsi="宋体" w:cs="宋体"/>
                <w:color w:val="000000"/>
                <w:kern w:val="0"/>
                <w:sz w:val="24"/>
              </w:rPr>
            </w:pPr>
          </w:p>
        </w:tc>
        <w:tc>
          <w:tcPr>
            <w:tcW w:w="460" w:type="dxa"/>
            <w:tcBorders>
              <w:tl2br w:val="nil"/>
              <w:tr2bl w:val="nil"/>
            </w:tcBorders>
            <w:shd w:val="clear" w:color="auto" w:fill="auto"/>
            <w:vAlign w:val="center"/>
          </w:tcPr>
          <w:p w14:paraId="6DF04FB7" w14:textId="77777777" w:rsidR="008B456F" w:rsidRDefault="00D632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1</w:t>
            </w:r>
          </w:p>
        </w:tc>
        <w:tc>
          <w:tcPr>
            <w:tcW w:w="5980" w:type="dxa"/>
            <w:tcBorders>
              <w:tl2br w:val="nil"/>
              <w:tr2bl w:val="nil"/>
            </w:tcBorders>
            <w:shd w:val="clear" w:color="auto" w:fill="auto"/>
            <w:vAlign w:val="center"/>
          </w:tcPr>
          <w:p w14:paraId="2823EB72" w14:textId="77777777" w:rsidR="008B456F" w:rsidRDefault="00D632A3">
            <w:pPr>
              <w:widowControl/>
              <w:spacing w:line="460" w:lineRule="exact"/>
              <w:jc w:val="left"/>
              <w:rPr>
                <w:rFonts w:ascii="宋体" w:hAnsi="宋体" w:cs="宋体"/>
                <w:color w:val="000000"/>
                <w:sz w:val="24"/>
                <w:lang w:val="zh-CN"/>
              </w:rPr>
            </w:pPr>
            <w:r>
              <w:rPr>
                <w:rFonts w:ascii="宋体" w:hAnsi="宋体" w:cs="宋体" w:hint="eastAsia"/>
                <w:sz w:val="24"/>
                <w:lang w:val="zh-CN"/>
              </w:rPr>
              <w:t>投标人具有有效期内的</w:t>
            </w:r>
            <w:r>
              <w:rPr>
                <w:rFonts w:ascii="宋体" w:hAnsi="宋体" w:cs="宋体" w:hint="eastAsia"/>
                <w:sz w:val="24"/>
              </w:rPr>
              <w:t>ISO9001系列质量管理体系认证证书</w:t>
            </w:r>
            <w:r>
              <w:rPr>
                <w:rFonts w:ascii="宋体" w:hAnsi="宋体" w:cs="宋体" w:hint="eastAsia"/>
                <w:sz w:val="24"/>
                <w:lang w:val="zh-CN"/>
              </w:rPr>
              <w:t>的得1分</w:t>
            </w:r>
          </w:p>
        </w:tc>
      </w:tr>
      <w:tr w:rsidR="008B456F" w14:paraId="7F52FFA8" w14:textId="77777777">
        <w:trPr>
          <w:trHeight w:val="405"/>
        </w:trPr>
        <w:tc>
          <w:tcPr>
            <w:tcW w:w="546" w:type="dxa"/>
            <w:tcBorders>
              <w:tl2br w:val="nil"/>
              <w:tr2bl w:val="nil"/>
            </w:tcBorders>
            <w:shd w:val="clear" w:color="auto" w:fill="auto"/>
            <w:vAlign w:val="center"/>
          </w:tcPr>
          <w:p w14:paraId="44A1ED7B"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2</w:t>
            </w:r>
          </w:p>
        </w:tc>
        <w:tc>
          <w:tcPr>
            <w:tcW w:w="1393" w:type="dxa"/>
            <w:tcBorders>
              <w:tl2br w:val="nil"/>
              <w:tr2bl w:val="nil"/>
            </w:tcBorders>
            <w:shd w:val="clear" w:color="auto" w:fill="auto"/>
            <w:vAlign w:val="center"/>
          </w:tcPr>
          <w:p w14:paraId="0391E21C"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企业业绩</w:t>
            </w:r>
          </w:p>
        </w:tc>
        <w:tc>
          <w:tcPr>
            <w:tcW w:w="460" w:type="dxa"/>
            <w:tcBorders>
              <w:tl2br w:val="nil"/>
              <w:tr2bl w:val="nil"/>
            </w:tcBorders>
            <w:shd w:val="clear" w:color="auto" w:fill="auto"/>
            <w:vAlign w:val="center"/>
          </w:tcPr>
          <w:p w14:paraId="36929F64"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3</w:t>
            </w:r>
          </w:p>
        </w:tc>
        <w:tc>
          <w:tcPr>
            <w:tcW w:w="5980" w:type="dxa"/>
            <w:tcBorders>
              <w:tl2br w:val="nil"/>
              <w:tr2bl w:val="nil"/>
            </w:tcBorders>
            <w:shd w:val="clear" w:color="auto" w:fill="auto"/>
            <w:vAlign w:val="center"/>
          </w:tcPr>
          <w:p w14:paraId="2F2ED530"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业绩合同</w:t>
            </w:r>
          </w:p>
        </w:tc>
      </w:tr>
      <w:tr w:rsidR="008B456F" w14:paraId="337E7F6D" w14:textId="77777777">
        <w:trPr>
          <w:trHeight w:val="1440"/>
        </w:trPr>
        <w:tc>
          <w:tcPr>
            <w:tcW w:w="546" w:type="dxa"/>
            <w:tcBorders>
              <w:tl2br w:val="nil"/>
              <w:tr2bl w:val="nil"/>
            </w:tcBorders>
            <w:shd w:val="clear" w:color="auto" w:fill="auto"/>
            <w:vAlign w:val="center"/>
          </w:tcPr>
          <w:p w14:paraId="76F28E19"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2.1</w:t>
            </w:r>
          </w:p>
        </w:tc>
        <w:tc>
          <w:tcPr>
            <w:tcW w:w="1393" w:type="dxa"/>
            <w:tcBorders>
              <w:tl2br w:val="nil"/>
              <w:tr2bl w:val="nil"/>
            </w:tcBorders>
            <w:shd w:val="clear" w:color="auto" w:fill="auto"/>
            <w:vAlign w:val="center"/>
          </w:tcPr>
          <w:p w14:paraId="2BA58E83"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类似项目业绩</w:t>
            </w:r>
          </w:p>
        </w:tc>
        <w:tc>
          <w:tcPr>
            <w:tcW w:w="460" w:type="dxa"/>
            <w:tcBorders>
              <w:tl2br w:val="nil"/>
              <w:tr2bl w:val="nil"/>
            </w:tcBorders>
            <w:shd w:val="clear" w:color="auto" w:fill="auto"/>
            <w:vAlign w:val="center"/>
          </w:tcPr>
          <w:p w14:paraId="1EAFC152"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3</w:t>
            </w:r>
          </w:p>
        </w:tc>
        <w:tc>
          <w:tcPr>
            <w:tcW w:w="5980" w:type="dxa"/>
            <w:tcBorders>
              <w:tl2br w:val="nil"/>
              <w:tr2bl w:val="nil"/>
            </w:tcBorders>
            <w:shd w:val="clear" w:color="auto" w:fill="auto"/>
            <w:vAlign w:val="center"/>
          </w:tcPr>
          <w:p w14:paraId="58CA7415" w14:textId="77777777" w:rsidR="008B456F" w:rsidRDefault="00D632A3">
            <w:pPr>
              <w:widowControl/>
              <w:spacing w:line="460" w:lineRule="exact"/>
              <w:jc w:val="left"/>
              <w:rPr>
                <w:rFonts w:ascii="宋体" w:hAnsi="宋体" w:cs="宋体"/>
                <w:kern w:val="0"/>
                <w:sz w:val="24"/>
              </w:rPr>
            </w:pPr>
            <w:r>
              <w:rPr>
                <w:rFonts w:ascii="宋体" w:hAnsi="宋体" w:cs="宋体" w:hint="eastAsia"/>
                <w:color w:val="000000"/>
                <w:kern w:val="0"/>
                <w:sz w:val="24"/>
              </w:rPr>
              <w:t>投标人提供2021年1月以来类似项目成功案例。每提供1份合同得1分，本项最高得3分。（需提供含有设备清单的完整合同，</w:t>
            </w:r>
            <w:r>
              <w:rPr>
                <w:rFonts w:ascii="宋体" w:hAnsi="宋体" w:cs="宋体" w:hint="eastAsia"/>
                <w:kern w:val="0"/>
                <w:sz w:val="24"/>
              </w:rPr>
              <w:t>提供不全不得分）。投标人提交的相关证明材料均应为原件的复印件且清晰可见，否则，投标人自行承担因扫描件模糊等问题导致评委无法辨识的一切后果。</w:t>
            </w:r>
          </w:p>
        </w:tc>
      </w:tr>
      <w:tr w:rsidR="008B456F" w14:paraId="414C77BF" w14:textId="77777777">
        <w:trPr>
          <w:trHeight w:val="435"/>
        </w:trPr>
        <w:tc>
          <w:tcPr>
            <w:tcW w:w="546" w:type="dxa"/>
            <w:tcBorders>
              <w:tl2br w:val="nil"/>
              <w:tr2bl w:val="nil"/>
            </w:tcBorders>
            <w:shd w:val="clear" w:color="auto" w:fill="auto"/>
            <w:vAlign w:val="center"/>
          </w:tcPr>
          <w:p w14:paraId="16FAA794"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3</w:t>
            </w:r>
          </w:p>
        </w:tc>
        <w:tc>
          <w:tcPr>
            <w:tcW w:w="1393" w:type="dxa"/>
            <w:tcBorders>
              <w:tl2br w:val="nil"/>
              <w:tr2bl w:val="nil"/>
            </w:tcBorders>
            <w:shd w:val="clear" w:color="auto" w:fill="auto"/>
            <w:vAlign w:val="center"/>
          </w:tcPr>
          <w:p w14:paraId="302DFA9A"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技术参数</w:t>
            </w:r>
          </w:p>
        </w:tc>
        <w:tc>
          <w:tcPr>
            <w:tcW w:w="460" w:type="dxa"/>
            <w:tcBorders>
              <w:tl2br w:val="nil"/>
              <w:tr2bl w:val="nil"/>
            </w:tcBorders>
            <w:shd w:val="clear" w:color="auto" w:fill="auto"/>
            <w:vAlign w:val="center"/>
          </w:tcPr>
          <w:p w14:paraId="7A10FE3F"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20</w:t>
            </w:r>
          </w:p>
        </w:tc>
        <w:tc>
          <w:tcPr>
            <w:tcW w:w="5980" w:type="dxa"/>
            <w:tcBorders>
              <w:tl2br w:val="nil"/>
              <w:tr2bl w:val="nil"/>
            </w:tcBorders>
            <w:shd w:val="clear" w:color="auto" w:fill="auto"/>
            <w:vAlign w:val="center"/>
          </w:tcPr>
          <w:p w14:paraId="0AD1F267" w14:textId="77777777" w:rsidR="008B456F" w:rsidRDefault="00D632A3">
            <w:pPr>
              <w:widowControl/>
              <w:spacing w:line="460" w:lineRule="exact"/>
              <w:jc w:val="left"/>
              <w:rPr>
                <w:rFonts w:ascii="宋体" w:hAnsi="宋体" w:cs="宋体"/>
                <w:b/>
                <w:bCs/>
                <w:kern w:val="0"/>
                <w:sz w:val="24"/>
              </w:rPr>
            </w:pPr>
            <w:r>
              <w:rPr>
                <w:rFonts w:ascii="宋体" w:hAnsi="宋体" w:cs="宋体" w:hint="eastAsia"/>
                <w:b/>
                <w:bCs/>
                <w:kern w:val="0"/>
                <w:sz w:val="24"/>
              </w:rPr>
              <w:t>投标人须在技术参数响应及偏离表中如</w:t>
            </w:r>
            <w:proofErr w:type="gramStart"/>
            <w:r>
              <w:rPr>
                <w:rFonts w:ascii="宋体" w:hAnsi="宋体" w:cs="宋体" w:hint="eastAsia"/>
                <w:b/>
                <w:bCs/>
                <w:kern w:val="0"/>
                <w:sz w:val="24"/>
              </w:rPr>
              <w:t>实列</w:t>
            </w:r>
            <w:proofErr w:type="gramEnd"/>
            <w:r>
              <w:rPr>
                <w:rFonts w:ascii="宋体" w:hAnsi="宋体" w:cs="宋体" w:hint="eastAsia"/>
                <w:b/>
                <w:bCs/>
                <w:kern w:val="0"/>
                <w:sz w:val="24"/>
              </w:rPr>
              <w:t>明，并提供相关证明文件</w:t>
            </w:r>
          </w:p>
        </w:tc>
      </w:tr>
      <w:tr w:rsidR="008B456F" w14:paraId="4D561AE2" w14:textId="77777777">
        <w:trPr>
          <w:trHeight w:val="608"/>
        </w:trPr>
        <w:tc>
          <w:tcPr>
            <w:tcW w:w="546" w:type="dxa"/>
            <w:tcBorders>
              <w:tl2br w:val="nil"/>
              <w:tr2bl w:val="nil"/>
            </w:tcBorders>
            <w:shd w:val="clear" w:color="auto" w:fill="auto"/>
            <w:vAlign w:val="center"/>
          </w:tcPr>
          <w:p w14:paraId="54A097AF"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3.1</w:t>
            </w:r>
          </w:p>
        </w:tc>
        <w:tc>
          <w:tcPr>
            <w:tcW w:w="1393" w:type="dxa"/>
            <w:tcBorders>
              <w:tl2br w:val="nil"/>
              <w:tr2bl w:val="nil"/>
            </w:tcBorders>
            <w:shd w:val="clear" w:color="auto" w:fill="auto"/>
            <w:vAlign w:val="center"/>
          </w:tcPr>
          <w:p w14:paraId="45A0F04E"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技术参数响应</w:t>
            </w:r>
          </w:p>
        </w:tc>
        <w:tc>
          <w:tcPr>
            <w:tcW w:w="460" w:type="dxa"/>
            <w:tcBorders>
              <w:tl2br w:val="nil"/>
              <w:tr2bl w:val="nil"/>
            </w:tcBorders>
            <w:shd w:val="clear" w:color="auto" w:fill="auto"/>
            <w:vAlign w:val="center"/>
          </w:tcPr>
          <w:p w14:paraId="1AF63C3A"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20</w:t>
            </w:r>
          </w:p>
        </w:tc>
        <w:tc>
          <w:tcPr>
            <w:tcW w:w="5980" w:type="dxa"/>
            <w:tcBorders>
              <w:tl2br w:val="nil"/>
              <w:tr2bl w:val="nil"/>
            </w:tcBorders>
            <w:shd w:val="clear" w:color="auto" w:fill="auto"/>
            <w:vAlign w:val="center"/>
          </w:tcPr>
          <w:p w14:paraId="1D302B4F" w14:textId="77777777" w:rsidR="008B456F" w:rsidRDefault="00D632A3">
            <w:pPr>
              <w:widowControl/>
              <w:spacing w:line="460" w:lineRule="exact"/>
              <w:jc w:val="left"/>
              <w:rPr>
                <w:rFonts w:ascii="宋体" w:hAnsi="宋体" w:cs="宋体"/>
                <w:color w:val="000000"/>
                <w:kern w:val="0"/>
                <w:sz w:val="24"/>
              </w:rPr>
            </w:pPr>
            <w:r>
              <w:rPr>
                <w:rFonts w:ascii="宋体" w:hAnsi="宋体" w:cs="宋体" w:hint="eastAsia"/>
                <w:sz w:val="24"/>
              </w:rPr>
              <w:t>产品技术参数全部满足招标要求的得满分20分；打★指标为必须满足项，如有负偏离将作为无效投标；打▲指标为重要指标，有1项负偏离扣2分；其余指标，有1项负偏离扣1分，扣完为止。</w:t>
            </w:r>
            <w:r>
              <w:rPr>
                <w:rFonts w:ascii="宋体" w:hAnsi="宋体" w:cs="宋体" w:hint="eastAsia"/>
                <w:b/>
                <w:sz w:val="24"/>
              </w:rPr>
              <w:t>（投标文件中详细填写技术要求响应及偏离表，须逐条响应。标注“▲”项要求提供证明材料，未提供证明材料或所提供材料与招标文件要求不符的视为负偏离。投标人应在证明材料中做明显标识，便于评审）</w:t>
            </w:r>
          </w:p>
        </w:tc>
      </w:tr>
      <w:tr w:rsidR="008B456F" w14:paraId="69A50498" w14:textId="77777777">
        <w:trPr>
          <w:trHeight w:val="416"/>
        </w:trPr>
        <w:tc>
          <w:tcPr>
            <w:tcW w:w="546" w:type="dxa"/>
            <w:tcBorders>
              <w:tl2br w:val="nil"/>
              <w:tr2bl w:val="nil"/>
            </w:tcBorders>
            <w:shd w:val="clear" w:color="auto" w:fill="auto"/>
            <w:vAlign w:val="center"/>
          </w:tcPr>
          <w:p w14:paraId="30B95818"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lastRenderedPageBreak/>
              <w:t>4</w:t>
            </w:r>
          </w:p>
        </w:tc>
        <w:tc>
          <w:tcPr>
            <w:tcW w:w="1393" w:type="dxa"/>
            <w:tcBorders>
              <w:tl2br w:val="nil"/>
              <w:tr2bl w:val="nil"/>
            </w:tcBorders>
            <w:shd w:val="clear" w:color="auto" w:fill="auto"/>
            <w:vAlign w:val="center"/>
          </w:tcPr>
          <w:p w14:paraId="7210AEDE"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实施方案</w:t>
            </w:r>
          </w:p>
        </w:tc>
        <w:tc>
          <w:tcPr>
            <w:tcW w:w="460" w:type="dxa"/>
            <w:tcBorders>
              <w:tl2br w:val="nil"/>
              <w:tr2bl w:val="nil"/>
            </w:tcBorders>
            <w:shd w:val="clear" w:color="auto" w:fill="auto"/>
            <w:vAlign w:val="center"/>
          </w:tcPr>
          <w:p w14:paraId="1641B14D" w14:textId="147CA784" w:rsidR="008B456F" w:rsidRDefault="007C6992">
            <w:pPr>
              <w:widowControl/>
              <w:spacing w:line="460" w:lineRule="exact"/>
              <w:jc w:val="center"/>
              <w:rPr>
                <w:rFonts w:ascii="宋体" w:hAnsi="宋体" w:cs="宋体"/>
                <w:b/>
                <w:bCs/>
                <w:kern w:val="0"/>
                <w:sz w:val="24"/>
              </w:rPr>
            </w:pPr>
            <w:r>
              <w:rPr>
                <w:rFonts w:ascii="宋体" w:hAnsi="宋体" w:cs="宋体"/>
                <w:b/>
                <w:bCs/>
                <w:kern w:val="0"/>
                <w:sz w:val="24"/>
              </w:rPr>
              <w:t>9</w:t>
            </w:r>
          </w:p>
        </w:tc>
        <w:tc>
          <w:tcPr>
            <w:tcW w:w="5980" w:type="dxa"/>
            <w:tcBorders>
              <w:tl2br w:val="nil"/>
              <w:tr2bl w:val="nil"/>
            </w:tcBorders>
            <w:shd w:val="clear" w:color="auto" w:fill="auto"/>
            <w:vAlign w:val="center"/>
          </w:tcPr>
          <w:p w14:paraId="297C2560"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评标委员会对投标人的项目实施方案进行独立评审。</w:t>
            </w:r>
          </w:p>
        </w:tc>
      </w:tr>
      <w:tr w:rsidR="008B456F" w14:paraId="3CBF00F5" w14:textId="77777777">
        <w:trPr>
          <w:trHeight w:val="274"/>
        </w:trPr>
        <w:tc>
          <w:tcPr>
            <w:tcW w:w="546" w:type="dxa"/>
            <w:tcBorders>
              <w:tl2br w:val="nil"/>
              <w:tr2bl w:val="nil"/>
            </w:tcBorders>
            <w:shd w:val="clear" w:color="auto" w:fill="auto"/>
            <w:vAlign w:val="center"/>
          </w:tcPr>
          <w:p w14:paraId="4F66552F"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4.1</w:t>
            </w:r>
          </w:p>
        </w:tc>
        <w:tc>
          <w:tcPr>
            <w:tcW w:w="1393" w:type="dxa"/>
            <w:tcBorders>
              <w:tl2br w:val="nil"/>
              <w:tr2bl w:val="nil"/>
            </w:tcBorders>
            <w:shd w:val="clear" w:color="auto" w:fill="auto"/>
            <w:vAlign w:val="center"/>
          </w:tcPr>
          <w:p w14:paraId="6CA7CF5E" w14:textId="77777777" w:rsidR="008B456F" w:rsidRDefault="00D632A3">
            <w:pPr>
              <w:widowControl/>
              <w:spacing w:line="460" w:lineRule="exact"/>
              <w:jc w:val="center"/>
              <w:rPr>
                <w:rFonts w:ascii="宋体" w:hAnsi="宋体" w:cs="宋体"/>
                <w:kern w:val="0"/>
                <w:sz w:val="24"/>
              </w:rPr>
            </w:pPr>
            <w:r w:rsidRPr="004A06E0">
              <w:rPr>
                <w:rFonts w:ascii="宋体" w:hAnsi="宋体" w:cs="宋体" w:hint="eastAsia"/>
                <w:sz w:val="24"/>
              </w:rPr>
              <w:t>实施方案</w:t>
            </w:r>
          </w:p>
        </w:tc>
        <w:tc>
          <w:tcPr>
            <w:tcW w:w="460" w:type="dxa"/>
            <w:tcBorders>
              <w:tl2br w:val="nil"/>
              <w:tr2bl w:val="nil"/>
            </w:tcBorders>
            <w:shd w:val="clear" w:color="auto" w:fill="auto"/>
            <w:vAlign w:val="center"/>
          </w:tcPr>
          <w:p w14:paraId="5BEF1291"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3</w:t>
            </w:r>
          </w:p>
        </w:tc>
        <w:tc>
          <w:tcPr>
            <w:tcW w:w="5980" w:type="dxa"/>
            <w:tcBorders>
              <w:tl2br w:val="nil"/>
              <w:tr2bl w:val="nil"/>
            </w:tcBorders>
            <w:shd w:val="clear" w:color="auto" w:fill="auto"/>
            <w:vAlign w:val="center"/>
          </w:tcPr>
          <w:p w14:paraId="469B83A7" w14:textId="77777777" w:rsidR="008B456F" w:rsidRDefault="00D632A3">
            <w:pPr>
              <w:spacing w:line="460" w:lineRule="exact"/>
              <w:jc w:val="left"/>
              <w:rPr>
                <w:rFonts w:ascii="宋体" w:hAnsi="宋体" w:cs="宋体"/>
                <w:sz w:val="24"/>
              </w:rPr>
            </w:pPr>
            <w:r>
              <w:rPr>
                <w:rFonts w:ascii="宋体" w:hAnsi="宋体" w:cs="宋体" w:hint="eastAsia"/>
                <w:sz w:val="24"/>
              </w:rPr>
              <w:t>评委根据投标人提供的项目实施方案（包括但不限于对项目时间进度安排、项目安全措施、质量措施、技术控制措施、档案管理措施等）评分：</w:t>
            </w:r>
          </w:p>
          <w:p w14:paraId="1B5CFF4F" w14:textId="77777777" w:rsidR="008B456F" w:rsidRDefault="00D632A3">
            <w:pPr>
              <w:spacing w:line="460" w:lineRule="exact"/>
              <w:jc w:val="left"/>
              <w:rPr>
                <w:rFonts w:ascii="宋体" w:hAnsi="宋体" w:cs="宋体"/>
                <w:sz w:val="24"/>
              </w:rPr>
            </w:pPr>
            <w:r>
              <w:rPr>
                <w:rFonts w:ascii="宋体" w:hAnsi="宋体" w:cs="宋体" w:hint="eastAsia"/>
                <w:sz w:val="24"/>
              </w:rPr>
              <w:t xml:space="preserve">（1）实施方案内容全面，科学合理的，得3分； </w:t>
            </w:r>
          </w:p>
          <w:p w14:paraId="164B3D8B" w14:textId="77777777" w:rsidR="008B456F" w:rsidRDefault="00D632A3">
            <w:pPr>
              <w:spacing w:line="460" w:lineRule="exact"/>
              <w:jc w:val="left"/>
              <w:rPr>
                <w:rFonts w:ascii="宋体" w:hAnsi="宋体" w:cs="宋体"/>
                <w:sz w:val="24"/>
              </w:rPr>
            </w:pPr>
            <w:r>
              <w:rPr>
                <w:rFonts w:ascii="宋体" w:hAnsi="宋体" w:cs="宋体" w:hint="eastAsia"/>
                <w:sz w:val="24"/>
              </w:rPr>
              <w:t xml:space="preserve">（2）实施方案内容较全面，较科学合理的，得2分； </w:t>
            </w:r>
          </w:p>
          <w:p w14:paraId="32BB7D75" w14:textId="77777777" w:rsidR="008B456F" w:rsidRDefault="00D632A3">
            <w:pPr>
              <w:spacing w:line="460" w:lineRule="exact"/>
              <w:jc w:val="left"/>
              <w:rPr>
                <w:rFonts w:ascii="宋体" w:hAnsi="宋体" w:cs="宋体"/>
                <w:sz w:val="24"/>
              </w:rPr>
            </w:pPr>
            <w:r>
              <w:rPr>
                <w:rFonts w:ascii="宋体" w:hAnsi="宋体" w:cs="宋体" w:hint="eastAsia"/>
                <w:sz w:val="24"/>
              </w:rPr>
              <w:t xml:space="preserve">（3）实施方案内容基本全面、基本科学、基本合理的，得1分； </w:t>
            </w:r>
          </w:p>
          <w:p w14:paraId="1649F411" w14:textId="77777777" w:rsidR="008B456F" w:rsidRDefault="00D632A3">
            <w:pPr>
              <w:widowControl/>
              <w:spacing w:line="460" w:lineRule="exact"/>
              <w:jc w:val="left"/>
              <w:rPr>
                <w:rFonts w:ascii="宋体" w:hAnsi="宋体" w:cs="宋体"/>
                <w:color w:val="000000"/>
                <w:kern w:val="0"/>
                <w:sz w:val="24"/>
              </w:rPr>
            </w:pPr>
            <w:r>
              <w:rPr>
                <w:rFonts w:ascii="宋体" w:hAnsi="宋体" w:cs="宋体" w:hint="eastAsia"/>
                <w:sz w:val="24"/>
              </w:rPr>
              <w:t>（4）实施方案内容不全面、不科学、不合理或未提供实施方案的不得分。</w:t>
            </w:r>
          </w:p>
        </w:tc>
      </w:tr>
      <w:tr w:rsidR="008B456F" w14:paraId="232D6083" w14:textId="77777777">
        <w:trPr>
          <w:trHeight w:val="274"/>
        </w:trPr>
        <w:tc>
          <w:tcPr>
            <w:tcW w:w="546" w:type="dxa"/>
            <w:tcBorders>
              <w:tl2br w:val="nil"/>
              <w:tr2bl w:val="nil"/>
            </w:tcBorders>
            <w:shd w:val="clear" w:color="auto" w:fill="auto"/>
            <w:vAlign w:val="center"/>
          </w:tcPr>
          <w:p w14:paraId="45B2ED6E"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4.2</w:t>
            </w:r>
          </w:p>
        </w:tc>
        <w:tc>
          <w:tcPr>
            <w:tcW w:w="1393" w:type="dxa"/>
            <w:tcBorders>
              <w:tl2br w:val="nil"/>
              <w:tr2bl w:val="nil"/>
            </w:tcBorders>
            <w:shd w:val="clear" w:color="auto" w:fill="auto"/>
            <w:vAlign w:val="center"/>
          </w:tcPr>
          <w:p w14:paraId="2232370A"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深化设计方案</w:t>
            </w:r>
          </w:p>
        </w:tc>
        <w:tc>
          <w:tcPr>
            <w:tcW w:w="460" w:type="dxa"/>
            <w:tcBorders>
              <w:tl2br w:val="nil"/>
              <w:tr2bl w:val="nil"/>
            </w:tcBorders>
            <w:shd w:val="clear" w:color="auto" w:fill="auto"/>
            <w:vAlign w:val="center"/>
          </w:tcPr>
          <w:p w14:paraId="41A331A6" w14:textId="7061C320" w:rsidR="008B456F" w:rsidRDefault="007C6992">
            <w:pPr>
              <w:widowControl/>
              <w:spacing w:line="460" w:lineRule="exact"/>
              <w:jc w:val="center"/>
              <w:rPr>
                <w:rFonts w:ascii="宋体" w:hAnsi="宋体" w:cs="宋体"/>
                <w:kern w:val="0"/>
                <w:sz w:val="24"/>
              </w:rPr>
            </w:pPr>
            <w:r>
              <w:rPr>
                <w:rFonts w:ascii="宋体" w:hAnsi="宋体" w:cs="宋体"/>
                <w:kern w:val="0"/>
                <w:sz w:val="24"/>
              </w:rPr>
              <w:t>6</w:t>
            </w:r>
          </w:p>
        </w:tc>
        <w:tc>
          <w:tcPr>
            <w:tcW w:w="5980" w:type="dxa"/>
            <w:tcBorders>
              <w:tl2br w:val="nil"/>
              <w:tr2bl w:val="nil"/>
            </w:tcBorders>
            <w:shd w:val="clear" w:color="auto" w:fill="auto"/>
            <w:vAlign w:val="center"/>
          </w:tcPr>
          <w:p w14:paraId="1F493176" w14:textId="77777777" w:rsidR="008B456F" w:rsidRDefault="00D632A3">
            <w:pPr>
              <w:spacing w:line="460" w:lineRule="exact"/>
              <w:jc w:val="left"/>
              <w:rPr>
                <w:rFonts w:ascii="宋体" w:hAnsi="宋体" w:cs="宋体"/>
                <w:sz w:val="24"/>
              </w:rPr>
            </w:pPr>
            <w:r>
              <w:rPr>
                <w:rFonts w:ascii="宋体" w:hAnsi="宋体" w:cs="宋体" w:hint="eastAsia"/>
                <w:sz w:val="24"/>
              </w:rPr>
              <w:t>评委根据投标人提供的现场的深化设计方案（包括室内LED全彩显示屏的钢结构图和效果图；）综合评分：</w:t>
            </w:r>
          </w:p>
          <w:p w14:paraId="0E26327C" w14:textId="779EBD74" w:rsidR="008B456F" w:rsidRDefault="00D632A3">
            <w:pPr>
              <w:spacing w:line="460" w:lineRule="exact"/>
              <w:jc w:val="left"/>
              <w:rPr>
                <w:rFonts w:ascii="宋体" w:hAnsi="宋体" w:cs="宋体"/>
                <w:sz w:val="24"/>
              </w:rPr>
            </w:pPr>
            <w:r>
              <w:rPr>
                <w:rFonts w:ascii="宋体" w:hAnsi="宋体" w:cs="宋体" w:hint="eastAsia"/>
                <w:sz w:val="24"/>
              </w:rPr>
              <w:t>（1）图纸完整齐全，设计布局合理，方案规范准确得</w:t>
            </w:r>
            <w:r w:rsidR="007C6992">
              <w:rPr>
                <w:rFonts w:ascii="宋体" w:hAnsi="宋体" w:cs="宋体"/>
                <w:sz w:val="24"/>
              </w:rPr>
              <w:t>6</w:t>
            </w:r>
            <w:r>
              <w:rPr>
                <w:rFonts w:ascii="宋体" w:hAnsi="宋体" w:cs="宋体" w:hint="eastAsia"/>
                <w:sz w:val="24"/>
              </w:rPr>
              <w:t>分；</w:t>
            </w:r>
          </w:p>
          <w:p w14:paraId="617AAEFB" w14:textId="77777777" w:rsidR="008B456F" w:rsidRDefault="00D632A3">
            <w:pPr>
              <w:spacing w:line="460" w:lineRule="exact"/>
              <w:jc w:val="left"/>
              <w:rPr>
                <w:rFonts w:ascii="宋体" w:hAnsi="宋体" w:cs="宋体"/>
                <w:sz w:val="24"/>
              </w:rPr>
            </w:pPr>
            <w:r>
              <w:rPr>
                <w:rFonts w:ascii="宋体" w:hAnsi="宋体" w:cs="宋体" w:hint="eastAsia"/>
                <w:sz w:val="24"/>
              </w:rPr>
              <w:t>（2）图纸较完整齐全，设计布局合理较合理，方案规范性、准确性较好的得3分；</w:t>
            </w:r>
          </w:p>
          <w:p w14:paraId="76B4B2F8" w14:textId="77777777" w:rsidR="008B456F" w:rsidRDefault="00D632A3">
            <w:pPr>
              <w:spacing w:line="460" w:lineRule="exact"/>
              <w:jc w:val="left"/>
              <w:rPr>
                <w:rFonts w:ascii="宋体" w:hAnsi="宋体" w:cs="宋体"/>
                <w:sz w:val="24"/>
              </w:rPr>
            </w:pPr>
            <w:r>
              <w:rPr>
                <w:rFonts w:ascii="宋体" w:hAnsi="宋体" w:cs="宋体" w:hint="eastAsia"/>
                <w:sz w:val="24"/>
              </w:rPr>
              <w:t>（3）图纸基本齐全，布局基本合理，具备一定的规范性、准确性得1分；</w:t>
            </w:r>
          </w:p>
          <w:p w14:paraId="0106FEDF" w14:textId="77777777" w:rsidR="008B456F" w:rsidRDefault="00D632A3">
            <w:pPr>
              <w:spacing w:line="460" w:lineRule="exact"/>
              <w:jc w:val="left"/>
              <w:rPr>
                <w:rFonts w:ascii="宋体" w:hAnsi="宋体" w:cs="宋体"/>
                <w:sz w:val="24"/>
              </w:rPr>
            </w:pPr>
            <w:r>
              <w:rPr>
                <w:rFonts w:ascii="宋体" w:hAnsi="宋体" w:cs="宋体" w:hint="eastAsia"/>
                <w:sz w:val="24"/>
              </w:rPr>
              <w:t>（4）图纸缺失，布局不合理，不具备规范性、准确性或未提供深化设计方案的不得分。</w:t>
            </w:r>
          </w:p>
        </w:tc>
      </w:tr>
      <w:tr w:rsidR="008B456F" w14:paraId="69AC2A5B" w14:textId="77777777">
        <w:trPr>
          <w:trHeight w:val="540"/>
        </w:trPr>
        <w:tc>
          <w:tcPr>
            <w:tcW w:w="546" w:type="dxa"/>
            <w:tcBorders>
              <w:tl2br w:val="nil"/>
              <w:tr2bl w:val="nil"/>
            </w:tcBorders>
            <w:shd w:val="clear" w:color="auto" w:fill="auto"/>
            <w:vAlign w:val="center"/>
          </w:tcPr>
          <w:p w14:paraId="6AA1BB21"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5</w:t>
            </w:r>
          </w:p>
        </w:tc>
        <w:tc>
          <w:tcPr>
            <w:tcW w:w="1393" w:type="dxa"/>
            <w:tcBorders>
              <w:tl2br w:val="nil"/>
              <w:tr2bl w:val="nil"/>
            </w:tcBorders>
            <w:shd w:val="clear" w:color="auto" w:fill="auto"/>
            <w:vAlign w:val="center"/>
          </w:tcPr>
          <w:p w14:paraId="79509E59" w14:textId="77777777" w:rsidR="008B456F" w:rsidRPr="004A06E0" w:rsidRDefault="00D632A3">
            <w:pPr>
              <w:widowControl/>
              <w:spacing w:line="460" w:lineRule="exact"/>
              <w:jc w:val="center"/>
              <w:rPr>
                <w:rFonts w:ascii="宋体" w:hAnsi="宋体" w:cs="宋体"/>
                <w:b/>
                <w:bCs/>
                <w:kern w:val="0"/>
                <w:sz w:val="24"/>
              </w:rPr>
            </w:pPr>
            <w:r w:rsidRPr="004A06E0">
              <w:rPr>
                <w:rFonts w:ascii="宋体" w:hAnsi="宋体" w:cs="宋体" w:hint="eastAsia"/>
                <w:b/>
                <w:bCs/>
                <w:kern w:val="0"/>
                <w:sz w:val="24"/>
              </w:rPr>
              <w:t>售后及服务方案</w:t>
            </w:r>
          </w:p>
        </w:tc>
        <w:tc>
          <w:tcPr>
            <w:tcW w:w="460" w:type="dxa"/>
            <w:tcBorders>
              <w:tl2br w:val="nil"/>
              <w:tr2bl w:val="nil"/>
            </w:tcBorders>
            <w:shd w:val="clear" w:color="auto" w:fill="auto"/>
            <w:vAlign w:val="center"/>
          </w:tcPr>
          <w:p w14:paraId="2E62BBA6" w14:textId="2A7992F8" w:rsidR="008B456F" w:rsidRPr="004A06E0" w:rsidRDefault="007C6992">
            <w:pPr>
              <w:widowControl/>
              <w:spacing w:line="460" w:lineRule="exact"/>
              <w:jc w:val="center"/>
              <w:rPr>
                <w:rFonts w:ascii="宋体" w:hAnsi="宋体" w:cs="宋体"/>
                <w:b/>
                <w:bCs/>
                <w:kern w:val="0"/>
                <w:sz w:val="24"/>
              </w:rPr>
            </w:pPr>
            <w:r w:rsidRPr="004A06E0">
              <w:rPr>
                <w:rFonts w:ascii="宋体" w:hAnsi="宋体" w:cs="宋体"/>
                <w:b/>
                <w:bCs/>
                <w:kern w:val="0"/>
                <w:sz w:val="24"/>
              </w:rPr>
              <w:t>7</w:t>
            </w:r>
          </w:p>
        </w:tc>
        <w:tc>
          <w:tcPr>
            <w:tcW w:w="5980" w:type="dxa"/>
            <w:tcBorders>
              <w:tl2br w:val="nil"/>
              <w:tr2bl w:val="nil"/>
            </w:tcBorders>
            <w:shd w:val="clear" w:color="auto" w:fill="auto"/>
            <w:vAlign w:val="center"/>
          </w:tcPr>
          <w:p w14:paraId="6D332ED4" w14:textId="77777777" w:rsidR="008B456F" w:rsidRDefault="00D632A3">
            <w:pPr>
              <w:widowControl/>
              <w:spacing w:line="460" w:lineRule="exact"/>
              <w:jc w:val="center"/>
              <w:rPr>
                <w:rFonts w:ascii="宋体" w:hAnsi="宋体" w:cs="宋体"/>
                <w:b/>
                <w:bCs/>
                <w:kern w:val="0"/>
                <w:sz w:val="24"/>
              </w:rPr>
            </w:pPr>
            <w:r w:rsidRPr="004A06E0">
              <w:rPr>
                <w:rFonts w:ascii="宋体" w:hAnsi="宋体" w:cs="宋体" w:hint="eastAsia"/>
                <w:b/>
                <w:bCs/>
                <w:kern w:val="0"/>
                <w:sz w:val="24"/>
              </w:rPr>
              <w:t>售后及服务方案</w:t>
            </w:r>
          </w:p>
        </w:tc>
      </w:tr>
      <w:tr w:rsidR="008B456F" w14:paraId="04DC8806" w14:textId="77777777">
        <w:trPr>
          <w:trHeight w:val="425"/>
        </w:trPr>
        <w:tc>
          <w:tcPr>
            <w:tcW w:w="546" w:type="dxa"/>
            <w:tcBorders>
              <w:tl2br w:val="nil"/>
              <w:tr2bl w:val="nil"/>
            </w:tcBorders>
            <w:shd w:val="clear" w:color="auto" w:fill="auto"/>
            <w:vAlign w:val="center"/>
          </w:tcPr>
          <w:p w14:paraId="1AD10E97"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5.1</w:t>
            </w:r>
          </w:p>
        </w:tc>
        <w:tc>
          <w:tcPr>
            <w:tcW w:w="1393" w:type="dxa"/>
            <w:tcBorders>
              <w:tl2br w:val="nil"/>
              <w:tr2bl w:val="nil"/>
            </w:tcBorders>
            <w:shd w:val="clear" w:color="auto" w:fill="auto"/>
            <w:vAlign w:val="center"/>
          </w:tcPr>
          <w:p w14:paraId="7982DCA6"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售后服务方案</w:t>
            </w:r>
          </w:p>
        </w:tc>
        <w:tc>
          <w:tcPr>
            <w:tcW w:w="460" w:type="dxa"/>
            <w:tcBorders>
              <w:tl2br w:val="nil"/>
              <w:tr2bl w:val="nil"/>
            </w:tcBorders>
            <w:shd w:val="clear" w:color="auto" w:fill="auto"/>
            <w:vAlign w:val="center"/>
          </w:tcPr>
          <w:p w14:paraId="359237EF"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3</w:t>
            </w:r>
          </w:p>
        </w:tc>
        <w:tc>
          <w:tcPr>
            <w:tcW w:w="5980" w:type="dxa"/>
            <w:tcBorders>
              <w:tl2br w:val="nil"/>
              <w:tr2bl w:val="nil"/>
            </w:tcBorders>
            <w:shd w:val="clear" w:color="auto" w:fill="auto"/>
            <w:vAlign w:val="center"/>
          </w:tcPr>
          <w:p w14:paraId="2A95F896" w14:textId="77777777" w:rsidR="008B456F" w:rsidRDefault="00D632A3">
            <w:pPr>
              <w:spacing w:line="460" w:lineRule="exact"/>
              <w:rPr>
                <w:rFonts w:ascii="宋体" w:hAnsi="宋体" w:cs="宋体"/>
                <w:sz w:val="24"/>
              </w:rPr>
            </w:pPr>
            <w:r>
              <w:rPr>
                <w:rFonts w:ascii="宋体" w:hAnsi="宋体" w:cs="宋体" w:hint="eastAsia"/>
                <w:sz w:val="24"/>
              </w:rPr>
              <w:t>1.评委根据投标人提供的售后服务方案（如培训体系及培训方案、服务体系、服务内容、故障解决方案、专业技术人员保障及服务电话）进行评分：</w:t>
            </w:r>
          </w:p>
          <w:p w14:paraId="589B991A" w14:textId="77777777" w:rsidR="008B456F" w:rsidRDefault="00D632A3">
            <w:pPr>
              <w:spacing w:line="460" w:lineRule="exact"/>
              <w:rPr>
                <w:rFonts w:ascii="宋体" w:hAnsi="宋体" w:cs="宋体"/>
                <w:sz w:val="24"/>
              </w:rPr>
            </w:pPr>
            <w:r>
              <w:rPr>
                <w:rFonts w:ascii="宋体" w:hAnsi="宋体" w:cs="宋体" w:hint="eastAsia"/>
                <w:sz w:val="24"/>
              </w:rPr>
              <w:t>（1）售后服务方案内容全面，科学合理的，得3分；</w:t>
            </w:r>
          </w:p>
          <w:p w14:paraId="6CFDBEEE" w14:textId="77777777" w:rsidR="008B456F" w:rsidRDefault="00D632A3">
            <w:pPr>
              <w:spacing w:line="460" w:lineRule="exact"/>
              <w:rPr>
                <w:rFonts w:ascii="宋体" w:hAnsi="宋体" w:cs="宋体"/>
                <w:sz w:val="24"/>
              </w:rPr>
            </w:pPr>
            <w:r>
              <w:rPr>
                <w:rFonts w:ascii="宋体" w:hAnsi="宋体" w:cs="宋体" w:hint="eastAsia"/>
                <w:sz w:val="24"/>
              </w:rPr>
              <w:t>（2）售后服务方案内容较全面，较科学合理的，得2分；</w:t>
            </w:r>
          </w:p>
          <w:p w14:paraId="603AB936" w14:textId="77777777" w:rsidR="008B456F" w:rsidRDefault="00D632A3">
            <w:pPr>
              <w:spacing w:line="460" w:lineRule="exact"/>
              <w:rPr>
                <w:rFonts w:ascii="宋体" w:hAnsi="宋体" w:cs="宋体"/>
                <w:sz w:val="24"/>
              </w:rPr>
            </w:pPr>
            <w:r>
              <w:rPr>
                <w:rFonts w:ascii="宋体" w:hAnsi="宋体" w:cs="宋体" w:hint="eastAsia"/>
                <w:sz w:val="24"/>
              </w:rPr>
              <w:t>（3）售后服务方案全面性、科学合理性尚可的，得1分；</w:t>
            </w:r>
          </w:p>
          <w:p w14:paraId="60C2F586" w14:textId="77777777" w:rsidR="008B456F" w:rsidRDefault="00D632A3">
            <w:pPr>
              <w:spacing w:line="460" w:lineRule="exact"/>
              <w:rPr>
                <w:rFonts w:ascii="宋体" w:hAnsi="宋体" w:cs="宋体"/>
                <w:sz w:val="24"/>
              </w:rPr>
            </w:pPr>
            <w:r>
              <w:rPr>
                <w:rFonts w:ascii="宋体" w:hAnsi="宋体" w:cs="宋体" w:hint="eastAsia"/>
                <w:sz w:val="24"/>
              </w:rPr>
              <w:lastRenderedPageBreak/>
              <w:t>（4）售后服务方案不全面、不科学、不合理或未提供售后服务方案的不得分。</w:t>
            </w:r>
          </w:p>
        </w:tc>
      </w:tr>
      <w:tr w:rsidR="008B456F" w14:paraId="03C36D91" w14:textId="77777777">
        <w:trPr>
          <w:trHeight w:val="1111"/>
        </w:trPr>
        <w:tc>
          <w:tcPr>
            <w:tcW w:w="546" w:type="dxa"/>
            <w:tcBorders>
              <w:tl2br w:val="nil"/>
              <w:tr2bl w:val="nil"/>
            </w:tcBorders>
            <w:shd w:val="clear" w:color="auto" w:fill="auto"/>
            <w:vAlign w:val="center"/>
          </w:tcPr>
          <w:p w14:paraId="2AC3F5BB"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lastRenderedPageBreak/>
              <w:t>5.2</w:t>
            </w:r>
          </w:p>
        </w:tc>
        <w:tc>
          <w:tcPr>
            <w:tcW w:w="1393" w:type="dxa"/>
            <w:tcBorders>
              <w:tl2br w:val="nil"/>
              <w:tr2bl w:val="nil"/>
            </w:tcBorders>
            <w:shd w:val="clear" w:color="auto" w:fill="auto"/>
            <w:vAlign w:val="center"/>
          </w:tcPr>
          <w:p w14:paraId="167E8D71"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报修承诺</w:t>
            </w:r>
          </w:p>
        </w:tc>
        <w:tc>
          <w:tcPr>
            <w:tcW w:w="460" w:type="dxa"/>
            <w:tcBorders>
              <w:tl2br w:val="nil"/>
              <w:tr2bl w:val="nil"/>
            </w:tcBorders>
            <w:shd w:val="clear" w:color="auto" w:fill="auto"/>
            <w:vAlign w:val="center"/>
          </w:tcPr>
          <w:p w14:paraId="1ABA351C"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2</w:t>
            </w:r>
          </w:p>
        </w:tc>
        <w:tc>
          <w:tcPr>
            <w:tcW w:w="5980" w:type="dxa"/>
            <w:tcBorders>
              <w:tl2br w:val="nil"/>
              <w:tr2bl w:val="nil"/>
            </w:tcBorders>
            <w:shd w:val="clear" w:color="auto" w:fill="auto"/>
            <w:vAlign w:val="center"/>
          </w:tcPr>
          <w:p w14:paraId="60C41A92" w14:textId="77777777" w:rsidR="008B456F" w:rsidRDefault="00D632A3">
            <w:pPr>
              <w:spacing w:line="460" w:lineRule="exact"/>
              <w:rPr>
                <w:rFonts w:ascii="宋体" w:hAnsi="宋体" w:cs="宋体"/>
                <w:sz w:val="24"/>
              </w:rPr>
            </w:pPr>
            <w:r>
              <w:rPr>
                <w:rFonts w:ascii="宋体" w:hAnsi="宋体" w:cs="宋体" w:hint="eastAsia"/>
                <w:color w:val="000000"/>
                <w:kern w:val="0"/>
                <w:sz w:val="24"/>
              </w:rPr>
              <w:t>投标人承诺接到采购</w:t>
            </w:r>
            <w:r>
              <w:rPr>
                <w:rFonts w:ascii="宋体" w:hAnsi="宋体" w:cs="宋体" w:hint="eastAsia"/>
                <w:kern w:val="0"/>
                <w:sz w:val="24"/>
              </w:rPr>
              <w:t>人报修电话后：1小时内到现场的得2分，1小时至2小时内到现场的得1分，到达现场时间超过2小时的不得分，满分2分。提供承诺书（格式自拟）</w:t>
            </w:r>
          </w:p>
        </w:tc>
      </w:tr>
      <w:tr w:rsidR="008B456F" w14:paraId="173E1E30" w14:textId="77777777">
        <w:trPr>
          <w:trHeight w:val="1111"/>
        </w:trPr>
        <w:tc>
          <w:tcPr>
            <w:tcW w:w="546" w:type="dxa"/>
            <w:tcBorders>
              <w:tl2br w:val="nil"/>
              <w:tr2bl w:val="nil"/>
            </w:tcBorders>
            <w:shd w:val="clear" w:color="auto" w:fill="auto"/>
            <w:vAlign w:val="center"/>
          </w:tcPr>
          <w:p w14:paraId="67EB2943"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5.3</w:t>
            </w:r>
          </w:p>
        </w:tc>
        <w:tc>
          <w:tcPr>
            <w:tcW w:w="1393" w:type="dxa"/>
            <w:tcBorders>
              <w:tl2br w:val="nil"/>
              <w:tr2bl w:val="nil"/>
            </w:tcBorders>
            <w:shd w:val="clear" w:color="auto" w:fill="auto"/>
            <w:vAlign w:val="center"/>
          </w:tcPr>
          <w:p w14:paraId="24ED7215"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免费原厂质保</w:t>
            </w:r>
          </w:p>
        </w:tc>
        <w:tc>
          <w:tcPr>
            <w:tcW w:w="460" w:type="dxa"/>
            <w:tcBorders>
              <w:tl2br w:val="nil"/>
              <w:tr2bl w:val="nil"/>
            </w:tcBorders>
            <w:shd w:val="clear" w:color="auto" w:fill="auto"/>
            <w:vAlign w:val="center"/>
          </w:tcPr>
          <w:p w14:paraId="214FEC17" w14:textId="0F630DAF" w:rsidR="008B456F" w:rsidRDefault="007C6992">
            <w:pPr>
              <w:widowControl/>
              <w:spacing w:line="460" w:lineRule="exact"/>
              <w:jc w:val="center"/>
              <w:rPr>
                <w:rFonts w:ascii="宋体" w:hAnsi="宋体" w:cs="宋体"/>
                <w:kern w:val="0"/>
                <w:sz w:val="24"/>
              </w:rPr>
            </w:pPr>
            <w:r>
              <w:rPr>
                <w:rFonts w:ascii="宋体" w:hAnsi="宋体" w:cs="宋体"/>
                <w:kern w:val="0"/>
                <w:sz w:val="24"/>
              </w:rPr>
              <w:t>2</w:t>
            </w:r>
          </w:p>
        </w:tc>
        <w:tc>
          <w:tcPr>
            <w:tcW w:w="5980" w:type="dxa"/>
            <w:tcBorders>
              <w:tl2br w:val="nil"/>
              <w:tr2bl w:val="nil"/>
            </w:tcBorders>
            <w:shd w:val="clear" w:color="auto" w:fill="auto"/>
            <w:vAlign w:val="center"/>
          </w:tcPr>
          <w:p w14:paraId="09B17F6C" w14:textId="6E76D551" w:rsidR="008B456F" w:rsidRDefault="00D632A3" w:rsidP="007C6992">
            <w:pPr>
              <w:spacing w:line="460" w:lineRule="exact"/>
              <w:jc w:val="left"/>
              <w:rPr>
                <w:rFonts w:ascii="宋体" w:hAnsi="宋体" w:cs="宋体"/>
                <w:sz w:val="24"/>
              </w:rPr>
            </w:pPr>
            <w:r>
              <w:rPr>
                <w:rFonts w:ascii="宋体" w:hAnsi="宋体" w:cs="宋体" w:hint="eastAsia"/>
                <w:sz w:val="24"/>
              </w:rPr>
              <w:t>投标人承诺提供整体免费原厂质保5年的，得</w:t>
            </w:r>
            <w:r w:rsidR="007C6992">
              <w:rPr>
                <w:rFonts w:ascii="宋体" w:hAnsi="宋体" w:cs="宋体"/>
                <w:sz w:val="24"/>
              </w:rPr>
              <w:t>2</w:t>
            </w:r>
            <w:r>
              <w:rPr>
                <w:rFonts w:ascii="宋体" w:hAnsi="宋体" w:cs="宋体" w:hint="eastAsia"/>
                <w:sz w:val="24"/>
              </w:rPr>
              <w:t>分；提供整体免费原厂质保4年的，得</w:t>
            </w:r>
            <w:r w:rsidR="007C6992">
              <w:rPr>
                <w:rFonts w:ascii="宋体" w:hAnsi="宋体" w:cs="宋体"/>
                <w:sz w:val="24"/>
              </w:rPr>
              <w:t>1</w:t>
            </w:r>
            <w:r>
              <w:rPr>
                <w:rFonts w:ascii="宋体" w:hAnsi="宋体" w:cs="宋体" w:hint="eastAsia"/>
                <w:sz w:val="24"/>
              </w:rPr>
              <w:t>分；提供整体免费原厂质保3年的，</w:t>
            </w:r>
            <w:r w:rsidR="007C6992">
              <w:rPr>
                <w:rFonts w:ascii="宋体" w:hAnsi="宋体" w:cs="宋体" w:hint="eastAsia"/>
                <w:sz w:val="24"/>
              </w:rPr>
              <w:t>不</w:t>
            </w:r>
            <w:r>
              <w:rPr>
                <w:rFonts w:ascii="宋体" w:hAnsi="宋体" w:cs="宋体" w:hint="eastAsia"/>
                <w:sz w:val="24"/>
              </w:rPr>
              <w:t>得分。</w:t>
            </w:r>
            <w:r>
              <w:rPr>
                <w:rFonts w:ascii="宋体" w:hAnsi="宋体" w:cs="宋体" w:hint="eastAsia"/>
                <w:kern w:val="0"/>
                <w:sz w:val="24"/>
              </w:rPr>
              <w:t>提供承诺函（格式自拟）</w:t>
            </w:r>
          </w:p>
        </w:tc>
      </w:tr>
      <w:tr w:rsidR="008B456F" w14:paraId="4254C4E3" w14:textId="77777777">
        <w:trPr>
          <w:trHeight w:val="700"/>
        </w:trPr>
        <w:tc>
          <w:tcPr>
            <w:tcW w:w="546" w:type="dxa"/>
            <w:tcBorders>
              <w:tl2br w:val="nil"/>
              <w:tr2bl w:val="nil"/>
            </w:tcBorders>
            <w:shd w:val="clear" w:color="auto" w:fill="auto"/>
            <w:vAlign w:val="center"/>
          </w:tcPr>
          <w:p w14:paraId="3B9B1EA6"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6</w:t>
            </w:r>
          </w:p>
        </w:tc>
        <w:tc>
          <w:tcPr>
            <w:tcW w:w="1393" w:type="dxa"/>
            <w:tcBorders>
              <w:tl2br w:val="nil"/>
              <w:tr2bl w:val="nil"/>
            </w:tcBorders>
            <w:shd w:val="clear" w:color="auto" w:fill="auto"/>
            <w:vAlign w:val="center"/>
          </w:tcPr>
          <w:p w14:paraId="43A889AC"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政策功能落实</w:t>
            </w:r>
          </w:p>
        </w:tc>
        <w:tc>
          <w:tcPr>
            <w:tcW w:w="460" w:type="dxa"/>
            <w:tcBorders>
              <w:tl2br w:val="nil"/>
              <w:tr2bl w:val="nil"/>
            </w:tcBorders>
            <w:shd w:val="clear" w:color="auto" w:fill="auto"/>
            <w:vAlign w:val="center"/>
          </w:tcPr>
          <w:p w14:paraId="310E6DAB" w14:textId="77777777" w:rsidR="008B456F" w:rsidRDefault="00D632A3">
            <w:pPr>
              <w:widowControl/>
              <w:spacing w:line="460" w:lineRule="exact"/>
              <w:jc w:val="center"/>
              <w:rPr>
                <w:rFonts w:ascii="宋体" w:hAnsi="宋体" w:cs="宋体"/>
                <w:b/>
                <w:bCs/>
                <w:kern w:val="0"/>
                <w:sz w:val="24"/>
              </w:rPr>
            </w:pPr>
            <w:r>
              <w:rPr>
                <w:rFonts w:ascii="宋体" w:hAnsi="宋体" w:cs="宋体" w:hint="eastAsia"/>
                <w:b/>
                <w:bCs/>
                <w:kern w:val="0"/>
                <w:sz w:val="24"/>
              </w:rPr>
              <w:t>4</w:t>
            </w:r>
          </w:p>
        </w:tc>
        <w:tc>
          <w:tcPr>
            <w:tcW w:w="5980" w:type="dxa"/>
            <w:tcBorders>
              <w:tl2br w:val="nil"/>
              <w:tr2bl w:val="nil"/>
            </w:tcBorders>
            <w:shd w:val="clear" w:color="auto" w:fill="auto"/>
            <w:vAlign w:val="center"/>
          </w:tcPr>
          <w:p w14:paraId="5B45E696" w14:textId="77777777" w:rsidR="008B456F" w:rsidRDefault="00D632A3">
            <w:pPr>
              <w:spacing w:line="460" w:lineRule="exact"/>
              <w:rPr>
                <w:rFonts w:ascii="宋体" w:hAnsi="宋体" w:cs="宋体"/>
                <w:b/>
                <w:bCs/>
                <w:kern w:val="0"/>
                <w:sz w:val="24"/>
              </w:rPr>
            </w:pPr>
            <w:r>
              <w:rPr>
                <w:rFonts w:ascii="宋体" w:hAnsi="宋体" w:cs="宋体" w:hint="eastAsia"/>
                <w:b/>
                <w:bCs/>
                <w:kern w:val="0"/>
                <w:sz w:val="24"/>
              </w:rPr>
              <w:t>政策功能落实</w:t>
            </w:r>
          </w:p>
        </w:tc>
      </w:tr>
      <w:tr w:rsidR="008B456F" w14:paraId="5661AC3F" w14:textId="77777777">
        <w:trPr>
          <w:trHeight w:val="983"/>
        </w:trPr>
        <w:tc>
          <w:tcPr>
            <w:tcW w:w="546" w:type="dxa"/>
            <w:tcBorders>
              <w:tl2br w:val="nil"/>
              <w:tr2bl w:val="nil"/>
            </w:tcBorders>
            <w:shd w:val="clear" w:color="auto" w:fill="auto"/>
            <w:vAlign w:val="center"/>
          </w:tcPr>
          <w:p w14:paraId="3803BA61"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6.1</w:t>
            </w:r>
          </w:p>
        </w:tc>
        <w:tc>
          <w:tcPr>
            <w:tcW w:w="1393" w:type="dxa"/>
            <w:tcBorders>
              <w:tl2br w:val="nil"/>
              <w:tr2bl w:val="nil"/>
            </w:tcBorders>
            <w:shd w:val="clear" w:color="auto" w:fill="auto"/>
            <w:vAlign w:val="center"/>
          </w:tcPr>
          <w:p w14:paraId="3344F4A8"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节能环保</w:t>
            </w:r>
          </w:p>
        </w:tc>
        <w:tc>
          <w:tcPr>
            <w:tcW w:w="460" w:type="dxa"/>
            <w:tcBorders>
              <w:tl2br w:val="nil"/>
              <w:tr2bl w:val="nil"/>
            </w:tcBorders>
            <w:shd w:val="clear" w:color="auto" w:fill="auto"/>
            <w:vAlign w:val="center"/>
          </w:tcPr>
          <w:p w14:paraId="12D980C0"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2</w:t>
            </w:r>
          </w:p>
        </w:tc>
        <w:tc>
          <w:tcPr>
            <w:tcW w:w="5980" w:type="dxa"/>
            <w:tcBorders>
              <w:tl2br w:val="nil"/>
              <w:tr2bl w:val="nil"/>
            </w:tcBorders>
            <w:shd w:val="clear" w:color="auto" w:fill="auto"/>
            <w:vAlign w:val="center"/>
          </w:tcPr>
          <w:p w14:paraId="35A786E0" w14:textId="77777777" w:rsidR="008B456F" w:rsidRDefault="00D632A3">
            <w:pPr>
              <w:widowControl/>
              <w:spacing w:line="460" w:lineRule="exact"/>
              <w:jc w:val="left"/>
              <w:textAlignment w:val="center"/>
              <w:rPr>
                <w:rFonts w:ascii="宋体" w:hAnsi="宋体" w:cs="宋体"/>
                <w:sz w:val="24"/>
                <w:lang w:bidi="ar"/>
              </w:rPr>
            </w:pPr>
            <w:r>
              <w:rPr>
                <w:rFonts w:ascii="宋体" w:hAnsi="宋体" w:cs="宋体" w:hint="eastAsia"/>
                <w:sz w:val="24"/>
                <w:lang w:bidi="ar"/>
              </w:rPr>
              <w:t>1.投标产品属于财政部、</w:t>
            </w:r>
            <w:proofErr w:type="gramStart"/>
            <w:r>
              <w:rPr>
                <w:rFonts w:ascii="宋体" w:hAnsi="宋体" w:cs="宋体" w:hint="eastAsia"/>
                <w:sz w:val="24"/>
                <w:lang w:bidi="ar"/>
              </w:rPr>
              <w:t>国家发改委</w:t>
            </w:r>
            <w:proofErr w:type="gramEnd"/>
            <w:r>
              <w:rPr>
                <w:rFonts w:ascii="宋体" w:hAnsi="宋体" w:cs="宋体" w:hint="eastAsia"/>
                <w:sz w:val="24"/>
                <w:lang w:bidi="ar"/>
              </w:rPr>
              <w:t>公布的“节能产品品目清单”范围内的，投标人提供国家确定的认证机构出具的、处于有效期之内的该节能产品认证证书复印件的，有1个得0.5分，最多得1分。如投标产品均属于政府强制采购节能产品品目清单范围内，本项不得分。</w:t>
            </w:r>
          </w:p>
          <w:p w14:paraId="4C4DC7A7" w14:textId="77777777" w:rsidR="008B456F" w:rsidRDefault="00D632A3">
            <w:pPr>
              <w:spacing w:line="460" w:lineRule="exact"/>
              <w:rPr>
                <w:rFonts w:ascii="宋体" w:hAnsi="宋体" w:cs="宋体"/>
                <w:kern w:val="0"/>
                <w:sz w:val="24"/>
              </w:rPr>
            </w:pPr>
            <w:r>
              <w:rPr>
                <w:rFonts w:ascii="宋体" w:hAnsi="宋体" w:cs="宋体" w:hint="eastAsia"/>
                <w:sz w:val="24"/>
                <w:lang w:bidi="ar"/>
              </w:rPr>
              <w:t>2.投标产品属于财政部、生态环境部公布的“环境标志产品品目清单”范围内的，投标人提供国家确定的认证机构出具的、处于有效期内的该环保产品认证证书复印件的，有1个得0.5分，最多得1分。</w:t>
            </w:r>
          </w:p>
        </w:tc>
      </w:tr>
      <w:tr w:rsidR="008B456F" w:rsidRPr="007C6992" w14:paraId="4E004395" w14:textId="77777777">
        <w:trPr>
          <w:trHeight w:val="1134"/>
        </w:trPr>
        <w:tc>
          <w:tcPr>
            <w:tcW w:w="546" w:type="dxa"/>
            <w:tcBorders>
              <w:tl2br w:val="nil"/>
              <w:tr2bl w:val="nil"/>
            </w:tcBorders>
            <w:shd w:val="clear" w:color="auto" w:fill="auto"/>
            <w:vAlign w:val="center"/>
          </w:tcPr>
          <w:p w14:paraId="0829EA8A" w14:textId="77777777" w:rsidR="008B456F" w:rsidRDefault="00D632A3">
            <w:pPr>
              <w:widowControl/>
              <w:spacing w:line="460" w:lineRule="exact"/>
              <w:jc w:val="center"/>
              <w:rPr>
                <w:rFonts w:ascii="宋体" w:hAnsi="宋体" w:cs="宋体"/>
                <w:kern w:val="0"/>
                <w:sz w:val="24"/>
              </w:rPr>
            </w:pPr>
            <w:r>
              <w:rPr>
                <w:rFonts w:ascii="宋体" w:hAnsi="宋体" w:cs="宋体" w:hint="eastAsia"/>
                <w:kern w:val="0"/>
                <w:sz w:val="24"/>
              </w:rPr>
              <w:t>6.2</w:t>
            </w:r>
          </w:p>
        </w:tc>
        <w:tc>
          <w:tcPr>
            <w:tcW w:w="1393" w:type="dxa"/>
            <w:tcBorders>
              <w:tl2br w:val="nil"/>
              <w:tr2bl w:val="nil"/>
            </w:tcBorders>
            <w:shd w:val="clear" w:color="auto" w:fill="auto"/>
            <w:vAlign w:val="center"/>
          </w:tcPr>
          <w:p w14:paraId="49285F68" w14:textId="77777777" w:rsidR="008B456F" w:rsidRPr="004A06E0" w:rsidRDefault="00D632A3">
            <w:pPr>
              <w:widowControl/>
              <w:spacing w:line="460" w:lineRule="exact"/>
              <w:jc w:val="center"/>
              <w:rPr>
                <w:rFonts w:ascii="宋体" w:hAnsi="宋体" w:cs="宋体"/>
                <w:sz w:val="24"/>
                <w:lang w:bidi="ar"/>
              </w:rPr>
            </w:pPr>
            <w:r w:rsidRPr="004A06E0">
              <w:rPr>
                <w:rFonts w:ascii="宋体" w:hAnsi="宋体" w:cs="宋体" w:hint="eastAsia"/>
                <w:sz w:val="24"/>
                <w:lang w:bidi="ar"/>
              </w:rPr>
              <w:t>创新产品</w:t>
            </w:r>
          </w:p>
        </w:tc>
        <w:tc>
          <w:tcPr>
            <w:tcW w:w="460" w:type="dxa"/>
            <w:tcBorders>
              <w:tl2br w:val="nil"/>
              <w:tr2bl w:val="nil"/>
            </w:tcBorders>
            <w:shd w:val="clear" w:color="auto" w:fill="auto"/>
            <w:vAlign w:val="center"/>
          </w:tcPr>
          <w:p w14:paraId="1453D0A0" w14:textId="77777777" w:rsidR="008B456F" w:rsidRPr="004A06E0" w:rsidRDefault="00D632A3">
            <w:pPr>
              <w:widowControl/>
              <w:spacing w:line="460" w:lineRule="exact"/>
              <w:jc w:val="center"/>
              <w:rPr>
                <w:rFonts w:ascii="宋体" w:hAnsi="宋体" w:cs="宋体"/>
                <w:sz w:val="24"/>
                <w:lang w:bidi="ar"/>
              </w:rPr>
            </w:pPr>
            <w:r w:rsidRPr="004A06E0">
              <w:rPr>
                <w:rFonts w:ascii="宋体" w:hAnsi="宋体" w:cs="宋体" w:hint="eastAsia"/>
                <w:sz w:val="24"/>
                <w:lang w:bidi="ar"/>
              </w:rPr>
              <w:t>2</w:t>
            </w:r>
          </w:p>
        </w:tc>
        <w:tc>
          <w:tcPr>
            <w:tcW w:w="5980" w:type="dxa"/>
            <w:tcBorders>
              <w:tl2br w:val="nil"/>
              <w:tr2bl w:val="nil"/>
            </w:tcBorders>
            <w:shd w:val="clear" w:color="auto" w:fill="auto"/>
            <w:vAlign w:val="center"/>
          </w:tcPr>
          <w:p w14:paraId="43747FBD" w14:textId="4A22F2E9" w:rsidR="008B456F" w:rsidRPr="004A06E0" w:rsidRDefault="00D632A3">
            <w:pPr>
              <w:widowControl/>
              <w:spacing w:line="460" w:lineRule="exact"/>
              <w:jc w:val="left"/>
              <w:textAlignment w:val="center"/>
              <w:rPr>
                <w:rFonts w:ascii="宋体" w:hAnsi="宋体" w:cs="宋体"/>
                <w:sz w:val="24"/>
                <w:lang w:bidi="ar"/>
              </w:rPr>
            </w:pPr>
            <w:r w:rsidRPr="004A06E0">
              <w:rPr>
                <w:rFonts w:ascii="宋体" w:hAnsi="宋体" w:cs="宋体" w:hint="eastAsia"/>
                <w:sz w:val="24"/>
                <w:lang w:bidi="ar"/>
              </w:rPr>
              <w:t>投标产品属于各级政府部门公开发布的有效期内的创新产品、首台套等《目录》内的创新产品，投标人提供证明文件并加盖</w:t>
            </w:r>
            <w:r w:rsidR="007C6992" w:rsidRPr="004A06E0">
              <w:rPr>
                <w:rFonts w:ascii="宋体" w:hAnsi="宋体" w:cs="宋体" w:hint="eastAsia"/>
                <w:sz w:val="24"/>
                <w:lang w:bidi="ar"/>
              </w:rPr>
              <w:t>投标供应商公章</w:t>
            </w:r>
            <w:r w:rsidRPr="004A06E0">
              <w:rPr>
                <w:rFonts w:ascii="宋体" w:hAnsi="宋体" w:cs="宋体" w:hint="eastAsia"/>
                <w:sz w:val="24"/>
                <w:lang w:bidi="ar"/>
              </w:rPr>
              <w:t>的，得2分。</w:t>
            </w:r>
          </w:p>
        </w:tc>
      </w:tr>
    </w:tbl>
    <w:p w14:paraId="0FBC17CA" w14:textId="77777777" w:rsidR="008B456F" w:rsidRDefault="00D632A3">
      <w:pPr>
        <w:numPr>
          <w:ilvl w:val="0"/>
          <w:numId w:val="2"/>
        </w:numPr>
        <w:adjustRightInd w:val="0"/>
        <w:snapToGrid w:val="0"/>
        <w:spacing w:line="460" w:lineRule="exact"/>
        <w:ind w:firstLineChars="200" w:firstLine="482"/>
        <w:jc w:val="left"/>
      </w:pPr>
      <w:r>
        <w:rPr>
          <w:rFonts w:ascii="宋体" w:hAnsi="宋体" w:cs="宋体" w:hint="eastAsia"/>
          <w:b/>
          <w:sz w:val="24"/>
        </w:rPr>
        <w:t>价格</w:t>
      </w:r>
      <w:r>
        <w:rPr>
          <w:rFonts w:ascii="宋体" w:hAnsi="宋体" w:cs="宋体" w:hint="eastAsia"/>
          <w:b/>
          <w:sz w:val="24"/>
          <w:lang w:val="zh-CN"/>
        </w:rPr>
        <w:t>分：（</w:t>
      </w:r>
      <w:r>
        <w:rPr>
          <w:rFonts w:ascii="宋体" w:hAnsi="宋体" w:cs="宋体"/>
          <w:b/>
          <w:sz w:val="24"/>
        </w:rPr>
        <w:t>5</w:t>
      </w:r>
      <w:r>
        <w:rPr>
          <w:rFonts w:ascii="宋体" w:hAnsi="宋体" w:cs="宋体" w:hint="eastAsia"/>
          <w:b/>
          <w:sz w:val="24"/>
        </w:rPr>
        <w:t>0分</w:t>
      </w:r>
      <w:r>
        <w:rPr>
          <w:rFonts w:ascii="宋体" w:hAnsi="宋体" w:cs="宋体" w:hint="eastAsia"/>
          <w:b/>
          <w:sz w:val="24"/>
          <w:lang w:val="zh-CN"/>
        </w:rPr>
        <w:t>）</w:t>
      </w:r>
    </w:p>
    <w:p w14:paraId="3E0ED2F0"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价格</w:t>
      </w:r>
      <w:proofErr w:type="gramStart"/>
      <w:r>
        <w:rPr>
          <w:rFonts w:ascii="宋体" w:hAnsi="宋体" w:cs="宋体" w:hint="eastAsia"/>
          <w:sz w:val="24"/>
        </w:rPr>
        <w:t>分统一</w:t>
      </w:r>
      <w:proofErr w:type="gramEnd"/>
      <w:r>
        <w:rPr>
          <w:rFonts w:ascii="宋体" w:hAnsi="宋体" w:cs="宋体" w:hint="eastAsia"/>
          <w:sz w:val="24"/>
        </w:rPr>
        <w:t>采用低价优先法计算，即满足招标文件要求且投标价格最低的投标报价为评标基准价，其价格分为满分。其他投标人的价格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14:paraId="058B6C46"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投标报价得分=（评标基准价/投标报价）×</w:t>
      </w:r>
      <w:proofErr w:type="gramStart"/>
      <w:r>
        <w:rPr>
          <w:rFonts w:ascii="宋体" w:hAnsi="宋体" w:cs="宋体" w:hint="eastAsia"/>
          <w:sz w:val="24"/>
        </w:rPr>
        <w:t>价格权</w:t>
      </w:r>
      <w:proofErr w:type="gramEnd"/>
      <w:r>
        <w:rPr>
          <w:rFonts w:ascii="宋体" w:hAnsi="宋体" w:cs="宋体" w:hint="eastAsia"/>
          <w:sz w:val="24"/>
        </w:rPr>
        <w:t>值×100</w:t>
      </w:r>
    </w:p>
    <w:p w14:paraId="3F15358D" w14:textId="77777777" w:rsidR="008B456F" w:rsidRDefault="00D632A3">
      <w:pPr>
        <w:adjustRightInd w:val="0"/>
        <w:snapToGrid w:val="0"/>
        <w:spacing w:line="460" w:lineRule="exact"/>
        <w:ind w:firstLineChars="200" w:firstLine="482"/>
        <w:rPr>
          <w:rFonts w:ascii="宋体" w:hAnsi="宋体" w:cs="宋体"/>
          <w:bCs/>
          <w:sz w:val="24"/>
        </w:rPr>
      </w:pPr>
      <w:r>
        <w:rPr>
          <w:rFonts w:ascii="宋体" w:hAnsi="宋体" w:cs="宋体" w:hint="eastAsia"/>
          <w:b/>
          <w:sz w:val="24"/>
        </w:rPr>
        <w:t>（五）中标人的确定</w:t>
      </w:r>
    </w:p>
    <w:p w14:paraId="2A7A62F9"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评委会汇总各评委评分后，按照得分从高到低的顺序推荐三名中标候选人，</w:t>
      </w:r>
      <w:r>
        <w:rPr>
          <w:rFonts w:ascii="宋体" w:hAnsi="宋体" w:cs="宋体" w:hint="eastAsia"/>
          <w:sz w:val="24"/>
        </w:rPr>
        <w:lastRenderedPageBreak/>
        <w:t>并编写评标报告。</w:t>
      </w:r>
    </w:p>
    <w:p w14:paraId="231C469E"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招标人委托评标委员会直接确定排名第一的中标候选人为中标人。</w:t>
      </w:r>
    </w:p>
    <w:p w14:paraId="1C9DC1C2"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（六）招标人代表宣布评标结果。</w:t>
      </w:r>
    </w:p>
    <w:p w14:paraId="18C1D8D5"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w:t>
      </w:r>
      <w:r>
        <w:rPr>
          <w:rFonts w:ascii="宋体" w:hAnsi="宋体" w:cs="宋体" w:hint="eastAsia"/>
          <w:b/>
          <w:bCs/>
          <w:sz w:val="24"/>
        </w:rPr>
        <w:t>七</w:t>
      </w:r>
      <w:r>
        <w:rPr>
          <w:rFonts w:ascii="宋体" w:hAnsi="宋体" w:cs="宋体" w:hint="eastAsia"/>
          <w:b/>
          <w:sz w:val="24"/>
        </w:rPr>
        <w:t>）公告中标结果</w:t>
      </w:r>
    </w:p>
    <w:p w14:paraId="422540E4" w14:textId="77777777" w:rsidR="008B456F" w:rsidRDefault="00D632A3">
      <w:pPr>
        <w:adjustRightInd w:val="0"/>
        <w:snapToGrid w:val="0"/>
        <w:spacing w:line="460" w:lineRule="exact"/>
        <w:ind w:firstLineChars="200" w:firstLine="480"/>
      </w:pPr>
      <w:r>
        <w:rPr>
          <w:rFonts w:ascii="宋体" w:hAnsi="宋体" w:cs="宋体" w:hint="eastAsia"/>
          <w:sz w:val="24"/>
        </w:rPr>
        <w:t>自确定中标人之日起2个工作日内，在江苏商贸职业学院网（http://www.jsbc.edu.cn/）公告中标结果，公告期限为1个工作日。</w:t>
      </w:r>
    </w:p>
    <w:p w14:paraId="013DF992" w14:textId="77777777" w:rsidR="008B456F" w:rsidRDefault="00D632A3">
      <w:pPr>
        <w:adjustRightInd w:val="0"/>
        <w:snapToGrid w:val="0"/>
        <w:spacing w:line="460" w:lineRule="exact"/>
        <w:ind w:firstLineChars="200" w:firstLine="482"/>
        <w:rPr>
          <w:rFonts w:ascii="宋体" w:hAnsi="宋体" w:cs="宋体"/>
          <w:b/>
          <w:bCs/>
          <w:sz w:val="24"/>
        </w:rPr>
      </w:pPr>
      <w:r>
        <w:rPr>
          <w:rFonts w:ascii="宋体" w:hAnsi="宋体" w:cs="宋体" w:hint="eastAsia"/>
          <w:b/>
          <w:sz w:val="24"/>
        </w:rPr>
        <w:t>（八）</w:t>
      </w:r>
      <w:r>
        <w:rPr>
          <w:rFonts w:ascii="宋体" w:hAnsi="宋体" w:cs="宋体" w:hint="eastAsia"/>
          <w:b/>
          <w:bCs/>
          <w:sz w:val="24"/>
        </w:rPr>
        <w:t>发放中标通知书</w:t>
      </w:r>
    </w:p>
    <w:p w14:paraId="1E07CB0A" w14:textId="77777777" w:rsidR="008B456F" w:rsidRDefault="00D632A3">
      <w:pPr>
        <w:adjustRightInd w:val="0"/>
        <w:snapToGrid w:val="0"/>
        <w:spacing w:line="460" w:lineRule="exact"/>
        <w:ind w:firstLineChars="200" w:firstLine="480"/>
        <w:rPr>
          <w:rFonts w:ascii="宋体" w:hAnsi="宋体" w:cs="宋体"/>
          <w:bCs/>
          <w:sz w:val="24"/>
        </w:rPr>
      </w:pPr>
      <w:r>
        <w:rPr>
          <w:rFonts w:ascii="宋体" w:hAnsi="宋体" w:cs="宋体" w:hint="eastAsia"/>
          <w:sz w:val="24"/>
        </w:rPr>
        <w:t>公告中标结果的同时，招标人</w:t>
      </w:r>
      <w:r>
        <w:rPr>
          <w:rFonts w:ascii="宋体" w:hAnsi="宋体" w:cs="宋体" w:hint="eastAsia"/>
          <w:bCs/>
          <w:sz w:val="24"/>
        </w:rPr>
        <w:t>向中标供应商发放中标通知书。</w:t>
      </w:r>
    </w:p>
    <w:p w14:paraId="307AD480"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中标通知书发出后，招标人不得违法改变中标结果，中标</w:t>
      </w:r>
      <w:proofErr w:type="gramStart"/>
      <w:r>
        <w:rPr>
          <w:rFonts w:ascii="宋体" w:hAnsi="宋体" w:cs="宋体" w:hint="eastAsia"/>
          <w:sz w:val="24"/>
        </w:rPr>
        <w:t>供应商无正当</w:t>
      </w:r>
      <w:proofErr w:type="gramEnd"/>
      <w:r>
        <w:rPr>
          <w:rFonts w:ascii="宋体" w:hAnsi="宋体" w:cs="宋体" w:hint="eastAsia"/>
          <w:sz w:val="24"/>
        </w:rPr>
        <w:t>理由不得放弃中标。</w:t>
      </w:r>
    </w:p>
    <w:p w14:paraId="55E2BFBD" w14:textId="77777777" w:rsidR="008B456F" w:rsidRDefault="00D632A3">
      <w:pPr>
        <w:adjustRightInd w:val="0"/>
        <w:snapToGrid w:val="0"/>
        <w:spacing w:line="460" w:lineRule="exact"/>
        <w:ind w:firstLineChars="200" w:firstLine="482"/>
        <w:rPr>
          <w:rFonts w:ascii="宋体" w:hAnsi="宋体" w:cs="宋体"/>
          <w:b/>
          <w:sz w:val="24"/>
        </w:rPr>
      </w:pPr>
      <w:r>
        <w:rPr>
          <w:rFonts w:ascii="宋体" w:hAnsi="宋体" w:cs="宋体" w:hint="eastAsia"/>
          <w:b/>
          <w:sz w:val="24"/>
        </w:rPr>
        <w:t>（九）其他</w:t>
      </w:r>
    </w:p>
    <w:p w14:paraId="6385E5AD"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当排名第一的中标候选人无正当理由放弃中标，被查实存在影响中标结果的违法行为等情形，采购人有权按照政府采购相关法律法规的规定对其采取惩戒措施，包含但不限于列入采购失信人黑名单等措施。</w:t>
      </w:r>
    </w:p>
    <w:p w14:paraId="33BFC68B" w14:textId="77777777" w:rsidR="008B456F" w:rsidRDefault="00D632A3">
      <w:pPr>
        <w:adjustRightInd w:val="0"/>
        <w:snapToGrid w:val="0"/>
        <w:spacing w:line="460" w:lineRule="exact"/>
        <w:ind w:firstLineChars="200" w:firstLine="480"/>
        <w:rPr>
          <w:rFonts w:ascii="宋体" w:hAnsi="宋体" w:cs="宋体"/>
          <w:sz w:val="24"/>
        </w:rPr>
      </w:pPr>
      <w:r>
        <w:rPr>
          <w:rFonts w:ascii="宋体" w:hAnsi="宋体" w:cs="宋体" w:hint="eastAsia"/>
          <w:sz w:val="24"/>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4B13ADA5" w14:textId="77777777" w:rsidR="008B456F" w:rsidRDefault="00D632A3">
      <w:pPr>
        <w:spacing w:after="60" w:line="360" w:lineRule="auto"/>
        <w:rPr>
          <w:rFonts w:ascii="仿宋" w:eastAsia="仿宋" w:hAnsi="仿宋" w:cs="仿宋"/>
          <w:color w:val="000000"/>
          <w:sz w:val="24"/>
        </w:rPr>
        <w:sectPr w:rsidR="008B456F">
          <w:pgSz w:w="11906" w:h="16838"/>
          <w:pgMar w:top="1440" w:right="1800" w:bottom="1440" w:left="1800" w:header="851" w:footer="992" w:gutter="0"/>
          <w:cols w:space="720"/>
          <w:docGrid w:type="lines" w:linePitch="312"/>
        </w:sectPr>
      </w:pPr>
      <w:r>
        <w:rPr>
          <w:rFonts w:ascii="黑体" w:eastAsia="黑体" w:hAnsi="黑体" w:cs="黑体" w:hint="eastAsia"/>
          <w:bCs/>
          <w:sz w:val="32"/>
          <w:szCs w:val="32"/>
        </w:rPr>
        <w:br w:type="page"/>
      </w:r>
    </w:p>
    <w:p w14:paraId="62430F5B" w14:textId="77777777" w:rsidR="008B456F" w:rsidRDefault="00D632A3">
      <w:pPr>
        <w:adjustRightInd w:val="0"/>
        <w:snapToGrid w:val="0"/>
        <w:spacing w:line="460" w:lineRule="exact"/>
        <w:jc w:val="center"/>
        <w:textAlignment w:val="baseline"/>
        <w:outlineLvl w:val="0"/>
        <w:rPr>
          <w:rFonts w:ascii="黑体" w:eastAsia="黑体" w:hAnsi="黑体" w:cs="黑体"/>
          <w:bCs/>
          <w:sz w:val="32"/>
          <w:szCs w:val="32"/>
        </w:rPr>
      </w:pPr>
      <w:r>
        <w:rPr>
          <w:rFonts w:ascii="黑体" w:eastAsia="黑体" w:hAnsi="黑体" w:cs="黑体" w:hint="eastAsia"/>
          <w:bCs/>
          <w:sz w:val="32"/>
          <w:szCs w:val="32"/>
        </w:rPr>
        <w:lastRenderedPageBreak/>
        <w:t>第五部分  质疑与投诉</w:t>
      </w:r>
    </w:p>
    <w:p w14:paraId="444821BD"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一、质疑的提出</w:t>
      </w:r>
    </w:p>
    <w:p w14:paraId="7A793C91"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1.质疑人必须是直接参加本次投标活动的当事人。</w:t>
      </w:r>
    </w:p>
    <w:p w14:paraId="64306C3F"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14:paraId="6AB24FBD"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3.提出质疑时，必须坚持“谁主张，谁举证”、“实事求是”的原则，不能臆测。属于须由法定部门调查、侦查或先行</w:t>
      </w:r>
      <w:proofErr w:type="gramStart"/>
      <w:r>
        <w:rPr>
          <w:rFonts w:ascii="宋体" w:hAnsi="宋体" w:cs="宋体" w:hint="eastAsia"/>
          <w:color w:val="000000"/>
          <w:sz w:val="24"/>
        </w:rPr>
        <w:t>作出</w:t>
      </w:r>
      <w:proofErr w:type="gramEnd"/>
      <w:r>
        <w:rPr>
          <w:rFonts w:ascii="宋体" w:hAnsi="宋体" w:cs="宋体" w:hint="eastAsia"/>
          <w:color w:val="000000"/>
          <w:sz w:val="24"/>
        </w:rPr>
        <w:t>相关认定的事项，质疑人应当依法申请具有法定职权的部门查清、认定，并将相关结果提供给招标单位或代理机构。招标单位或代理机构不具有法定调查、认定权限。</w:t>
      </w:r>
    </w:p>
    <w:p w14:paraId="7B81379A"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3ADDAA69"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对不能提供相关佐证材料的、涉及商业秘密的、非书面形式的、非送达的、匿名的《质疑函》将不予受理。</w:t>
      </w:r>
    </w:p>
    <w:p w14:paraId="3EEE8002"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相关佐证材料要具备客观性、关联性、合法性，无法查实的（如宣传册、媒体报道、猜测、推理等）不能作为佐证材料。</w:t>
      </w:r>
    </w:p>
    <w:p w14:paraId="43008449"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招标单位或代理机构不负责搜集相关佐证材料等工作。</w:t>
      </w:r>
    </w:p>
    <w:p w14:paraId="46A1EF45"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二、《质疑函》的受理和回复</w:t>
      </w:r>
    </w:p>
    <w:p w14:paraId="27EDB4BC"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1.《质疑函》须由质疑人的法定代表人或参加本次投标授权人送达招标单位和代理机构。</w:t>
      </w:r>
    </w:p>
    <w:p w14:paraId="5A03FBA0"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2.对符合提出质疑要求的，招标单位、代理机构签收并出具《质疑受理通知书》。在处理过程中，发现需要质疑人进一步补充相关佐证材料的，请质疑人在规定的时间内提供，质疑回复时间相应顺延。质疑人不能按时提供相关佐证材料的，视同放弃质疑。</w:t>
      </w:r>
    </w:p>
    <w:p w14:paraId="5C01B576"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3.对不符合提出质疑要求的，出具《质疑退回通知书》并提出相关补充材料要求，质疑人未在规定的时间内提供补充佐证材料的，视同放弃质疑。</w:t>
      </w:r>
    </w:p>
    <w:p w14:paraId="292A210B"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lastRenderedPageBreak/>
        <w:t>4.招标单位、代理机构负责将质疑人提出的质疑相关材料提供给相关专家或评标小组审核，并将审核意见回复质疑人。</w:t>
      </w:r>
    </w:p>
    <w:p w14:paraId="54753B99"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必要时，可向被质疑人转发《质疑函》及相关佐证材料。被质疑人应当在要求的时间日内，以书面形式</w:t>
      </w:r>
      <w:proofErr w:type="gramStart"/>
      <w:r>
        <w:rPr>
          <w:rFonts w:ascii="宋体" w:hAnsi="宋体" w:cs="宋体" w:hint="eastAsia"/>
          <w:color w:val="000000"/>
          <w:sz w:val="24"/>
        </w:rPr>
        <w:t>作出</w:t>
      </w:r>
      <w:proofErr w:type="gramEnd"/>
      <w:r>
        <w:rPr>
          <w:rFonts w:ascii="宋体" w:hAnsi="宋体" w:cs="宋体" w:hint="eastAsia"/>
          <w:color w:val="000000"/>
          <w:sz w:val="24"/>
        </w:rPr>
        <w:t>说明，并提交相关证据。被质疑人在规定时间内，无正当理由未提交相关证据的，视同放弃说明权利，认可被质疑事项。</w:t>
      </w:r>
    </w:p>
    <w:p w14:paraId="6A93730A"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5.因质疑情况复杂，组织论证或审查时间较长的，招标人、代理机构以书面形式通知质疑人，可适当延长质疑回复处理时间。</w:t>
      </w:r>
    </w:p>
    <w:p w14:paraId="0C786067"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三、质疑处理</w:t>
      </w:r>
    </w:p>
    <w:p w14:paraId="2405A445"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1.质疑成立的处理。招标人或代理机构终止招标，并建议有关部门给相关当事人予以处理。</w:t>
      </w:r>
    </w:p>
    <w:p w14:paraId="006115BC"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2.质疑不成立的处理。</w:t>
      </w:r>
    </w:p>
    <w:p w14:paraId="40A1BD3D"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1）质疑人书面《申请撤回质疑函》的，不作违约处理。</w:t>
      </w:r>
    </w:p>
    <w:p w14:paraId="216AF329"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2）质疑人在规定的时间内不配合进行质疑调查处理的，按自动撤回《质疑函》处理。</w:t>
      </w:r>
    </w:p>
    <w:p w14:paraId="2818FA02"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3）质疑人不按《质疑函》格式就提出质疑的，作违约处理。同时，视情列入不良投标人名单。</w:t>
      </w:r>
    </w:p>
    <w:p w14:paraId="36695DD9"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4）质疑人</w:t>
      </w:r>
      <w:proofErr w:type="gramStart"/>
      <w:r>
        <w:rPr>
          <w:rFonts w:ascii="宋体" w:hAnsi="宋体" w:cs="宋体" w:hint="eastAsia"/>
          <w:color w:val="000000"/>
          <w:sz w:val="24"/>
        </w:rPr>
        <w:t>虽提供</w:t>
      </w:r>
      <w:proofErr w:type="gramEnd"/>
      <w:r>
        <w:rPr>
          <w:rFonts w:ascii="宋体" w:hAnsi="宋体" w:cs="宋体" w:hint="eastAsia"/>
          <w:color w:val="000000"/>
          <w:sz w:val="24"/>
        </w:rPr>
        <w:t>了相关佐证材料，但不能证明其质疑成立的，招标人或代理机构请质疑人补充相关佐证材料，仍不能证明其质疑成立的，作违约处理。</w:t>
      </w:r>
    </w:p>
    <w:p w14:paraId="520910FA"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5）质疑人不能提供相关佐证材料的，招标人、代理机构已指出，质疑人仍然坚持提出质疑的，作违约处理。</w:t>
      </w:r>
    </w:p>
    <w:p w14:paraId="3E00B372"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6）对明显有违事实的、经相关专家或评标小组认定无依据的、经其他投标人举证无依据的质疑，作违约处理，视情在招标人</w:t>
      </w:r>
      <w:proofErr w:type="gramStart"/>
      <w:r>
        <w:rPr>
          <w:rFonts w:ascii="宋体" w:hAnsi="宋体" w:cs="宋体" w:hint="eastAsia"/>
          <w:color w:val="000000"/>
          <w:sz w:val="24"/>
        </w:rPr>
        <w:t>官网媒体</w:t>
      </w:r>
      <w:proofErr w:type="gramEnd"/>
      <w:r>
        <w:rPr>
          <w:rFonts w:ascii="宋体" w:hAnsi="宋体" w:cs="宋体" w:hint="eastAsia"/>
          <w:color w:val="000000"/>
          <w:sz w:val="24"/>
        </w:rPr>
        <w:t>予以披露。</w:t>
      </w:r>
    </w:p>
    <w:p w14:paraId="01C25E2D" w14:textId="77777777" w:rsidR="008B456F" w:rsidRDefault="00D632A3">
      <w:pPr>
        <w:adjustRightInd w:val="0"/>
        <w:snapToGrid w:val="0"/>
        <w:spacing w:line="460" w:lineRule="exact"/>
        <w:ind w:firstLineChars="100" w:firstLine="240"/>
        <w:contextualSpacing/>
        <w:rPr>
          <w:rFonts w:ascii="宋体" w:hAnsi="宋体" w:cs="宋体"/>
          <w:color w:val="000000"/>
          <w:sz w:val="24"/>
        </w:rPr>
      </w:pPr>
      <w:r>
        <w:rPr>
          <w:rFonts w:ascii="宋体" w:hAnsi="宋体" w:cs="宋体" w:hint="eastAsia"/>
          <w:color w:val="000000"/>
          <w:sz w:val="24"/>
        </w:rPr>
        <w:t>（7）质疑人承担使用虚假材料或恶意方式质疑的法律责任。</w:t>
      </w:r>
    </w:p>
    <w:p w14:paraId="1D633B48"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四、无佐证材料的举报作违约处理。投标人不得进行不提供相关佐证材料（</w:t>
      </w:r>
      <w:proofErr w:type="gramStart"/>
      <w:r>
        <w:rPr>
          <w:rFonts w:ascii="宋体" w:hAnsi="宋体" w:cs="宋体" w:hint="eastAsia"/>
          <w:color w:val="000000"/>
          <w:sz w:val="24"/>
        </w:rPr>
        <w:t>含无法</w:t>
      </w:r>
      <w:proofErr w:type="gramEnd"/>
      <w:r>
        <w:rPr>
          <w:rFonts w:ascii="宋体" w:hAnsi="宋体" w:cs="宋体" w:hint="eastAsia"/>
          <w:color w:val="000000"/>
          <w:sz w:val="24"/>
        </w:rPr>
        <w:t>查实的如宣传册、媒体报道、猜测、推理等）向有关部门的举报，否则作违约处理。</w:t>
      </w:r>
    </w:p>
    <w:p w14:paraId="3FC125FD" w14:textId="77777777" w:rsidR="008B456F" w:rsidRDefault="00D632A3">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五、投诉不成立的作违约处理。投标人进行质疑后，招标人回复质疑不成立，投标人仍进行投诉的，并最终投诉不成立的，作违约处理。</w:t>
      </w:r>
    </w:p>
    <w:p w14:paraId="4450592C" w14:textId="77777777" w:rsidR="008B456F" w:rsidRDefault="00D632A3">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六、《质疑函》、《质疑回复函》，质疑、举报、投诉不成立的等相关情况，视情在招标</w:t>
      </w:r>
      <w:proofErr w:type="gramStart"/>
      <w:r>
        <w:rPr>
          <w:rFonts w:ascii="宋体" w:hAnsi="宋体" w:cs="宋体" w:hint="eastAsia"/>
          <w:color w:val="000000"/>
          <w:sz w:val="24"/>
        </w:rPr>
        <w:t>人官网等</w:t>
      </w:r>
      <w:proofErr w:type="gramEnd"/>
      <w:r>
        <w:rPr>
          <w:rFonts w:ascii="宋体" w:hAnsi="宋体" w:cs="宋体" w:hint="eastAsia"/>
          <w:color w:val="000000"/>
          <w:sz w:val="24"/>
        </w:rPr>
        <w:t>相关媒体予以披露。</w:t>
      </w:r>
    </w:p>
    <w:p w14:paraId="59AE238E" w14:textId="77777777" w:rsidR="008B456F" w:rsidRDefault="00D632A3">
      <w:pPr>
        <w:adjustRightInd w:val="0"/>
        <w:snapToGrid w:val="0"/>
        <w:spacing w:line="46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七、质疑人对招标人或代理机构的答复不满意或者招标人、代理机构未在规定的时间内</w:t>
      </w:r>
      <w:proofErr w:type="gramStart"/>
      <w:r>
        <w:rPr>
          <w:rFonts w:ascii="宋体" w:hAnsi="宋体" w:cs="宋体" w:hint="eastAsia"/>
          <w:color w:val="000000"/>
          <w:sz w:val="24"/>
        </w:rPr>
        <w:t>作出</w:t>
      </w:r>
      <w:proofErr w:type="gramEnd"/>
      <w:r>
        <w:rPr>
          <w:rFonts w:ascii="宋体" w:hAnsi="宋体" w:cs="宋体" w:hint="eastAsia"/>
          <w:color w:val="000000"/>
          <w:sz w:val="24"/>
        </w:rPr>
        <w:t>答复的，可以在答复期满后15个工作日内向相关监督管理部门投诉。</w:t>
      </w:r>
    </w:p>
    <w:p w14:paraId="7AD41C00" w14:textId="77777777" w:rsidR="008B456F" w:rsidRDefault="00D632A3">
      <w:pPr>
        <w:adjustRightInd w:val="0"/>
        <w:snapToGrid w:val="0"/>
        <w:spacing w:line="460" w:lineRule="exact"/>
        <w:ind w:firstLineChars="200" w:firstLine="480"/>
        <w:jc w:val="center"/>
        <w:rPr>
          <w:rFonts w:ascii="黑体" w:eastAsia="黑体" w:hAnsi="黑体" w:cs="黑体"/>
          <w:bCs/>
          <w:sz w:val="36"/>
          <w:szCs w:val="36"/>
        </w:rPr>
      </w:pPr>
      <w:r>
        <w:rPr>
          <w:rFonts w:ascii="仿宋_GB2312" w:eastAsia="仿宋_GB2312" w:hAnsi="宋体" w:hint="eastAsia"/>
          <w:b/>
          <w:sz w:val="24"/>
        </w:rPr>
        <w:br w:type="page"/>
      </w:r>
      <w:r>
        <w:rPr>
          <w:rFonts w:ascii="黑体" w:eastAsia="黑体" w:hAnsi="黑体" w:cs="黑体" w:hint="eastAsia"/>
          <w:bCs/>
          <w:sz w:val="36"/>
          <w:szCs w:val="36"/>
        </w:rPr>
        <w:lastRenderedPageBreak/>
        <w:t>第六部分  投标文件组成</w:t>
      </w:r>
    </w:p>
    <w:p w14:paraId="25D9E7DA" w14:textId="77777777" w:rsidR="008B456F" w:rsidRDefault="00D632A3">
      <w:pPr>
        <w:adjustRightInd w:val="0"/>
        <w:snapToGrid w:val="0"/>
        <w:spacing w:line="460" w:lineRule="exact"/>
        <w:ind w:firstLineChars="200" w:firstLine="482"/>
        <w:jc w:val="left"/>
        <w:rPr>
          <w:rFonts w:ascii="宋体" w:hAnsi="宋体" w:cs="宋体"/>
          <w:b/>
          <w:sz w:val="24"/>
        </w:rPr>
      </w:pPr>
      <w:r>
        <w:rPr>
          <w:rFonts w:ascii="宋体" w:hAnsi="宋体" w:cs="宋体" w:hint="eastAsia"/>
          <w:b/>
          <w:sz w:val="24"/>
        </w:rPr>
        <w:t>投标文件由资格审查证明材料、商务技术标、价格标、电子响应文件四部分组成。</w:t>
      </w:r>
    </w:p>
    <w:p w14:paraId="5EC1D083" w14:textId="77777777" w:rsidR="008B456F" w:rsidRDefault="00D632A3">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一、资格审查证明材料（不能出现商务技术标、价格标）</w:t>
      </w:r>
    </w:p>
    <w:p w14:paraId="32A09ED4" w14:textId="77777777" w:rsidR="008B456F" w:rsidRDefault="00D632A3">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符合投标人资格要求的承诺函（格式见附件1）</w:t>
      </w:r>
      <w:r>
        <w:rPr>
          <w:rFonts w:ascii="宋体" w:hAnsi="宋体" w:cs="宋体" w:hint="eastAsia"/>
          <w:kern w:val="0"/>
          <w:sz w:val="24"/>
          <w:lang w:val="zh-CN"/>
        </w:rPr>
        <w:t>；</w:t>
      </w:r>
    </w:p>
    <w:p w14:paraId="5227F6BE" w14:textId="77777777" w:rsidR="008B456F" w:rsidRDefault="00D632A3">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2.法定代表人参加投标的，必须提供法定代表人身份证明及法定代表人本人身份证复印件（格式见附件</w:t>
      </w:r>
      <w:r>
        <w:rPr>
          <w:rFonts w:ascii="宋体" w:hAnsi="宋体" w:cs="宋体" w:hint="eastAsia"/>
          <w:kern w:val="0"/>
          <w:sz w:val="24"/>
        </w:rPr>
        <w:t>2</w:t>
      </w:r>
      <w:r>
        <w:rPr>
          <w:rFonts w:ascii="宋体" w:hAnsi="宋体" w:cs="宋体" w:hint="eastAsia"/>
          <w:kern w:val="0"/>
          <w:sz w:val="24"/>
          <w:lang w:val="zh-CN"/>
        </w:rPr>
        <w:t>）；非法定代表人参加投标的，必须提供法定代表人身份证明、法定代表人签名或盖章的授权委托书及法定代表人和委托代理人（以下称被授权人）两个人的身份证复印件（格式见附件</w:t>
      </w:r>
      <w:r>
        <w:rPr>
          <w:rFonts w:ascii="宋体" w:hAnsi="宋体" w:cs="宋体" w:hint="eastAsia"/>
          <w:kern w:val="0"/>
          <w:sz w:val="24"/>
        </w:rPr>
        <w:t>3</w:t>
      </w:r>
      <w:r>
        <w:rPr>
          <w:rFonts w:ascii="宋体" w:hAnsi="宋体" w:cs="宋体" w:hint="eastAsia"/>
          <w:kern w:val="0"/>
          <w:sz w:val="24"/>
          <w:lang w:val="zh-CN"/>
        </w:rPr>
        <w:t>）。</w:t>
      </w:r>
    </w:p>
    <w:p w14:paraId="334ED5C7" w14:textId="77777777" w:rsidR="008B456F" w:rsidRDefault="00D632A3">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.有效的营业执照副本复印件并加盖投标单位公章；</w:t>
      </w:r>
    </w:p>
    <w:p w14:paraId="7A16FFA6" w14:textId="77777777" w:rsidR="008B456F" w:rsidRDefault="00D632A3">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4.具备履行合同所必需的设备和专业技术能力的书面声明</w:t>
      </w:r>
      <w:r>
        <w:rPr>
          <w:rFonts w:ascii="宋体" w:hAnsi="宋体" w:cs="宋体"/>
          <w:kern w:val="0"/>
          <w:sz w:val="24"/>
        </w:rPr>
        <w:t>（</w:t>
      </w:r>
      <w:r>
        <w:rPr>
          <w:rFonts w:ascii="宋体" w:hAnsi="宋体" w:cs="宋体" w:hint="eastAsia"/>
          <w:kern w:val="0"/>
          <w:sz w:val="24"/>
          <w:lang w:val="zh-CN"/>
        </w:rPr>
        <w:t>格式见附件</w:t>
      </w: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w:t>
      </w:r>
    </w:p>
    <w:p w14:paraId="08ABB3F3" w14:textId="77777777" w:rsidR="008B456F" w:rsidRDefault="00D632A3">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.未被“信用中国”网站列入失信被执行人、重大税收违法案件当事人名单、采购不良行为记录名单，提供无重大违法记录声明（</w:t>
      </w:r>
      <w:r>
        <w:rPr>
          <w:rFonts w:ascii="宋体" w:hAnsi="宋体" w:cs="宋体" w:hint="eastAsia"/>
          <w:kern w:val="0"/>
          <w:sz w:val="24"/>
          <w:lang w:val="zh-CN"/>
        </w:rPr>
        <w:t>格式见附件</w:t>
      </w: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w:t>
      </w:r>
    </w:p>
    <w:p w14:paraId="1910F42C" w14:textId="77777777" w:rsidR="008B456F" w:rsidRDefault="00D632A3">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二、商务技术标（不能出现价格标）</w:t>
      </w:r>
    </w:p>
    <w:p w14:paraId="125BC907" w14:textId="77777777" w:rsidR="008B456F" w:rsidRDefault="00D632A3">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1.投标响应函</w:t>
      </w:r>
      <w:r>
        <w:rPr>
          <w:rFonts w:ascii="宋体" w:hAnsi="宋体" w:cs="宋体" w:hint="eastAsia"/>
          <w:kern w:val="0"/>
          <w:sz w:val="24"/>
          <w:lang w:val="zh-CN"/>
        </w:rPr>
        <w:t>（格式见附件</w:t>
      </w:r>
      <w:r>
        <w:rPr>
          <w:rFonts w:ascii="宋体" w:hAnsi="宋体" w:cs="宋体" w:hint="eastAsia"/>
          <w:kern w:val="0"/>
          <w:sz w:val="24"/>
        </w:rPr>
        <w:t>6</w:t>
      </w:r>
      <w:r>
        <w:rPr>
          <w:rFonts w:ascii="宋体" w:hAnsi="宋体" w:cs="宋体" w:hint="eastAsia"/>
          <w:kern w:val="0"/>
          <w:sz w:val="24"/>
          <w:lang w:val="zh-CN"/>
        </w:rPr>
        <w:t>）；</w:t>
      </w:r>
    </w:p>
    <w:p w14:paraId="686D8F49" w14:textId="77777777" w:rsidR="008B456F" w:rsidRDefault="00D632A3">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2</w:t>
      </w:r>
      <w:r>
        <w:rPr>
          <w:rFonts w:ascii="宋体" w:hAnsi="宋体" w:cs="宋体" w:hint="eastAsia"/>
          <w:kern w:val="0"/>
          <w:sz w:val="24"/>
          <w:lang w:val="zh-CN"/>
        </w:rPr>
        <w:t>.商务部分正负偏离表（格式见附件</w:t>
      </w:r>
      <w:r>
        <w:rPr>
          <w:rFonts w:ascii="宋体" w:hAnsi="宋体" w:cs="宋体" w:hint="eastAsia"/>
          <w:kern w:val="0"/>
          <w:sz w:val="24"/>
        </w:rPr>
        <w:t>7</w:t>
      </w:r>
      <w:r>
        <w:rPr>
          <w:rFonts w:ascii="宋体" w:hAnsi="宋体" w:cs="宋体" w:hint="eastAsia"/>
          <w:kern w:val="0"/>
          <w:sz w:val="24"/>
          <w:lang w:val="zh-CN"/>
        </w:rPr>
        <w:t>）；</w:t>
      </w:r>
    </w:p>
    <w:p w14:paraId="44E086E6" w14:textId="77777777" w:rsidR="008B456F" w:rsidRDefault="00D632A3">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技术部分正负偏离表（格式见附件</w:t>
      </w:r>
      <w:r>
        <w:rPr>
          <w:rFonts w:ascii="宋体" w:hAnsi="宋体" w:cs="宋体" w:hint="eastAsia"/>
          <w:kern w:val="0"/>
          <w:sz w:val="24"/>
        </w:rPr>
        <w:t>8</w:t>
      </w:r>
      <w:r>
        <w:rPr>
          <w:rFonts w:ascii="宋体" w:hAnsi="宋体" w:cs="宋体" w:hint="eastAsia"/>
          <w:kern w:val="0"/>
          <w:sz w:val="24"/>
          <w:lang w:val="zh-CN"/>
        </w:rPr>
        <w:t>）；</w:t>
      </w:r>
    </w:p>
    <w:p w14:paraId="21E20685" w14:textId="77777777" w:rsidR="008B456F" w:rsidRDefault="00D632A3">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4.</w:t>
      </w:r>
      <w:r>
        <w:rPr>
          <w:rFonts w:ascii="宋体" w:hAnsi="宋体" w:cs="宋体" w:hint="eastAsia"/>
          <w:kern w:val="0"/>
          <w:sz w:val="24"/>
          <w:lang w:val="zh-CN"/>
        </w:rPr>
        <w:t>商务技术评分标准中须提供的相关得分佐证材料；</w:t>
      </w:r>
    </w:p>
    <w:p w14:paraId="38DE0DBF" w14:textId="77777777" w:rsidR="008B456F" w:rsidRDefault="00D632A3">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5.</w:t>
      </w:r>
      <w:r>
        <w:rPr>
          <w:rFonts w:ascii="宋体" w:hAnsi="宋体" w:cs="宋体" w:hint="eastAsia"/>
          <w:kern w:val="0"/>
          <w:sz w:val="24"/>
          <w:lang w:val="zh-CN"/>
        </w:rPr>
        <w:t>投标人认为需要提交的其他商务技术材料。</w:t>
      </w:r>
    </w:p>
    <w:p w14:paraId="5495214B" w14:textId="77777777" w:rsidR="008B456F" w:rsidRDefault="00D632A3">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三、价格标</w:t>
      </w:r>
    </w:p>
    <w:p w14:paraId="5F9CC5E8" w14:textId="77777777" w:rsidR="008B456F" w:rsidRDefault="00D632A3">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价格表响应文件</w:t>
      </w:r>
      <w:r>
        <w:rPr>
          <w:rFonts w:ascii="宋体" w:hAnsi="宋体" w:cs="宋体" w:hint="eastAsia"/>
          <w:kern w:val="0"/>
          <w:sz w:val="24"/>
          <w:lang w:val="zh-CN"/>
        </w:rPr>
        <w:t>（格式见附件</w:t>
      </w:r>
      <w:r>
        <w:rPr>
          <w:rFonts w:ascii="宋体" w:hAnsi="宋体" w:cs="宋体" w:hint="eastAsia"/>
          <w:kern w:val="0"/>
          <w:sz w:val="24"/>
        </w:rPr>
        <w:t>9</w:t>
      </w:r>
      <w:r>
        <w:rPr>
          <w:rFonts w:ascii="宋体" w:hAnsi="宋体" w:cs="宋体" w:hint="eastAsia"/>
          <w:kern w:val="0"/>
          <w:sz w:val="24"/>
          <w:lang w:val="zh-CN"/>
        </w:rPr>
        <w:t>）；</w:t>
      </w:r>
    </w:p>
    <w:p w14:paraId="63074B80" w14:textId="77777777" w:rsidR="008B456F" w:rsidRDefault="00D632A3">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2.报价明细表</w:t>
      </w:r>
      <w:r>
        <w:rPr>
          <w:rFonts w:ascii="宋体" w:hAnsi="宋体" w:cs="宋体" w:hint="eastAsia"/>
          <w:kern w:val="0"/>
          <w:sz w:val="24"/>
          <w:lang w:val="zh-CN"/>
        </w:rPr>
        <w:t>（格式见附件</w:t>
      </w:r>
      <w:r>
        <w:rPr>
          <w:rFonts w:ascii="宋体" w:hAnsi="宋体" w:cs="宋体" w:hint="eastAsia"/>
          <w:kern w:val="0"/>
          <w:sz w:val="24"/>
        </w:rPr>
        <w:t>10</w:t>
      </w:r>
      <w:r>
        <w:rPr>
          <w:rFonts w:ascii="宋体" w:hAnsi="宋体" w:cs="宋体" w:hint="eastAsia"/>
          <w:kern w:val="0"/>
          <w:sz w:val="24"/>
          <w:lang w:val="zh-CN"/>
        </w:rPr>
        <w:t>）</w:t>
      </w:r>
    </w:p>
    <w:p w14:paraId="7A840C49" w14:textId="77777777" w:rsidR="008B456F" w:rsidRDefault="00D632A3">
      <w:pPr>
        <w:adjustRightInd w:val="0"/>
        <w:snapToGrid w:val="0"/>
        <w:spacing w:line="460" w:lineRule="exact"/>
        <w:ind w:firstLineChars="200" w:firstLine="482"/>
        <w:rPr>
          <w:rFonts w:ascii="宋体" w:hAnsi="宋体" w:cs="宋体"/>
          <w:b/>
          <w:bCs/>
          <w:kern w:val="0"/>
          <w:sz w:val="24"/>
        </w:rPr>
      </w:pPr>
      <w:r>
        <w:rPr>
          <w:rFonts w:ascii="宋体" w:hAnsi="宋体" w:cs="宋体" w:hint="eastAsia"/>
          <w:b/>
          <w:bCs/>
          <w:kern w:val="0"/>
          <w:sz w:val="24"/>
        </w:rPr>
        <w:t>四、电子响应文件（一份、单独密封提交）</w:t>
      </w:r>
    </w:p>
    <w:p w14:paraId="54A68F99" w14:textId="77777777" w:rsidR="008B456F" w:rsidRDefault="00D632A3">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电子响应文件的内容为“资格审查文件、商务技术文件、价格文件”的打印盖章（或电子签章）后的响应文件的扫描件（资格审查文件、商务技术文件、价格文件需分别逐页连续扫描为三个独立的PDF文件）。</w:t>
      </w:r>
    </w:p>
    <w:p w14:paraId="65DFC01E" w14:textId="77777777" w:rsidR="008B456F" w:rsidRDefault="008B456F">
      <w:pPr>
        <w:pStyle w:val="a9"/>
        <w:rPr>
          <w:lang w:val="zh-CN"/>
        </w:rPr>
      </w:pPr>
    </w:p>
    <w:p w14:paraId="4344F787" w14:textId="77777777" w:rsidR="008B456F" w:rsidRDefault="00D632A3">
      <w:pPr>
        <w:snapToGrid w:val="0"/>
        <w:spacing w:line="460" w:lineRule="exact"/>
        <w:contextualSpacing/>
        <w:rPr>
          <w:rFonts w:ascii="宋体" w:hAnsi="宋体" w:cs="宋体"/>
          <w:kern w:val="0"/>
          <w:sz w:val="32"/>
          <w:szCs w:val="32"/>
          <w:lang w:val="zh-CN"/>
        </w:rPr>
      </w:pPr>
      <w:r>
        <w:rPr>
          <w:rFonts w:eastAsia="方正黑体_GBK"/>
          <w:kern w:val="0"/>
          <w:sz w:val="32"/>
          <w:szCs w:val="32"/>
          <w:lang w:val="zh-CN"/>
        </w:rPr>
        <w:br w:type="page"/>
      </w:r>
      <w:r>
        <w:rPr>
          <w:rFonts w:ascii="宋体" w:hAnsi="宋体" w:cs="宋体" w:hint="eastAsia"/>
          <w:kern w:val="0"/>
          <w:sz w:val="32"/>
          <w:szCs w:val="32"/>
          <w:lang w:val="zh-CN"/>
        </w:rPr>
        <w:lastRenderedPageBreak/>
        <w:t>附件1</w:t>
      </w:r>
    </w:p>
    <w:p w14:paraId="27D2A0EC" w14:textId="77777777" w:rsidR="008B456F" w:rsidRDefault="008B456F">
      <w:pPr>
        <w:spacing w:line="460" w:lineRule="exact"/>
        <w:jc w:val="center"/>
        <w:rPr>
          <w:rFonts w:ascii="宋体" w:hAnsi="宋体" w:cs="宋体"/>
          <w:b/>
          <w:color w:val="000000"/>
          <w:sz w:val="30"/>
          <w:szCs w:val="30"/>
        </w:rPr>
      </w:pPr>
    </w:p>
    <w:p w14:paraId="6A589A89" w14:textId="77777777" w:rsidR="008B456F" w:rsidRDefault="008B456F">
      <w:pPr>
        <w:spacing w:line="460" w:lineRule="exact"/>
        <w:jc w:val="center"/>
        <w:rPr>
          <w:rFonts w:ascii="宋体" w:hAnsi="宋体" w:cs="宋体"/>
          <w:b/>
          <w:color w:val="000000"/>
          <w:sz w:val="30"/>
          <w:szCs w:val="30"/>
        </w:rPr>
      </w:pPr>
    </w:p>
    <w:p w14:paraId="1D7083A8" w14:textId="77777777" w:rsidR="008B456F" w:rsidRDefault="00D632A3">
      <w:pPr>
        <w:spacing w:line="460" w:lineRule="exact"/>
        <w:jc w:val="center"/>
        <w:rPr>
          <w:rFonts w:ascii="宋体" w:hAnsi="宋体" w:cs="宋体"/>
          <w:b/>
          <w:color w:val="000000"/>
          <w:sz w:val="30"/>
          <w:szCs w:val="30"/>
        </w:rPr>
      </w:pPr>
      <w:r>
        <w:rPr>
          <w:rFonts w:ascii="宋体" w:hAnsi="宋体" w:cs="宋体" w:hint="eastAsia"/>
          <w:b/>
          <w:color w:val="000000"/>
          <w:sz w:val="30"/>
          <w:szCs w:val="30"/>
        </w:rPr>
        <w:t>符合投标人资格要求的承诺函</w:t>
      </w:r>
    </w:p>
    <w:p w14:paraId="22D1417C" w14:textId="77777777" w:rsidR="008B456F" w:rsidRDefault="00D632A3">
      <w:pPr>
        <w:spacing w:line="460" w:lineRule="exact"/>
        <w:rPr>
          <w:rFonts w:ascii="宋体" w:hAnsi="宋体" w:cs="宋体"/>
          <w:b/>
          <w:bCs/>
          <w:color w:val="000000"/>
          <w:sz w:val="44"/>
          <w:szCs w:val="44"/>
        </w:rPr>
      </w:pPr>
      <w:r>
        <w:rPr>
          <w:rFonts w:ascii="宋体" w:hAnsi="宋体" w:cs="宋体" w:hint="eastAsia"/>
          <w:b/>
          <w:bCs/>
          <w:color w:val="000000"/>
          <w:sz w:val="24"/>
          <w:szCs w:val="21"/>
        </w:rPr>
        <w:t xml:space="preserve">                       </w:t>
      </w:r>
      <w:r>
        <w:rPr>
          <w:rFonts w:ascii="宋体" w:hAnsi="宋体" w:cs="宋体" w:hint="eastAsia"/>
          <w:b/>
          <w:bCs/>
          <w:color w:val="000000"/>
          <w:sz w:val="44"/>
          <w:szCs w:val="44"/>
        </w:rPr>
        <w:t xml:space="preserve">   </w:t>
      </w:r>
    </w:p>
    <w:p w14:paraId="33BB910E" w14:textId="77777777" w:rsidR="008B456F" w:rsidRDefault="00D632A3">
      <w:pPr>
        <w:spacing w:line="460" w:lineRule="exact"/>
        <w:ind w:firstLineChars="200" w:firstLine="480"/>
        <w:rPr>
          <w:rFonts w:ascii="宋体" w:hAnsi="宋体" w:cs="宋体"/>
          <w:b/>
          <w:bCs/>
          <w:color w:val="000000"/>
          <w:sz w:val="24"/>
        </w:rPr>
      </w:pPr>
      <w:r>
        <w:rPr>
          <w:rFonts w:ascii="宋体" w:hAnsi="宋体" w:cs="宋体" w:hint="eastAsia"/>
          <w:bCs/>
          <w:color w:val="000000"/>
          <w:sz w:val="24"/>
        </w:rPr>
        <w:t>我单位参加</w:t>
      </w:r>
      <w:r>
        <w:rPr>
          <w:rFonts w:ascii="宋体" w:hAnsi="宋体" w:cs="宋体" w:hint="eastAsia"/>
          <w:bCs/>
          <w:color w:val="000000"/>
          <w:sz w:val="24"/>
          <w:szCs w:val="21"/>
          <w:u w:val="single"/>
        </w:rPr>
        <w:t>________________ _</w:t>
      </w:r>
      <w:r>
        <w:rPr>
          <w:rFonts w:ascii="宋体" w:hAnsi="宋体" w:cs="宋体" w:hint="eastAsia"/>
          <w:bCs/>
          <w:color w:val="000000"/>
          <w:sz w:val="24"/>
          <w:szCs w:val="21"/>
        </w:rPr>
        <w:t>（项目名称），</w:t>
      </w:r>
      <w:r>
        <w:rPr>
          <w:rFonts w:ascii="宋体" w:hAnsi="宋体" w:cs="宋体" w:hint="eastAsia"/>
          <w:bCs/>
          <w:color w:val="000000"/>
          <w:sz w:val="24"/>
          <w:szCs w:val="21"/>
          <w:u w:val="single"/>
        </w:rPr>
        <w:t>_______ __________</w:t>
      </w:r>
      <w:r>
        <w:rPr>
          <w:rFonts w:ascii="宋体" w:hAnsi="宋体" w:cs="宋体" w:hint="eastAsia"/>
          <w:bCs/>
          <w:color w:val="000000"/>
          <w:sz w:val="24"/>
          <w:szCs w:val="21"/>
        </w:rPr>
        <w:t>（项目编号）投标活动。</w:t>
      </w:r>
      <w:proofErr w:type="gramStart"/>
      <w:r>
        <w:rPr>
          <w:rFonts w:ascii="宋体" w:hAnsi="宋体" w:cs="宋体" w:hint="eastAsia"/>
          <w:bCs/>
          <w:color w:val="000000"/>
          <w:sz w:val="24"/>
          <w:szCs w:val="21"/>
        </w:rPr>
        <w:t>现做出</w:t>
      </w:r>
      <w:proofErr w:type="gramEnd"/>
      <w:r>
        <w:rPr>
          <w:rFonts w:ascii="宋体" w:hAnsi="宋体" w:cs="宋体" w:hint="eastAsia"/>
          <w:bCs/>
          <w:color w:val="000000"/>
          <w:sz w:val="24"/>
          <w:szCs w:val="21"/>
        </w:rPr>
        <w:t>如下承诺：</w:t>
      </w:r>
    </w:p>
    <w:p w14:paraId="675B5EDB" w14:textId="77777777" w:rsidR="008B456F" w:rsidRDefault="00D632A3">
      <w:pPr>
        <w:spacing w:line="460" w:lineRule="exact"/>
        <w:ind w:firstLineChars="200" w:firstLine="480"/>
        <w:rPr>
          <w:rFonts w:ascii="宋体" w:hAnsi="宋体" w:cs="宋体"/>
          <w:color w:val="000000"/>
          <w:sz w:val="24"/>
        </w:rPr>
      </w:pPr>
      <w:r>
        <w:rPr>
          <w:rFonts w:ascii="宋体" w:hAnsi="宋体" w:cs="宋体" w:hint="eastAsia"/>
          <w:bCs/>
          <w:color w:val="000000"/>
          <w:sz w:val="24"/>
          <w:szCs w:val="21"/>
        </w:rPr>
        <w:t>1.我单位具有独立承担民事责任的能力；</w:t>
      </w:r>
    </w:p>
    <w:p w14:paraId="49ED83A8" w14:textId="77777777" w:rsidR="008B456F" w:rsidRDefault="00D632A3">
      <w:pPr>
        <w:spacing w:line="460" w:lineRule="exact"/>
        <w:ind w:firstLineChars="200" w:firstLine="480"/>
        <w:rPr>
          <w:rFonts w:ascii="宋体" w:hAnsi="宋体" w:cs="宋体"/>
          <w:color w:val="000000"/>
          <w:sz w:val="24"/>
        </w:rPr>
      </w:pPr>
      <w:r>
        <w:rPr>
          <w:rFonts w:ascii="宋体" w:hAnsi="宋体" w:cs="宋体" w:hint="eastAsia"/>
          <w:color w:val="000000"/>
          <w:sz w:val="24"/>
        </w:rPr>
        <w:t>2.我单位具有良好的商业信誉和健全的财务会计制度；</w:t>
      </w:r>
    </w:p>
    <w:p w14:paraId="2288C7FC" w14:textId="77777777" w:rsidR="008B456F" w:rsidRDefault="00D632A3">
      <w:pPr>
        <w:spacing w:line="460" w:lineRule="exact"/>
        <w:ind w:firstLineChars="200" w:firstLine="480"/>
        <w:rPr>
          <w:rFonts w:ascii="宋体" w:hAnsi="宋体" w:cs="宋体"/>
          <w:color w:val="000000"/>
          <w:sz w:val="24"/>
        </w:rPr>
      </w:pPr>
      <w:r>
        <w:rPr>
          <w:rFonts w:ascii="宋体" w:hAnsi="宋体" w:cs="宋体" w:hint="eastAsia"/>
          <w:color w:val="000000"/>
          <w:sz w:val="24"/>
        </w:rPr>
        <w:t>3.我单位具有履行合同所必需的设备和专业技术能力；</w:t>
      </w:r>
    </w:p>
    <w:p w14:paraId="4F5EF2DB" w14:textId="77777777" w:rsidR="008B456F" w:rsidRDefault="00D632A3">
      <w:pPr>
        <w:spacing w:line="460" w:lineRule="exact"/>
        <w:ind w:firstLineChars="200" w:firstLine="480"/>
        <w:rPr>
          <w:rFonts w:ascii="宋体" w:hAnsi="宋体" w:cs="宋体"/>
          <w:color w:val="000000"/>
          <w:sz w:val="24"/>
        </w:rPr>
      </w:pPr>
      <w:r>
        <w:rPr>
          <w:rFonts w:ascii="宋体" w:hAnsi="宋体" w:cs="宋体" w:hint="eastAsia"/>
          <w:color w:val="000000"/>
          <w:sz w:val="24"/>
        </w:rPr>
        <w:t>4.我单位有依法缴纳税收和社会保障资金的良好记录；</w:t>
      </w:r>
    </w:p>
    <w:p w14:paraId="5506F24A" w14:textId="77777777" w:rsidR="008B456F" w:rsidRDefault="00D632A3">
      <w:pPr>
        <w:spacing w:line="460" w:lineRule="exact"/>
        <w:ind w:firstLineChars="200" w:firstLine="480"/>
        <w:rPr>
          <w:rFonts w:ascii="宋体" w:hAnsi="宋体" w:cs="宋体"/>
          <w:color w:val="000000"/>
          <w:sz w:val="24"/>
        </w:rPr>
      </w:pPr>
      <w:r>
        <w:rPr>
          <w:rFonts w:ascii="宋体" w:hAnsi="宋体" w:cs="宋体" w:hint="eastAsia"/>
          <w:color w:val="000000"/>
          <w:sz w:val="24"/>
        </w:rPr>
        <w:t>5.我单位参加采购活动前三年内，在经营活动中没有重大违法记录。</w:t>
      </w:r>
    </w:p>
    <w:p w14:paraId="73A62096" w14:textId="77777777" w:rsidR="008B456F" w:rsidRDefault="00D632A3">
      <w:pPr>
        <w:spacing w:line="460" w:lineRule="exact"/>
        <w:ind w:firstLineChars="200" w:firstLine="480"/>
        <w:rPr>
          <w:rFonts w:ascii="宋体" w:hAnsi="宋体" w:cs="宋体"/>
          <w:color w:val="000000"/>
          <w:sz w:val="24"/>
        </w:rPr>
      </w:pPr>
      <w:r>
        <w:rPr>
          <w:rFonts w:ascii="宋体" w:hAnsi="宋体" w:cs="宋体" w:hint="eastAsia"/>
          <w:color w:val="000000"/>
          <w:sz w:val="24"/>
        </w:rPr>
        <w:t>6.我单位满足法律、行政法规规定的其他条件。</w:t>
      </w:r>
    </w:p>
    <w:p w14:paraId="4410C54D" w14:textId="77777777" w:rsidR="008B456F" w:rsidRDefault="008B456F">
      <w:pPr>
        <w:spacing w:line="460" w:lineRule="exact"/>
        <w:ind w:firstLineChars="200" w:firstLine="480"/>
        <w:rPr>
          <w:rFonts w:ascii="宋体" w:hAnsi="宋体" w:cs="宋体"/>
          <w:color w:val="000000"/>
          <w:sz w:val="24"/>
        </w:rPr>
      </w:pPr>
    </w:p>
    <w:p w14:paraId="4BE2B1D3" w14:textId="77777777" w:rsidR="008B456F" w:rsidRDefault="008B456F">
      <w:pPr>
        <w:spacing w:line="460" w:lineRule="exact"/>
        <w:ind w:firstLineChars="200" w:firstLine="480"/>
        <w:rPr>
          <w:rFonts w:ascii="宋体" w:hAnsi="宋体" w:cs="宋体"/>
          <w:color w:val="000000"/>
          <w:sz w:val="24"/>
        </w:rPr>
      </w:pPr>
    </w:p>
    <w:p w14:paraId="4B8CCCBB" w14:textId="77777777" w:rsidR="008B456F" w:rsidRDefault="008B456F">
      <w:pPr>
        <w:spacing w:line="460" w:lineRule="exact"/>
        <w:ind w:firstLineChars="200" w:firstLine="480"/>
        <w:rPr>
          <w:rFonts w:ascii="宋体" w:hAnsi="宋体" w:cs="宋体"/>
          <w:bCs/>
          <w:color w:val="000000"/>
          <w:sz w:val="24"/>
          <w:szCs w:val="21"/>
        </w:rPr>
      </w:pPr>
    </w:p>
    <w:p w14:paraId="182D5359" w14:textId="77777777" w:rsidR="008B456F" w:rsidRDefault="008B456F">
      <w:pPr>
        <w:spacing w:line="460" w:lineRule="exact"/>
        <w:ind w:firstLineChars="200" w:firstLine="480"/>
        <w:rPr>
          <w:rFonts w:ascii="宋体" w:hAnsi="宋体" w:cs="宋体"/>
          <w:bCs/>
          <w:color w:val="000000"/>
          <w:sz w:val="24"/>
          <w:szCs w:val="21"/>
        </w:rPr>
      </w:pPr>
    </w:p>
    <w:p w14:paraId="24FE1A8D" w14:textId="77777777" w:rsidR="008B456F" w:rsidRDefault="008B456F">
      <w:pPr>
        <w:spacing w:line="460" w:lineRule="exact"/>
        <w:ind w:firstLineChars="200" w:firstLine="480"/>
        <w:rPr>
          <w:rFonts w:ascii="宋体" w:hAnsi="宋体" w:cs="宋体"/>
          <w:bCs/>
          <w:color w:val="000000"/>
          <w:sz w:val="24"/>
          <w:szCs w:val="21"/>
        </w:rPr>
      </w:pPr>
    </w:p>
    <w:p w14:paraId="5612474D" w14:textId="77777777" w:rsidR="008B456F" w:rsidRDefault="00D632A3">
      <w:pPr>
        <w:spacing w:line="460" w:lineRule="exact"/>
        <w:ind w:firstLineChars="200" w:firstLine="480"/>
        <w:jc w:val="center"/>
        <w:rPr>
          <w:rFonts w:ascii="宋体" w:hAnsi="宋体" w:cs="宋体"/>
          <w:bCs/>
          <w:color w:val="000000"/>
          <w:sz w:val="24"/>
          <w:szCs w:val="21"/>
        </w:rPr>
      </w:pPr>
      <w:r>
        <w:rPr>
          <w:rFonts w:ascii="宋体" w:hAnsi="宋体" w:cs="宋体" w:hint="eastAsia"/>
          <w:bCs/>
          <w:color w:val="000000"/>
          <w:sz w:val="24"/>
          <w:szCs w:val="21"/>
        </w:rPr>
        <w:t xml:space="preserve">                                             承诺人名称（公章）：</w:t>
      </w:r>
    </w:p>
    <w:p w14:paraId="26F393AC" w14:textId="77777777" w:rsidR="008B456F" w:rsidRDefault="00D632A3">
      <w:pPr>
        <w:spacing w:line="460" w:lineRule="exact"/>
        <w:ind w:firstLineChars="200" w:firstLine="480"/>
        <w:jc w:val="right"/>
        <w:rPr>
          <w:rFonts w:ascii="宋体" w:hAnsi="宋体" w:cs="宋体"/>
          <w:bCs/>
          <w:color w:val="000000"/>
          <w:sz w:val="24"/>
          <w:szCs w:val="21"/>
        </w:rPr>
      </w:pPr>
      <w:r>
        <w:rPr>
          <w:rFonts w:ascii="宋体" w:hAnsi="宋体" w:cs="宋体" w:hint="eastAsia"/>
          <w:bCs/>
          <w:color w:val="000000"/>
          <w:sz w:val="24"/>
          <w:szCs w:val="21"/>
        </w:rPr>
        <w:t xml:space="preserve">    </w:t>
      </w:r>
    </w:p>
    <w:p w14:paraId="0906B769" w14:textId="77777777" w:rsidR="008B456F" w:rsidRDefault="00D632A3">
      <w:pPr>
        <w:spacing w:line="460" w:lineRule="exact"/>
        <w:ind w:firstLineChars="200" w:firstLine="480"/>
        <w:jc w:val="right"/>
        <w:rPr>
          <w:rFonts w:ascii="宋体" w:hAnsi="宋体" w:cs="宋体"/>
          <w:bCs/>
          <w:color w:val="000000"/>
          <w:sz w:val="24"/>
          <w:szCs w:val="21"/>
        </w:rPr>
      </w:pPr>
      <w:r>
        <w:rPr>
          <w:rFonts w:ascii="宋体" w:hAnsi="宋体" w:cs="宋体" w:hint="eastAsia"/>
          <w:bCs/>
          <w:color w:val="000000"/>
          <w:sz w:val="24"/>
          <w:szCs w:val="21"/>
        </w:rPr>
        <w:t xml:space="preserve">                                 日期：</w:t>
      </w:r>
      <w:r>
        <w:rPr>
          <w:rFonts w:ascii="宋体" w:hAnsi="宋体" w:cs="宋体" w:hint="eastAsia"/>
          <w:bCs/>
          <w:color w:val="000000"/>
          <w:sz w:val="24"/>
          <w:szCs w:val="21"/>
          <w:u w:val="single"/>
        </w:rPr>
        <w:t>______</w:t>
      </w:r>
      <w:r>
        <w:rPr>
          <w:rFonts w:ascii="宋体" w:hAnsi="宋体" w:cs="宋体" w:hint="eastAsia"/>
          <w:bCs/>
          <w:color w:val="000000"/>
          <w:sz w:val="24"/>
          <w:szCs w:val="21"/>
        </w:rPr>
        <w:t>年</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月</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日</w:t>
      </w:r>
    </w:p>
    <w:p w14:paraId="100248C8" w14:textId="77777777" w:rsidR="008B456F" w:rsidRDefault="008B456F">
      <w:pPr>
        <w:snapToGrid w:val="0"/>
        <w:spacing w:line="400" w:lineRule="exact"/>
        <w:contextualSpacing/>
        <w:rPr>
          <w:rFonts w:ascii="宋体" w:hAnsi="宋体" w:cs="宋体"/>
          <w:b/>
          <w:kern w:val="0"/>
          <w:sz w:val="28"/>
          <w:szCs w:val="28"/>
          <w:lang w:val="zh-CN"/>
        </w:rPr>
      </w:pPr>
    </w:p>
    <w:p w14:paraId="1CBC03FA" w14:textId="77777777" w:rsidR="008B456F" w:rsidRDefault="008B456F">
      <w:pPr>
        <w:pStyle w:val="a5"/>
        <w:rPr>
          <w:rFonts w:ascii="宋体" w:hAnsi="宋体" w:cs="宋体"/>
          <w:b/>
          <w:kern w:val="0"/>
          <w:sz w:val="28"/>
          <w:szCs w:val="28"/>
          <w:lang w:val="zh-CN"/>
        </w:rPr>
      </w:pPr>
    </w:p>
    <w:p w14:paraId="1BC65759" w14:textId="77777777" w:rsidR="008B456F" w:rsidRDefault="008B456F">
      <w:pPr>
        <w:rPr>
          <w:rFonts w:ascii="宋体" w:hAnsi="宋体" w:cs="宋体"/>
          <w:b/>
          <w:kern w:val="0"/>
          <w:sz w:val="28"/>
          <w:szCs w:val="28"/>
          <w:lang w:val="zh-CN"/>
        </w:rPr>
      </w:pPr>
    </w:p>
    <w:p w14:paraId="4EBCD74F" w14:textId="77777777" w:rsidR="008B456F" w:rsidRDefault="008B456F">
      <w:pPr>
        <w:snapToGrid w:val="0"/>
        <w:spacing w:line="400" w:lineRule="exact"/>
        <w:contextualSpacing/>
        <w:rPr>
          <w:rFonts w:ascii="宋体" w:hAnsi="宋体" w:cs="宋体"/>
          <w:b/>
          <w:kern w:val="0"/>
          <w:sz w:val="28"/>
          <w:szCs w:val="28"/>
          <w:lang w:val="zh-CN"/>
        </w:rPr>
      </w:pPr>
    </w:p>
    <w:p w14:paraId="1BCB9972" w14:textId="77777777" w:rsidR="008B456F" w:rsidRDefault="00D632A3">
      <w:pPr>
        <w:snapToGrid w:val="0"/>
        <w:spacing w:line="300" w:lineRule="auto"/>
        <w:outlineLvl w:val="0"/>
        <w:rPr>
          <w:rFonts w:ascii="宋体" w:hAnsi="宋体" w:cs="宋体"/>
          <w:sz w:val="32"/>
          <w:szCs w:val="32"/>
          <w:lang w:val="zh-CN"/>
        </w:rPr>
      </w:pPr>
      <w:r>
        <w:rPr>
          <w:rFonts w:eastAsia="方正黑体_GBK"/>
          <w:sz w:val="32"/>
          <w:szCs w:val="32"/>
          <w:lang w:val="zh-CN"/>
        </w:rPr>
        <w:br w:type="column"/>
      </w:r>
      <w:r>
        <w:rPr>
          <w:rFonts w:ascii="宋体" w:hAnsi="宋体" w:cs="宋体" w:hint="eastAsia"/>
          <w:sz w:val="32"/>
          <w:szCs w:val="32"/>
          <w:lang w:val="zh-CN"/>
        </w:rPr>
        <w:lastRenderedPageBreak/>
        <w:t>附件2</w:t>
      </w:r>
    </w:p>
    <w:p w14:paraId="4B337A16" w14:textId="77777777" w:rsidR="008B456F" w:rsidRDefault="00D632A3">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法定代表人身份证明</w:t>
      </w:r>
    </w:p>
    <w:p w14:paraId="1068E699" w14:textId="77777777" w:rsidR="008B456F" w:rsidRDefault="00D632A3">
      <w:pPr>
        <w:spacing w:line="360" w:lineRule="auto"/>
        <w:jc w:val="center"/>
        <w:rPr>
          <w:rFonts w:ascii="宋体" w:hAnsi="宋体" w:cs="宋体"/>
          <w:color w:val="000000"/>
          <w:sz w:val="24"/>
        </w:rPr>
      </w:pPr>
      <w:r>
        <w:rPr>
          <w:rFonts w:ascii="宋体" w:hAnsi="宋体" w:cs="宋体" w:hint="eastAsia"/>
          <w:color w:val="000000"/>
          <w:sz w:val="24"/>
          <w:u w:val="single"/>
        </w:rPr>
        <w:t>（法定代表人参加投标时，须出示此证明）</w:t>
      </w:r>
    </w:p>
    <w:p w14:paraId="23BCBE1A"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江苏商贸职业学院：</w:t>
      </w:r>
    </w:p>
    <w:p w14:paraId="2AB1BA54" w14:textId="77777777" w:rsidR="008B456F" w:rsidRDefault="00D632A3">
      <w:pPr>
        <w:spacing w:line="360" w:lineRule="auto"/>
        <w:ind w:firstLineChars="200" w:firstLine="480"/>
        <w:rPr>
          <w:rFonts w:ascii="宋体" w:hAnsi="宋体" w:cs="宋体"/>
          <w:color w:val="000000"/>
          <w:sz w:val="24"/>
        </w:rPr>
      </w:pPr>
      <w:r>
        <w:rPr>
          <w:rFonts w:ascii="宋体" w:hAnsi="宋体" w:cs="宋体" w:hint="eastAsia"/>
          <w:color w:val="000000"/>
          <w:sz w:val="24"/>
        </w:rPr>
        <w:t>我公司法定代表人</w:t>
      </w:r>
      <w:r>
        <w:rPr>
          <w:rFonts w:ascii="宋体" w:hAnsi="宋体" w:cs="宋体" w:hint="eastAsia"/>
          <w:color w:val="000000"/>
          <w:sz w:val="24"/>
          <w:u w:val="single"/>
        </w:rPr>
        <w:t xml:space="preserve">           </w:t>
      </w:r>
      <w:r>
        <w:rPr>
          <w:rFonts w:ascii="宋体" w:hAnsi="宋体" w:cs="宋体" w:hint="eastAsia"/>
          <w:color w:val="000000"/>
          <w:sz w:val="24"/>
        </w:rPr>
        <w:t>参加贵单位组织的</w:t>
      </w:r>
      <w:r>
        <w:rPr>
          <w:rFonts w:ascii="宋体" w:hAnsi="宋体" w:cs="宋体" w:hint="eastAsia"/>
          <w:color w:val="000000"/>
          <w:sz w:val="24"/>
          <w:u w:val="single"/>
        </w:rPr>
        <w:t xml:space="preserve">     </w:t>
      </w:r>
      <w:r>
        <w:rPr>
          <w:rFonts w:ascii="宋体" w:hAnsi="宋体" w:cs="宋体" w:hint="eastAsia"/>
          <w:color w:val="000000"/>
          <w:sz w:val="24"/>
        </w:rPr>
        <w:t>（采购项目名称及项目编号)项目公开招标采购活动，全权代表我公司处理投标的有关事宜。</w:t>
      </w:r>
    </w:p>
    <w:p w14:paraId="5DB97E2B" w14:textId="77777777" w:rsidR="008B456F" w:rsidRDefault="008B456F">
      <w:pPr>
        <w:spacing w:line="360" w:lineRule="auto"/>
        <w:ind w:firstLineChars="200" w:firstLine="480"/>
        <w:rPr>
          <w:rFonts w:ascii="宋体" w:hAnsi="宋体" w:cs="宋体"/>
          <w:color w:val="000000"/>
          <w:sz w:val="24"/>
        </w:rPr>
      </w:pPr>
    </w:p>
    <w:p w14:paraId="00CEBDD4"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附：法定代表人情况：</w:t>
      </w:r>
    </w:p>
    <w:p w14:paraId="0D9DD548" w14:textId="77777777" w:rsidR="008B456F" w:rsidRDefault="00D632A3">
      <w:pPr>
        <w:spacing w:line="360" w:lineRule="auto"/>
        <w:rPr>
          <w:rFonts w:ascii="宋体" w:hAnsi="宋体" w:cs="宋体"/>
          <w:color w:val="000000"/>
          <w:sz w:val="24"/>
          <w:u w:val="single"/>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xml:space="preserve"> 性别：</w:t>
      </w:r>
      <w:r>
        <w:rPr>
          <w:rFonts w:ascii="宋体" w:hAnsi="宋体" w:cs="宋体" w:hint="eastAsia"/>
          <w:color w:val="000000"/>
          <w:sz w:val="24"/>
          <w:u w:val="single"/>
        </w:rPr>
        <w:t xml:space="preserve">            </w:t>
      </w:r>
      <w:r>
        <w:rPr>
          <w:rFonts w:ascii="宋体" w:hAnsi="宋体" w:cs="宋体" w:hint="eastAsia"/>
          <w:color w:val="000000"/>
          <w:sz w:val="24"/>
        </w:rPr>
        <w:t xml:space="preserve"> 年龄：</w:t>
      </w:r>
      <w:r>
        <w:rPr>
          <w:rFonts w:ascii="宋体" w:hAnsi="宋体" w:cs="宋体" w:hint="eastAsia"/>
          <w:color w:val="000000"/>
          <w:sz w:val="24"/>
          <w:u w:val="single"/>
        </w:rPr>
        <w:t xml:space="preserve">            </w:t>
      </w:r>
      <w:r>
        <w:rPr>
          <w:rFonts w:ascii="宋体" w:hAnsi="宋体" w:cs="宋体" w:hint="eastAsia"/>
          <w:color w:val="000000"/>
          <w:sz w:val="24"/>
        </w:rPr>
        <w:t xml:space="preserve">  职务：</w:t>
      </w:r>
      <w:r>
        <w:rPr>
          <w:rFonts w:ascii="宋体" w:hAnsi="宋体" w:cs="宋体" w:hint="eastAsia"/>
          <w:color w:val="000000"/>
          <w:sz w:val="24"/>
          <w:u w:val="single"/>
        </w:rPr>
        <w:t xml:space="preserve">              </w:t>
      </w:r>
    </w:p>
    <w:p w14:paraId="7EB9EA72"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身份证号码：</w:t>
      </w:r>
      <w:r>
        <w:rPr>
          <w:rFonts w:ascii="宋体" w:hAnsi="宋体" w:cs="宋体" w:hint="eastAsia"/>
          <w:color w:val="000000"/>
          <w:sz w:val="24"/>
          <w:u w:val="single"/>
        </w:rPr>
        <w:t xml:space="preserve">                                          </w:t>
      </w:r>
    </w:p>
    <w:p w14:paraId="3E22F6E1"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 xml:space="preserve">手机： </w:t>
      </w:r>
      <w:r>
        <w:rPr>
          <w:rFonts w:ascii="宋体" w:hAnsi="宋体" w:cs="宋体" w:hint="eastAsia"/>
          <w:color w:val="000000"/>
          <w:sz w:val="24"/>
          <w:u w:val="single"/>
        </w:rPr>
        <w:t xml:space="preserve">            </w:t>
      </w:r>
      <w:r>
        <w:rPr>
          <w:rFonts w:ascii="宋体" w:hAnsi="宋体" w:cs="宋体" w:hint="eastAsia"/>
          <w:color w:val="000000"/>
          <w:sz w:val="24"/>
        </w:rPr>
        <w:t xml:space="preserve">  传真：</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0FBC699B"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单位名称（公章）             法定代表人（签字或盖章）</w:t>
      </w:r>
    </w:p>
    <w:p w14:paraId="21B1115E" w14:textId="77777777" w:rsidR="008B456F" w:rsidRDefault="00D632A3">
      <w:pPr>
        <w:spacing w:line="360" w:lineRule="auto"/>
        <w:ind w:firstLineChars="500" w:firstLine="1200"/>
        <w:rPr>
          <w:rFonts w:ascii="宋体" w:hAnsi="宋体" w:cs="宋体"/>
          <w:color w:val="000000"/>
          <w:sz w:val="24"/>
        </w:rPr>
      </w:pPr>
      <w:r>
        <w:rPr>
          <w:rFonts w:ascii="宋体" w:hAnsi="宋体" w:cs="宋体" w:hint="eastAsia"/>
          <w:color w:val="000000"/>
          <w:sz w:val="24"/>
        </w:rPr>
        <w:t xml:space="preserve">年   月   日                 年   月    日  </w:t>
      </w:r>
    </w:p>
    <w:p w14:paraId="5EEA7E4E"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 xml:space="preserve"> </w:t>
      </w:r>
    </w:p>
    <w:p w14:paraId="209D6BB0"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 xml:space="preserve"> </w:t>
      </w:r>
    </w:p>
    <w:p w14:paraId="3CA0C64A"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法定代表人身份证复印件</w:t>
      </w:r>
    </w:p>
    <w:p w14:paraId="4595B5BC"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 xml:space="preserve"> </w:t>
      </w:r>
    </w:p>
    <w:p w14:paraId="4D14F7A4" w14:textId="77777777" w:rsidR="008B456F" w:rsidRDefault="00D632A3">
      <w:pPr>
        <w:spacing w:line="360" w:lineRule="auto"/>
        <w:ind w:firstLineChars="950" w:firstLine="2280"/>
        <w:rPr>
          <w:rFonts w:ascii="宋体" w:hAnsi="宋体" w:cs="宋体"/>
          <w:color w:val="000000"/>
          <w:sz w:val="24"/>
        </w:rPr>
      </w:pPr>
      <w:r>
        <w:rPr>
          <w:rFonts w:ascii="宋体" w:hAnsi="宋体" w:cs="宋体" w:hint="eastAsia"/>
          <w:color w:val="000000"/>
          <w:sz w:val="24"/>
        </w:rPr>
        <w:t>（粘贴此处）</w:t>
      </w:r>
    </w:p>
    <w:p w14:paraId="431BAF5E" w14:textId="77777777" w:rsidR="008B456F" w:rsidRDefault="00D632A3">
      <w:pPr>
        <w:rPr>
          <w:rFonts w:ascii="宋体" w:hAnsi="宋体" w:cs="宋体"/>
        </w:rPr>
      </w:pPr>
      <w:r>
        <w:rPr>
          <w:rFonts w:ascii="宋体" w:hAnsi="宋体" w:cs="宋体" w:hint="eastAsia"/>
        </w:rPr>
        <w:t xml:space="preserve">     </w:t>
      </w:r>
    </w:p>
    <w:p w14:paraId="1186CFFC"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045B8641" w14:textId="77777777" w:rsidR="008B456F" w:rsidRDefault="008B456F">
      <w:pPr>
        <w:snapToGrid w:val="0"/>
        <w:spacing w:line="400" w:lineRule="exact"/>
        <w:ind w:firstLineChars="192" w:firstLine="540"/>
        <w:contextualSpacing/>
        <w:rPr>
          <w:rFonts w:ascii="宋体" w:hAnsi="宋体" w:cs="宋体"/>
          <w:b/>
          <w:kern w:val="0"/>
          <w:sz w:val="28"/>
          <w:szCs w:val="28"/>
          <w:lang w:val="zh-CN"/>
        </w:rPr>
      </w:pPr>
    </w:p>
    <w:p w14:paraId="520689FB" w14:textId="77777777" w:rsidR="008B456F" w:rsidRDefault="008B456F">
      <w:pPr>
        <w:snapToGrid w:val="0"/>
        <w:spacing w:line="400" w:lineRule="exact"/>
        <w:ind w:firstLineChars="192" w:firstLine="540"/>
        <w:contextualSpacing/>
        <w:rPr>
          <w:rFonts w:ascii="宋体" w:hAnsi="宋体" w:cs="宋体"/>
          <w:b/>
          <w:kern w:val="0"/>
          <w:sz w:val="28"/>
          <w:szCs w:val="28"/>
          <w:lang w:val="zh-CN"/>
        </w:rPr>
      </w:pPr>
    </w:p>
    <w:p w14:paraId="213C6366" w14:textId="77777777" w:rsidR="008B456F" w:rsidRDefault="008B456F">
      <w:pPr>
        <w:snapToGrid w:val="0"/>
        <w:spacing w:line="400" w:lineRule="exact"/>
        <w:ind w:firstLineChars="192" w:firstLine="540"/>
        <w:contextualSpacing/>
        <w:rPr>
          <w:rFonts w:ascii="宋体" w:hAnsi="宋体" w:cs="宋体"/>
          <w:b/>
          <w:kern w:val="0"/>
          <w:sz w:val="28"/>
          <w:szCs w:val="28"/>
          <w:lang w:val="zh-CN"/>
        </w:rPr>
      </w:pPr>
    </w:p>
    <w:p w14:paraId="047CA70D" w14:textId="77777777" w:rsidR="008B456F" w:rsidRDefault="008B456F">
      <w:pPr>
        <w:snapToGrid w:val="0"/>
        <w:spacing w:line="400" w:lineRule="exact"/>
        <w:ind w:firstLineChars="192" w:firstLine="540"/>
        <w:contextualSpacing/>
        <w:rPr>
          <w:rFonts w:ascii="宋体" w:hAnsi="宋体" w:cs="宋体"/>
          <w:b/>
          <w:kern w:val="0"/>
          <w:sz w:val="28"/>
          <w:szCs w:val="28"/>
          <w:lang w:val="zh-CN"/>
        </w:rPr>
      </w:pPr>
    </w:p>
    <w:p w14:paraId="7C171A0A" w14:textId="77777777" w:rsidR="008B456F" w:rsidRDefault="008B456F">
      <w:pPr>
        <w:snapToGrid w:val="0"/>
        <w:spacing w:line="400" w:lineRule="exact"/>
        <w:ind w:firstLineChars="192" w:firstLine="540"/>
        <w:contextualSpacing/>
        <w:rPr>
          <w:rFonts w:ascii="宋体" w:hAnsi="宋体" w:cs="宋体"/>
          <w:b/>
          <w:kern w:val="0"/>
          <w:sz w:val="28"/>
          <w:szCs w:val="28"/>
          <w:lang w:val="zh-CN"/>
        </w:rPr>
      </w:pPr>
    </w:p>
    <w:p w14:paraId="4065B3C6" w14:textId="77777777" w:rsidR="008B456F" w:rsidRDefault="008B456F">
      <w:pPr>
        <w:snapToGrid w:val="0"/>
        <w:spacing w:line="400" w:lineRule="exact"/>
        <w:contextualSpacing/>
        <w:rPr>
          <w:rFonts w:ascii="宋体" w:hAnsi="宋体" w:cs="宋体"/>
          <w:b/>
          <w:kern w:val="0"/>
          <w:sz w:val="28"/>
          <w:szCs w:val="28"/>
          <w:lang w:val="zh-CN"/>
        </w:rPr>
      </w:pPr>
    </w:p>
    <w:p w14:paraId="1C465EA6" w14:textId="77777777" w:rsidR="008B456F" w:rsidRDefault="00D632A3">
      <w:pPr>
        <w:snapToGrid w:val="0"/>
        <w:spacing w:line="300" w:lineRule="auto"/>
        <w:outlineLvl w:val="0"/>
        <w:rPr>
          <w:rFonts w:ascii="宋体" w:hAnsi="宋体" w:cs="宋体"/>
          <w:sz w:val="32"/>
          <w:szCs w:val="32"/>
          <w:lang w:val="zh-CN"/>
        </w:rPr>
      </w:pPr>
      <w:r>
        <w:rPr>
          <w:rFonts w:ascii="宋体" w:hAnsi="宋体" w:cs="宋体" w:hint="eastAsia"/>
          <w:sz w:val="32"/>
          <w:szCs w:val="32"/>
          <w:lang w:val="zh-CN"/>
        </w:rPr>
        <w:br w:type="page"/>
      </w:r>
      <w:r>
        <w:rPr>
          <w:rFonts w:ascii="宋体" w:hAnsi="宋体" w:cs="宋体" w:hint="eastAsia"/>
          <w:sz w:val="32"/>
          <w:szCs w:val="32"/>
          <w:lang w:val="zh-CN"/>
        </w:rPr>
        <w:lastRenderedPageBreak/>
        <w:t>附件3</w:t>
      </w:r>
    </w:p>
    <w:p w14:paraId="29AE9DB2" w14:textId="77777777" w:rsidR="008B456F" w:rsidRDefault="00D632A3">
      <w:pPr>
        <w:jc w:val="center"/>
        <w:rPr>
          <w:rFonts w:ascii="宋体" w:hAnsi="宋体" w:cs="宋体"/>
          <w:sz w:val="32"/>
          <w:szCs w:val="32"/>
        </w:rPr>
      </w:pPr>
      <w:r>
        <w:rPr>
          <w:rFonts w:ascii="宋体" w:hAnsi="宋体" w:cs="宋体" w:hint="eastAsia"/>
          <w:sz w:val="32"/>
          <w:szCs w:val="32"/>
        </w:rPr>
        <w:t>法定代表人授权委托书</w:t>
      </w:r>
    </w:p>
    <w:p w14:paraId="73C11B85" w14:textId="77777777" w:rsidR="008B456F" w:rsidRDefault="00D632A3">
      <w:pPr>
        <w:jc w:val="center"/>
        <w:rPr>
          <w:rFonts w:ascii="宋体" w:hAnsi="宋体" w:cs="宋体"/>
          <w:sz w:val="32"/>
          <w:szCs w:val="32"/>
        </w:rPr>
      </w:pPr>
      <w:r>
        <w:rPr>
          <w:rFonts w:ascii="宋体" w:hAnsi="宋体" w:cs="宋体" w:hint="eastAsia"/>
          <w:sz w:val="28"/>
          <w:szCs w:val="28"/>
        </w:rPr>
        <w:t>（如法人参加投标，无需提供）</w:t>
      </w:r>
    </w:p>
    <w:p w14:paraId="74927F6A" w14:textId="77777777" w:rsidR="008B456F" w:rsidRDefault="00D632A3">
      <w:pPr>
        <w:snapToGrid w:val="0"/>
        <w:spacing w:line="360" w:lineRule="auto"/>
        <w:rPr>
          <w:rFonts w:ascii="宋体" w:hAnsi="宋体" w:cs="宋体"/>
          <w:color w:val="000000"/>
          <w:sz w:val="24"/>
        </w:rPr>
      </w:pPr>
      <w:r>
        <w:rPr>
          <w:rFonts w:ascii="宋体" w:hAnsi="宋体" w:cs="宋体" w:hint="eastAsia"/>
          <w:color w:val="000000"/>
          <w:sz w:val="24"/>
        </w:rPr>
        <w:t>江苏商贸职业学院：</w:t>
      </w:r>
    </w:p>
    <w:p w14:paraId="02752E0B" w14:textId="77777777" w:rsidR="008B456F" w:rsidRDefault="00D632A3">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兹授权</w:t>
      </w:r>
      <w:r>
        <w:rPr>
          <w:rFonts w:ascii="宋体" w:hAnsi="宋体" w:cs="宋体" w:hint="eastAsia"/>
          <w:color w:val="000000"/>
          <w:sz w:val="24"/>
          <w:u w:val="single"/>
        </w:rPr>
        <w:t xml:space="preserve">               （</w:t>
      </w:r>
      <w:r>
        <w:rPr>
          <w:rFonts w:ascii="宋体" w:hAnsi="宋体" w:cs="宋体" w:hint="eastAsia"/>
          <w:color w:val="000000"/>
          <w:sz w:val="24"/>
        </w:rPr>
        <w:t>被授权人的姓名）代表我公司参加</w:t>
      </w:r>
      <w:r>
        <w:rPr>
          <w:rFonts w:ascii="宋体" w:hAnsi="宋体" w:cs="宋体" w:hint="eastAsia"/>
          <w:color w:val="000000"/>
          <w:sz w:val="24"/>
          <w:u w:val="single"/>
        </w:rPr>
        <w:t xml:space="preserve">    </w:t>
      </w:r>
      <w:r>
        <w:rPr>
          <w:rFonts w:ascii="宋体" w:hAnsi="宋体" w:cs="宋体" w:hint="eastAsia"/>
          <w:color w:val="000000"/>
          <w:sz w:val="24"/>
        </w:rPr>
        <w:t>（采购项目名称及项目编号)项目的政府采购活动，全权处理一切与该项目公开招标有关的事务。其在办理上述事宜过程中所签署的所有文件我公司均予以承认。</w:t>
      </w:r>
    </w:p>
    <w:p w14:paraId="024ACCB5" w14:textId="77777777" w:rsidR="008B456F" w:rsidRDefault="00D632A3">
      <w:pPr>
        <w:pStyle w:val="a4"/>
        <w:adjustRightInd w:val="0"/>
        <w:snapToGrid w:val="0"/>
        <w:spacing w:line="360" w:lineRule="auto"/>
        <w:ind w:firstLineChars="200" w:firstLine="480"/>
        <w:jc w:val="left"/>
        <w:rPr>
          <w:rFonts w:hAnsi="宋体" w:cs="宋体"/>
          <w:color w:val="000000"/>
          <w:sz w:val="24"/>
          <w:szCs w:val="24"/>
        </w:rPr>
      </w:pPr>
      <w:r>
        <w:rPr>
          <w:rFonts w:hAnsi="宋体" w:cs="宋体" w:hint="eastAsia"/>
          <w:color w:val="000000"/>
          <w:sz w:val="24"/>
          <w:szCs w:val="24"/>
        </w:rPr>
        <w:t>被授权人无转委托权，特此委托。</w:t>
      </w:r>
    </w:p>
    <w:p w14:paraId="49D61A5E" w14:textId="77777777" w:rsidR="008B456F" w:rsidRDefault="008B456F">
      <w:pPr>
        <w:pStyle w:val="a4"/>
        <w:adjustRightInd w:val="0"/>
        <w:snapToGrid w:val="0"/>
        <w:spacing w:line="360" w:lineRule="auto"/>
        <w:ind w:firstLineChars="200" w:firstLine="480"/>
        <w:jc w:val="left"/>
        <w:rPr>
          <w:rFonts w:hAnsi="宋体" w:cs="宋体"/>
          <w:color w:val="000000"/>
          <w:sz w:val="24"/>
          <w:szCs w:val="24"/>
        </w:rPr>
      </w:pPr>
    </w:p>
    <w:p w14:paraId="4010D3D1"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附：被授权人情况：</w:t>
      </w:r>
    </w:p>
    <w:p w14:paraId="4D772506" w14:textId="77777777" w:rsidR="008B456F" w:rsidRDefault="00D632A3">
      <w:pPr>
        <w:spacing w:line="360" w:lineRule="auto"/>
        <w:rPr>
          <w:rFonts w:ascii="宋体" w:hAnsi="宋体" w:cs="宋体"/>
          <w:color w:val="000000"/>
          <w:sz w:val="24"/>
          <w:u w:val="single"/>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xml:space="preserve"> 性别：</w:t>
      </w:r>
      <w:r>
        <w:rPr>
          <w:rFonts w:ascii="宋体" w:hAnsi="宋体" w:cs="宋体" w:hint="eastAsia"/>
          <w:color w:val="000000"/>
          <w:sz w:val="24"/>
          <w:u w:val="single"/>
        </w:rPr>
        <w:t xml:space="preserve">            </w:t>
      </w:r>
      <w:r>
        <w:rPr>
          <w:rFonts w:ascii="宋体" w:hAnsi="宋体" w:cs="宋体" w:hint="eastAsia"/>
          <w:color w:val="000000"/>
          <w:sz w:val="24"/>
        </w:rPr>
        <w:t xml:space="preserve"> 年龄：</w:t>
      </w:r>
      <w:r>
        <w:rPr>
          <w:rFonts w:ascii="宋体" w:hAnsi="宋体" w:cs="宋体" w:hint="eastAsia"/>
          <w:color w:val="000000"/>
          <w:sz w:val="24"/>
          <w:u w:val="single"/>
        </w:rPr>
        <w:t xml:space="preserve">            </w:t>
      </w:r>
      <w:r>
        <w:rPr>
          <w:rFonts w:ascii="宋体" w:hAnsi="宋体" w:cs="宋体" w:hint="eastAsia"/>
          <w:color w:val="000000"/>
          <w:sz w:val="24"/>
        </w:rPr>
        <w:t xml:space="preserve"> 职务：</w:t>
      </w:r>
      <w:r>
        <w:rPr>
          <w:rFonts w:ascii="宋体" w:hAnsi="宋体" w:cs="宋体" w:hint="eastAsia"/>
          <w:color w:val="000000"/>
          <w:sz w:val="24"/>
          <w:u w:val="single"/>
        </w:rPr>
        <w:t xml:space="preserve">          </w:t>
      </w:r>
    </w:p>
    <w:p w14:paraId="416B792B"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身份证号码：</w:t>
      </w:r>
      <w:r>
        <w:rPr>
          <w:rFonts w:ascii="宋体" w:hAnsi="宋体" w:cs="宋体" w:hint="eastAsia"/>
          <w:color w:val="000000"/>
          <w:sz w:val="24"/>
          <w:u w:val="single"/>
        </w:rPr>
        <w:t xml:space="preserve">                                          </w:t>
      </w:r>
    </w:p>
    <w:p w14:paraId="7613C2AE"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手机：</w:t>
      </w:r>
      <w:r>
        <w:rPr>
          <w:rFonts w:ascii="宋体" w:hAnsi="宋体" w:cs="宋体" w:hint="eastAsia"/>
          <w:color w:val="000000"/>
          <w:sz w:val="24"/>
          <w:u w:val="single"/>
        </w:rPr>
        <w:t xml:space="preserve">             </w:t>
      </w:r>
      <w:r>
        <w:rPr>
          <w:rFonts w:ascii="宋体" w:hAnsi="宋体" w:cs="宋体" w:hint="eastAsia"/>
          <w:color w:val="000000"/>
          <w:sz w:val="24"/>
        </w:rPr>
        <w:t xml:space="preserve">  传真：</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78160C3A"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单位名称（公章）             法定代表人（签字或盖章）</w:t>
      </w:r>
    </w:p>
    <w:p w14:paraId="50AD37F1" w14:textId="77777777" w:rsidR="008B456F" w:rsidRDefault="00D632A3">
      <w:pPr>
        <w:spacing w:line="360" w:lineRule="auto"/>
        <w:ind w:firstLineChars="500" w:firstLine="1200"/>
        <w:rPr>
          <w:rFonts w:ascii="宋体" w:hAnsi="宋体" w:cs="宋体"/>
          <w:color w:val="000000"/>
          <w:sz w:val="24"/>
        </w:rPr>
      </w:pPr>
      <w:r>
        <w:rPr>
          <w:rFonts w:ascii="宋体" w:hAnsi="宋体" w:cs="宋体" w:hint="eastAsia"/>
          <w:color w:val="000000"/>
          <w:sz w:val="24"/>
        </w:rPr>
        <w:t xml:space="preserve">年   月   日                 年   月    日  </w:t>
      </w:r>
    </w:p>
    <w:p w14:paraId="07166F7F"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 xml:space="preserve"> </w:t>
      </w:r>
    </w:p>
    <w:p w14:paraId="34B350AD"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 xml:space="preserve"> </w:t>
      </w:r>
    </w:p>
    <w:p w14:paraId="3B9FEC3B"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法定代表人身份证复印件</w:t>
      </w:r>
    </w:p>
    <w:p w14:paraId="6C391F6F" w14:textId="77777777" w:rsidR="008B456F" w:rsidRDefault="008B456F">
      <w:pPr>
        <w:spacing w:line="360" w:lineRule="auto"/>
        <w:rPr>
          <w:rFonts w:ascii="宋体" w:hAnsi="宋体" w:cs="宋体"/>
          <w:color w:val="000000"/>
          <w:sz w:val="24"/>
        </w:rPr>
      </w:pPr>
    </w:p>
    <w:p w14:paraId="1A6D7EF7" w14:textId="77777777" w:rsidR="008B456F" w:rsidRDefault="008B456F">
      <w:pPr>
        <w:spacing w:line="360" w:lineRule="auto"/>
        <w:rPr>
          <w:rFonts w:ascii="宋体" w:hAnsi="宋体" w:cs="宋体"/>
          <w:color w:val="000000"/>
          <w:sz w:val="24"/>
        </w:rPr>
      </w:pPr>
    </w:p>
    <w:p w14:paraId="4EF30565" w14:textId="77777777" w:rsidR="008B456F" w:rsidRDefault="008B456F">
      <w:pPr>
        <w:spacing w:line="360" w:lineRule="auto"/>
        <w:rPr>
          <w:rFonts w:ascii="宋体" w:hAnsi="宋体" w:cs="宋体"/>
          <w:color w:val="000000"/>
          <w:sz w:val="24"/>
        </w:rPr>
      </w:pPr>
    </w:p>
    <w:p w14:paraId="06C5E0EA" w14:textId="77777777" w:rsidR="008B456F" w:rsidRDefault="008B456F">
      <w:pPr>
        <w:spacing w:line="360" w:lineRule="auto"/>
        <w:rPr>
          <w:rFonts w:ascii="宋体" w:hAnsi="宋体" w:cs="宋体"/>
          <w:color w:val="000000"/>
          <w:sz w:val="24"/>
        </w:rPr>
      </w:pPr>
    </w:p>
    <w:p w14:paraId="00123B2C"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被授权人身份证复印件</w:t>
      </w:r>
    </w:p>
    <w:p w14:paraId="37512385" w14:textId="77777777" w:rsidR="008B456F" w:rsidRDefault="008B456F">
      <w:pPr>
        <w:spacing w:line="360" w:lineRule="auto"/>
        <w:rPr>
          <w:rFonts w:ascii="宋体" w:hAnsi="宋体" w:cs="宋体"/>
          <w:color w:val="000000"/>
          <w:sz w:val="24"/>
        </w:rPr>
      </w:pPr>
    </w:p>
    <w:p w14:paraId="58405951" w14:textId="77777777" w:rsidR="008B456F" w:rsidRDefault="00D632A3">
      <w:pPr>
        <w:spacing w:line="360" w:lineRule="auto"/>
        <w:rPr>
          <w:rFonts w:ascii="宋体" w:hAnsi="宋体" w:cs="宋体"/>
          <w:color w:val="000000"/>
          <w:sz w:val="24"/>
        </w:rPr>
      </w:pPr>
      <w:r>
        <w:rPr>
          <w:rFonts w:ascii="宋体" w:hAnsi="宋体" w:cs="宋体" w:hint="eastAsia"/>
          <w:color w:val="000000"/>
          <w:sz w:val="24"/>
        </w:rPr>
        <w:t xml:space="preserve"> </w:t>
      </w:r>
    </w:p>
    <w:p w14:paraId="2EC842ED" w14:textId="77777777" w:rsidR="008B456F" w:rsidRDefault="00D632A3">
      <w:pPr>
        <w:spacing w:line="360" w:lineRule="auto"/>
        <w:ind w:firstLineChars="950" w:firstLine="2280"/>
        <w:rPr>
          <w:rFonts w:ascii="宋体" w:hAnsi="宋体" w:cs="宋体"/>
          <w:color w:val="000000"/>
          <w:sz w:val="24"/>
        </w:rPr>
      </w:pPr>
      <w:r>
        <w:rPr>
          <w:rFonts w:ascii="宋体" w:hAnsi="宋体" w:cs="宋体" w:hint="eastAsia"/>
          <w:color w:val="000000"/>
          <w:sz w:val="24"/>
        </w:rPr>
        <w:t>（粘贴此处）</w:t>
      </w:r>
    </w:p>
    <w:p w14:paraId="6D272B17" w14:textId="77777777" w:rsidR="008B456F" w:rsidRDefault="008B456F">
      <w:pPr>
        <w:spacing w:line="360" w:lineRule="auto"/>
        <w:ind w:firstLineChars="950" w:firstLine="2289"/>
        <w:rPr>
          <w:rFonts w:ascii="宋体" w:hAnsi="宋体" w:cs="宋体"/>
          <w:b/>
          <w:bCs/>
          <w:color w:val="000000"/>
          <w:sz w:val="24"/>
        </w:rPr>
      </w:pPr>
    </w:p>
    <w:p w14:paraId="3F8121F1" w14:textId="77777777" w:rsidR="008B456F" w:rsidRDefault="008B456F">
      <w:pPr>
        <w:snapToGrid w:val="0"/>
        <w:spacing w:line="400" w:lineRule="exact"/>
        <w:contextualSpacing/>
        <w:rPr>
          <w:rFonts w:ascii="宋体" w:hAnsi="宋体" w:cs="宋体"/>
          <w:b/>
          <w:kern w:val="0"/>
          <w:sz w:val="28"/>
          <w:szCs w:val="28"/>
        </w:rPr>
      </w:pPr>
    </w:p>
    <w:p w14:paraId="0A175C47" w14:textId="77777777" w:rsidR="008B456F" w:rsidRDefault="008B456F">
      <w:pPr>
        <w:snapToGrid w:val="0"/>
        <w:spacing w:line="460" w:lineRule="exact"/>
        <w:jc w:val="left"/>
        <w:outlineLvl w:val="1"/>
        <w:rPr>
          <w:rFonts w:ascii="宋体" w:hAnsi="宋体" w:cs="宋体"/>
          <w:sz w:val="32"/>
          <w:szCs w:val="32"/>
        </w:rPr>
      </w:pPr>
    </w:p>
    <w:p w14:paraId="67166D0F" w14:textId="77777777" w:rsidR="008B456F" w:rsidRDefault="00D632A3">
      <w:pPr>
        <w:snapToGrid w:val="0"/>
        <w:spacing w:line="460" w:lineRule="exact"/>
        <w:jc w:val="left"/>
        <w:outlineLvl w:val="1"/>
        <w:rPr>
          <w:rFonts w:ascii="宋体" w:hAnsi="宋体" w:cs="宋体"/>
          <w:b/>
          <w:kern w:val="0"/>
          <w:sz w:val="28"/>
          <w:szCs w:val="28"/>
        </w:rPr>
      </w:pPr>
      <w:r>
        <w:rPr>
          <w:rFonts w:ascii="宋体" w:hAnsi="宋体" w:cs="宋体" w:hint="eastAsia"/>
          <w:sz w:val="32"/>
          <w:szCs w:val="32"/>
        </w:rPr>
        <w:lastRenderedPageBreak/>
        <w:t>附件4</w:t>
      </w:r>
    </w:p>
    <w:p w14:paraId="684481F1" w14:textId="77777777" w:rsidR="008B456F" w:rsidRDefault="00D632A3">
      <w:pPr>
        <w:snapToGrid w:val="0"/>
        <w:spacing w:line="460" w:lineRule="exact"/>
        <w:jc w:val="center"/>
        <w:outlineLvl w:val="1"/>
        <w:rPr>
          <w:rFonts w:ascii="宋体" w:hAnsi="宋体" w:cs="宋体"/>
          <w:b/>
          <w:color w:val="000000"/>
          <w:sz w:val="28"/>
          <w:szCs w:val="28"/>
        </w:rPr>
      </w:pPr>
      <w:r>
        <w:rPr>
          <w:rFonts w:ascii="宋体" w:hAnsi="宋体" w:cs="宋体" w:hint="eastAsia"/>
          <w:b/>
          <w:bCs/>
          <w:color w:val="000000"/>
          <w:sz w:val="28"/>
          <w:szCs w:val="28"/>
        </w:rPr>
        <w:t>具备履行合同所必需的设备和专业技术能力的书面声明</w:t>
      </w:r>
    </w:p>
    <w:p w14:paraId="5FCD8E26" w14:textId="77777777" w:rsidR="008B456F" w:rsidRDefault="008B456F">
      <w:pPr>
        <w:snapToGrid w:val="0"/>
        <w:spacing w:line="460" w:lineRule="exact"/>
        <w:ind w:firstLineChars="200" w:firstLine="560"/>
        <w:rPr>
          <w:rFonts w:ascii="宋体" w:hAnsi="宋体" w:cs="宋体"/>
          <w:color w:val="000000"/>
          <w:sz w:val="28"/>
          <w:szCs w:val="28"/>
        </w:rPr>
      </w:pPr>
    </w:p>
    <w:p w14:paraId="16B12F5F" w14:textId="77777777" w:rsidR="008B456F" w:rsidRDefault="00D632A3">
      <w:pPr>
        <w:snapToGrid w:val="0"/>
        <w:spacing w:line="460" w:lineRule="exact"/>
        <w:rPr>
          <w:rFonts w:ascii="宋体" w:hAnsi="宋体" w:cs="宋体"/>
          <w:color w:val="000000"/>
          <w:sz w:val="28"/>
          <w:szCs w:val="28"/>
        </w:rPr>
      </w:pPr>
      <w:r>
        <w:rPr>
          <w:rFonts w:ascii="宋体" w:hAnsi="宋体" w:cs="宋体" w:hint="eastAsia"/>
          <w:color w:val="000000"/>
          <w:sz w:val="28"/>
          <w:szCs w:val="28"/>
        </w:rPr>
        <w:t>江苏商贸职业学院：</w:t>
      </w:r>
    </w:p>
    <w:p w14:paraId="61BDB024" w14:textId="77777777" w:rsidR="008B456F" w:rsidRDefault="00D632A3">
      <w:pPr>
        <w:snapToGrid w:val="0"/>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我单位</w:t>
      </w:r>
      <w:r>
        <w:rPr>
          <w:rFonts w:ascii="宋体" w:hAnsi="宋体" w:cs="宋体" w:hint="eastAsia"/>
          <w:color w:val="000000"/>
          <w:sz w:val="28"/>
          <w:szCs w:val="28"/>
          <w:u w:val="single"/>
        </w:rPr>
        <w:t xml:space="preserve"> （投标单位名称） </w:t>
      </w:r>
      <w:r>
        <w:rPr>
          <w:rFonts w:ascii="宋体" w:hAnsi="宋体" w:cs="宋体" w:hint="eastAsia"/>
          <w:color w:val="000000"/>
          <w:sz w:val="28"/>
          <w:szCs w:val="28"/>
        </w:rPr>
        <w:t>郑重承诺：</w:t>
      </w:r>
    </w:p>
    <w:p w14:paraId="072C9F31" w14:textId="77777777" w:rsidR="008B456F" w:rsidRDefault="00D632A3">
      <w:pPr>
        <w:snapToGrid w:val="0"/>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贵方组织的</w:t>
      </w:r>
      <w:r>
        <w:rPr>
          <w:rFonts w:ascii="宋体" w:hAnsi="宋体" w:cs="宋体" w:hint="eastAsia"/>
          <w:color w:val="000000"/>
          <w:sz w:val="28"/>
          <w:szCs w:val="28"/>
          <w:u w:val="single"/>
        </w:rPr>
        <w:t xml:space="preserve"> (项目名称） </w:t>
      </w:r>
      <w:r>
        <w:rPr>
          <w:rFonts w:ascii="宋体" w:hAnsi="宋体" w:cs="宋体" w:hint="eastAsia"/>
          <w:color w:val="000000"/>
          <w:sz w:val="28"/>
          <w:szCs w:val="28"/>
        </w:rPr>
        <w:t>，我单位</w:t>
      </w:r>
      <w:r>
        <w:rPr>
          <w:rFonts w:ascii="宋体" w:hAnsi="宋体" w:cs="宋体" w:hint="eastAsia"/>
          <w:color w:val="000000"/>
          <w:sz w:val="28"/>
          <w:szCs w:val="28"/>
          <w:u w:val="single"/>
        </w:rPr>
        <w:t xml:space="preserve"> (在下划线上如实填写：有或没有） </w:t>
      </w:r>
      <w:r>
        <w:rPr>
          <w:rFonts w:ascii="宋体" w:hAnsi="宋体" w:cs="宋体" w:hint="eastAsia"/>
          <w:color w:val="000000"/>
          <w:sz w:val="28"/>
          <w:szCs w:val="28"/>
        </w:rPr>
        <w:t>履行合同所必需的设备和专业技术能力。</w:t>
      </w:r>
    </w:p>
    <w:p w14:paraId="63F9D6E1" w14:textId="77777777" w:rsidR="008B456F" w:rsidRDefault="008B456F">
      <w:pPr>
        <w:spacing w:line="460" w:lineRule="exact"/>
        <w:rPr>
          <w:rFonts w:ascii="宋体" w:hAnsi="宋体" w:cs="宋体"/>
          <w:b/>
          <w:bCs/>
          <w:color w:val="000000"/>
          <w:sz w:val="32"/>
          <w:szCs w:val="32"/>
        </w:rPr>
      </w:pPr>
    </w:p>
    <w:p w14:paraId="10BEFF75" w14:textId="77777777" w:rsidR="008B456F" w:rsidRDefault="008B456F">
      <w:pPr>
        <w:spacing w:line="460" w:lineRule="exact"/>
        <w:rPr>
          <w:rFonts w:ascii="宋体" w:hAnsi="宋体" w:cs="宋体"/>
          <w:b/>
          <w:bCs/>
          <w:color w:val="000000"/>
          <w:sz w:val="32"/>
          <w:szCs w:val="32"/>
        </w:rPr>
      </w:pPr>
    </w:p>
    <w:p w14:paraId="1A407BF4" w14:textId="77777777" w:rsidR="008B456F" w:rsidRDefault="008B456F">
      <w:pPr>
        <w:spacing w:line="460" w:lineRule="exact"/>
        <w:rPr>
          <w:rFonts w:ascii="宋体" w:hAnsi="宋体" w:cs="宋体"/>
          <w:b/>
          <w:bCs/>
          <w:color w:val="000000"/>
          <w:sz w:val="32"/>
          <w:szCs w:val="32"/>
        </w:rPr>
      </w:pPr>
    </w:p>
    <w:p w14:paraId="6AD1498D" w14:textId="77777777" w:rsidR="008B456F" w:rsidRDefault="008B456F">
      <w:pPr>
        <w:spacing w:line="460" w:lineRule="exact"/>
        <w:rPr>
          <w:rFonts w:ascii="宋体" w:hAnsi="宋体" w:cs="宋体"/>
          <w:b/>
          <w:bCs/>
          <w:color w:val="000000"/>
          <w:sz w:val="32"/>
          <w:szCs w:val="32"/>
        </w:rPr>
      </w:pPr>
    </w:p>
    <w:p w14:paraId="101BAFE2" w14:textId="77777777" w:rsidR="008B456F" w:rsidRDefault="00D632A3">
      <w:pPr>
        <w:spacing w:line="46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投标人：</w:t>
      </w:r>
      <w:r>
        <w:rPr>
          <w:rFonts w:ascii="宋体" w:hAnsi="宋体" w:cs="宋体" w:hint="eastAsia"/>
          <w:color w:val="000000"/>
          <w:sz w:val="28"/>
          <w:szCs w:val="28"/>
          <w:u w:val="single"/>
        </w:rPr>
        <w:t xml:space="preserve">                    </w:t>
      </w:r>
      <w:r>
        <w:rPr>
          <w:rFonts w:ascii="宋体" w:hAnsi="宋体" w:cs="宋体" w:hint="eastAsia"/>
          <w:color w:val="000000"/>
          <w:sz w:val="28"/>
          <w:szCs w:val="28"/>
        </w:rPr>
        <w:t>（加盖公章）</w:t>
      </w:r>
    </w:p>
    <w:p w14:paraId="2CB27866" w14:textId="77777777" w:rsidR="008B456F" w:rsidRDefault="00D632A3">
      <w:pPr>
        <w:spacing w:line="46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法定代表人或被授权人：</w:t>
      </w:r>
      <w:r>
        <w:rPr>
          <w:rFonts w:ascii="宋体" w:hAnsi="宋体" w:cs="宋体" w:hint="eastAsia"/>
          <w:color w:val="000000"/>
          <w:sz w:val="28"/>
          <w:szCs w:val="28"/>
          <w:u w:val="single"/>
        </w:rPr>
        <w:t xml:space="preserve">          </w:t>
      </w:r>
      <w:r>
        <w:rPr>
          <w:rFonts w:ascii="宋体" w:hAnsi="宋体" w:cs="宋体" w:hint="eastAsia"/>
          <w:color w:val="000000"/>
          <w:sz w:val="28"/>
          <w:szCs w:val="28"/>
        </w:rPr>
        <w:t>（签字或盖章）</w:t>
      </w:r>
    </w:p>
    <w:p w14:paraId="4CF27178" w14:textId="77777777" w:rsidR="008B456F" w:rsidRDefault="00D632A3">
      <w:pPr>
        <w:spacing w:line="360" w:lineRule="auto"/>
        <w:jc w:val="right"/>
        <w:outlineLvl w:val="2"/>
        <w:rPr>
          <w:rFonts w:ascii="宋体" w:hAnsi="宋体" w:cs="宋体"/>
          <w:color w:val="000000"/>
          <w:sz w:val="28"/>
          <w:szCs w:val="28"/>
        </w:rPr>
      </w:pPr>
      <w:r>
        <w:rPr>
          <w:rFonts w:ascii="宋体" w:hAnsi="宋体" w:cs="宋体" w:hint="eastAsia"/>
          <w:color w:val="000000"/>
          <w:sz w:val="28"/>
          <w:szCs w:val="28"/>
        </w:rPr>
        <w:t>年      月     日</w:t>
      </w:r>
    </w:p>
    <w:p w14:paraId="62B891A0" w14:textId="77777777" w:rsidR="008B456F" w:rsidRDefault="00D632A3">
      <w:pPr>
        <w:spacing w:line="360" w:lineRule="auto"/>
        <w:jc w:val="left"/>
        <w:outlineLvl w:val="2"/>
        <w:rPr>
          <w:rFonts w:ascii="宋体" w:hAnsi="宋体" w:cs="宋体"/>
          <w:b/>
          <w:kern w:val="0"/>
          <w:sz w:val="28"/>
          <w:szCs w:val="28"/>
        </w:rPr>
      </w:pPr>
      <w:r>
        <w:rPr>
          <w:rFonts w:ascii="宋体" w:hAnsi="宋体" w:cs="宋体"/>
          <w:b/>
          <w:kern w:val="0"/>
          <w:sz w:val="28"/>
          <w:szCs w:val="28"/>
        </w:rPr>
        <w:br w:type="page"/>
      </w:r>
      <w:r>
        <w:rPr>
          <w:rFonts w:ascii="宋体" w:hAnsi="宋体" w:cs="宋体" w:hint="eastAsia"/>
          <w:sz w:val="32"/>
          <w:szCs w:val="32"/>
        </w:rPr>
        <w:lastRenderedPageBreak/>
        <w:t>附件5</w:t>
      </w:r>
    </w:p>
    <w:p w14:paraId="6BC9E028" w14:textId="77777777" w:rsidR="008B456F" w:rsidRDefault="00D632A3">
      <w:pPr>
        <w:snapToGrid w:val="0"/>
        <w:spacing w:line="360" w:lineRule="auto"/>
        <w:jc w:val="center"/>
        <w:outlineLvl w:val="4"/>
        <w:rPr>
          <w:rFonts w:ascii="宋体" w:hAnsi="宋体" w:cs="宋体"/>
          <w:b/>
          <w:bCs/>
          <w:color w:val="000000"/>
          <w:sz w:val="28"/>
          <w:szCs w:val="28"/>
        </w:rPr>
      </w:pPr>
      <w:r>
        <w:rPr>
          <w:rFonts w:ascii="宋体" w:hAnsi="宋体" w:cs="宋体" w:hint="eastAsia"/>
          <w:b/>
          <w:bCs/>
          <w:color w:val="000000"/>
          <w:sz w:val="28"/>
          <w:szCs w:val="28"/>
        </w:rPr>
        <w:t>无重大违法记录声明</w:t>
      </w:r>
    </w:p>
    <w:p w14:paraId="705D6F64" w14:textId="77777777" w:rsidR="008B456F" w:rsidRDefault="00D632A3">
      <w:pPr>
        <w:spacing w:line="360" w:lineRule="auto"/>
        <w:rPr>
          <w:rFonts w:ascii="宋体" w:hAnsi="宋体" w:cs="宋体"/>
          <w:color w:val="000000"/>
          <w:sz w:val="28"/>
          <w:szCs w:val="28"/>
        </w:rPr>
      </w:pPr>
      <w:r>
        <w:rPr>
          <w:rFonts w:ascii="宋体" w:hAnsi="宋体" w:cs="宋体" w:hint="eastAsia"/>
          <w:color w:val="000000"/>
          <w:sz w:val="28"/>
          <w:szCs w:val="28"/>
        </w:rPr>
        <w:t>江苏商贸职业学院：</w:t>
      </w:r>
    </w:p>
    <w:p w14:paraId="2E5B73AA" w14:textId="77777777" w:rsidR="008B456F" w:rsidRDefault="00D632A3">
      <w:pPr>
        <w:spacing w:line="360" w:lineRule="auto"/>
        <w:rPr>
          <w:rFonts w:ascii="宋体" w:hAnsi="宋体" w:cs="宋体"/>
          <w:color w:val="000000"/>
          <w:sz w:val="28"/>
          <w:szCs w:val="28"/>
        </w:rPr>
      </w:pPr>
      <w:r>
        <w:rPr>
          <w:rFonts w:ascii="宋体" w:hAnsi="宋体" w:cs="宋体" w:hint="eastAsia"/>
          <w:color w:val="000000"/>
          <w:sz w:val="28"/>
          <w:szCs w:val="28"/>
        </w:rPr>
        <w:t xml:space="preserve">    我单位</w:t>
      </w:r>
      <w:r>
        <w:rPr>
          <w:rFonts w:ascii="宋体" w:hAnsi="宋体" w:cs="宋体" w:hint="eastAsia"/>
          <w:color w:val="000000"/>
          <w:sz w:val="28"/>
          <w:szCs w:val="28"/>
          <w:u w:val="single"/>
        </w:rPr>
        <w:t xml:space="preserve">               </w:t>
      </w:r>
      <w:r>
        <w:rPr>
          <w:rFonts w:ascii="宋体" w:hAnsi="宋体" w:cs="宋体" w:hint="eastAsia"/>
          <w:color w:val="000000"/>
          <w:sz w:val="28"/>
          <w:szCs w:val="28"/>
        </w:rPr>
        <w:t>（投标人名称）郑重声明：</w:t>
      </w:r>
    </w:p>
    <w:p w14:paraId="43B7EE85" w14:textId="77777777" w:rsidR="008B456F" w:rsidRDefault="00D632A3">
      <w:pPr>
        <w:spacing w:line="360" w:lineRule="auto"/>
        <w:rPr>
          <w:rFonts w:ascii="宋体" w:hAnsi="宋体" w:cs="宋体"/>
          <w:color w:val="000000"/>
          <w:sz w:val="28"/>
          <w:szCs w:val="28"/>
        </w:rPr>
      </w:pPr>
      <w:r>
        <w:rPr>
          <w:rFonts w:ascii="宋体" w:hAnsi="宋体" w:cs="宋体" w:hint="eastAsia"/>
          <w:color w:val="000000"/>
          <w:sz w:val="28"/>
          <w:szCs w:val="28"/>
        </w:rPr>
        <w:t xml:space="preserve">    参加政府采购活动前3年内在经营活动中</w:t>
      </w:r>
      <w:r>
        <w:rPr>
          <w:rFonts w:ascii="宋体" w:hAnsi="宋体" w:cs="宋体" w:hint="eastAsia"/>
          <w:color w:val="000000"/>
          <w:sz w:val="28"/>
          <w:szCs w:val="28"/>
          <w:u w:val="single"/>
        </w:rPr>
        <w:t xml:space="preserve">        </w:t>
      </w:r>
      <w:r>
        <w:rPr>
          <w:rFonts w:ascii="宋体" w:hAnsi="宋体" w:cs="宋体" w:hint="eastAsia"/>
          <w:color w:val="000000"/>
          <w:sz w:val="28"/>
          <w:szCs w:val="28"/>
        </w:rPr>
        <w:t>（在下划线上如实填写：有或没有）重大违法记录。</w:t>
      </w:r>
    </w:p>
    <w:p w14:paraId="3447B268" w14:textId="77777777" w:rsidR="008B456F" w:rsidRDefault="00D632A3">
      <w:pPr>
        <w:spacing w:line="360" w:lineRule="auto"/>
        <w:ind w:firstLine="480"/>
        <w:rPr>
          <w:rFonts w:ascii="宋体" w:hAnsi="宋体" w:cs="宋体"/>
          <w:color w:val="000000"/>
          <w:sz w:val="28"/>
          <w:szCs w:val="28"/>
        </w:rPr>
      </w:pPr>
      <w:r>
        <w:rPr>
          <w:rFonts w:ascii="宋体" w:hAnsi="宋体" w:cs="宋体" w:hint="eastAsia"/>
          <w:color w:val="000000"/>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14:paraId="49F368A9" w14:textId="77777777" w:rsidR="008B456F" w:rsidRDefault="008B456F">
      <w:pPr>
        <w:spacing w:line="360" w:lineRule="auto"/>
        <w:ind w:firstLine="480"/>
        <w:rPr>
          <w:rFonts w:ascii="宋体" w:hAnsi="宋体" w:cs="宋体"/>
          <w:color w:val="000000"/>
          <w:sz w:val="28"/>
          <w:szCs w:val="28"/>
        </w:rPr>
      </w:pPr>
    </w:p>
    <w:p w14:paraId="72CEB2B8" w14:textId="77777777" w:rsidR="008B456F" w:rsidRDefault="00D632A3">
      <w:pPr>
        <w:spacing w:line="360" w:lineRule="auto"/>
        <w:ind w:firstLine="480"/>
        <w:rPr>
          <w:rFonts w:ascii="宋体" w:hAnsi="宋体" w:cs="宋体"/>
          <w:color w:val="000000"/>
          <w:sz w:val="28"/>
          <w:szCs w:val="28"/>
        </w:rPr>
      </w:pPr>
      <w:r>
        <w:rPr>
          <w:rFonts w:ascii="宋体" w:hAnsi="宋体" w:cs="宋体" w:hint="eastAsia"/>
          <w:color w:val="000000"/>
          <w:sz w:val="28"/>
          <w:szCs w:val="28"/>
        </w:rPr>
        <w:t>（说明：政府采购法第二十二条第一款第五项所</w:t>
      </w:r>
      <w:proofErr w:type="gramStart"/>
      <w:r>
        <w:rPr>
          <w:rFonts w:ascii="宋体" w:hAnsi="宋体" w:cs="宋体" w:hint="eastAsia"/>
          <w:color w:val="000000"/>
          <w:sz w:val="28"/>
          <w:szCs w:val="28"/>
        </w:rPr>
        <w:t>称重大</w:t>
      </w:r>
      <w:proofErr w:type="gramEnd"/>
      <w:r>
        <w:rPr>
          <w:rFonts w:ascii="宋体" w:hAnsi="宋体" w:cs="宋体" w:hint="eastAsia"/>
          <w:color w:val="000000"/>
          <w:sz w:val="28"/>
          <w:szCs w:val="28"/>
        </w:rPr>
        <w:t>违法记录，是指供应商因违法经营受到刑事处罚或者责令停产停业、吊销许可证或者执照、较大数额罚款等行政处罚。）</w:t>
      </w:r>
    </w:p>
    <w:p w14:paraId="77A6158C" w14:textId="77777777" w:rsidR="008B456F" w:rsidRDefault="00D632A3">
      <w:pPr>
        <w:spacing w:line="360" w:lineRule="auto"/>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投标人：</w:t>
      </w:r>
      <w:r>
        <w:rPr>
          <w:rFonts w:ascii="宋体" w:hAnsi="宋体" w:cs="宋体" w:hint="eastAsia"/>
          <w:color w:val="000000"/>
          <w:sz w:val="28"/>
          <w:szCs w:val="28"/>
          <w:u w:val="single"/>
        </w:rPr>
        <w:t xml:space="preserve">             </w:t>
      </w:r>
      <w:r>
        <w:rPr>
          <w:rFonts w:ascii="宋体" w:hAnsi="宋体" w:cs="宋体" w:hint="eastAsia"/>
          <w:color w:val="000000"/>
          <w:sz w:val="28"/>
          <w:szCs w:val="28"/>
        </w:rPr>
        <w:t>（加盖公章）</w:t>
      </w:r>
    </w:p>
    <w:p w14:paraId="01E77803" w14:textId="77777777" w:rsidR="008B456F" w:rsidRDefault="00D632A3">
      <w:pPr>
        <w:spacing w:line="360" w:lineRule="auto"/>
        <w:ind w:firstLineChars="200" w:firstLine="560"/>
        <w:jc w:val="right"/>
        <w:rPr>
          <w:rFonts w:ascii="宋体" w:hAnsi="宋体" w:cs="宋体"/>
          <w:color w:val="000000"/>
          <w:sz w:val="28"/>
          <w:szCs w:val="28"/>
        </w:rPr>
      </w:pPr>
      <w:r>
        <w:rPr>
          <w:rFonts w:ascii="宋体" w:hAnsi="宋体" w:cs="宋体" w:hint="eastAsia"/>
          <w:color w:val="000000"/>
          <w:sz w:val="28"/>
          <w:szCs w:val="28"/>
        </w:rPr>
        <w:t>法定代表人或被授权人：</w:t>
      </w:r>
      <w:r>
        <w:rPr>
          <w:rFonts w:ascii="宋体" w:hAnsi="宋体" w:cs="宋体" w:hint="eastAsia"/>
          <w:color w:val="000000"/>
          <w:sz w:val="28"/>
          <w:szCs w:val="28"/>
          <w:u w:val="single"/>
        </w:rPr>
        <w:t xml:space="preserve">          </w:t>
      </w:r>
      <w:r>
        <w:rPr>
          <w:rFonts w:ascii="宋体" w:hAnsi="宋体" w:cs="宋体" w:hint="eastAsia"/>
          <w:color w:val="000000"/>
          <w:sz w:val="28"/>
          <w:szCs w:val="28"/>
        </w:rPr>
        <w:t>（签字或盖章）</w:t>
      </w:r>
    </w:p>
    <w:p w14:paraId="318A81B0" w14:textId="77777777" w:rsidR="008B456F" w:rsidRDefault="00D632A3">
      <w:pPr>
        <w:spacing w:line="360" w:lineRule="auto"/>
        <w:ind w:firstLineChars="550" w:firstLine="1540"/>
        <w:jc w:val="right"/>
        <w:rPr>
          <w:rFonts w:ascii="宋体" w:hAnsi="宋体" w:cs="宋体"/>
          <w:color w:val="000000"/>
          <w:sz w:val="28"/>
          <w:szCs w:val="28"/>
        </w:rPr>
        <w:sectPr w:rsidR="008B456F">
          <w:headerReference w:type="default" r:id="rId12"/>
          <w:pgSz w:w="11906" w:h="16838"/>
          <w:pgMar w:top="1440" w:right="1800" w:bottom="1440" w:left="1800" w:header="851" w:footer="992" w:gutter="0"/>
          <w:cols w:space="720"/>
          <w:docGrid w:type="lines" w:linePitch="312"/>
        </w:sectPr>
      </w:pPr>
      <w:r>
        <w:rPr>
          <w:rFonts w:ascii="宋体" w:hAnsi="宋体" w:cs="宋体" w:hint="eastAsia"/>
          <w:color w:val="000000"/>
          <w:sz w:val="28"/>
          <w:szCs w:val="28"/>
        </w:rPr>
        <w:t>年      月     日</w:t>
      </w:r>
    </w:p>
    <w:p w14:paraId="7A71ACDF" w14:textId="77777777" w:rsidR="008B456F" w:rsidRDefault="00D632A3">
      <w:pPr>
        <w:spacing w:line="360" w:lineRule="auto"/>
        <w:jc w:val="left"/>
        <w:rPr>
          <w:rFonts w:ascii="宋体" w:hAnsi="宋体" w:cs="宋体"/>
          <w:sz w:val="32"/>
          <w:szCs w:val="32"/>
        </w:rPr>
      </w:pPr>
      <w:r>
        <w:rPr>
          <w:rFonts w:ascii="宋体" w:hAnsi="宋体" w:cs="宋体" w:hint="eastAsia"/>
          <w:sz w:val="32"/>
          <w:szCs w:val="32"/>
        </w:rPr>
        <w:lastRenderedPageBreak/>
        <w:t xml:space="preserve">附件6 </w:t>
      </w:r>
    </w:p>
    <w:p w14:paraId="69A30A26" w14:textId="77777777" w:rsidR="008B456F" w:rsidRDefault="00D632A3">
      <w:pPr>
        <w:spacing w:line="360" w:lineRule="auto"/>
        <w:jc w:val="center"/>
        <w:rPr>
          <w:rFonts w:ascii="宋体" w:hAnsi="宋体" w:cs="宋体"/>
          <w:b/>
          <w:bCs/>
          <w:sz w:val="28"/>
          <w:szCs w:val="28"/>
        </w:rPr>
      </w:pPr>
      <w:r>
        <w:rPr>
          <w:rFonts w:ascii="宋体" w:hAnsi="宋体" w:cs="宋体" w:hint="eastAsia"/>
          <w:b/>
          <w:bCs/>
          <w:sz w:val="28"/>
          <w:szCs w:val="28"/>
        </w:rPr>
        <w:t>投标响应函</w:t>
      </w:r>
    </w:p>
    <w:p w14:paraId="2A9899FC" w14:textId="77777777" w:rsidR="008B456F" w:rsidRDefault="00D632A3">
      <w:pPr>
        <w:spacing w:line="360" w:lineRule="auto"/>
        <w:rPr>
          <w:rFonts w:ascii="宋体" w:hAnsi="宋体" w:cs="宋体"/>
          <w:sz w:val="24"/>
        </w:rPr>
      </w:pPr>
      <w:r>
        <w:rPr>
          <w:rFonts w:ascii="宋体" w:hAnsi="宋体" w:cs="宋体" w:hint="eastAsia"/>
          <w:sz w:val="24"/>
        </w:rPr>
        <w:t>江苏商贸职业学院：</w:t>
      </w:r>
    </w:p>
    <w:p w14:paraId="19215105" w14:textId="77777777" w:rsidR="008B456F" w:rsidRDefault="00D632A3">
      <w:pPr>
        <w:spacing w:line="360" w:lineRule="auto"/>
        <w:ind w:firstLineChars="200" w:firstLine="480"/>
        <w:rPr>
          <w:rFonts w:ascii="宋体" w:hAnsi="宋体" w:cs="宋体"/>
          <w:sz w:val="24"/>
        </w:rPr>
      </w:pPr>
      <w:r>
        <w:rPr>
          <w:rFonts w:ascii="宋体" w:hAnsi="宋体" w:cs="宋体" w:hint="eastAsia"/>
          <w:sz w:val="24"/>
        </w:rPr>
        <w:t>依据贵单位</w:t>
      </w:r>
      <w:r>
        <w:rPr>
          <w:rFonts w:ascii="宋体" w:hAnsi="宋体" w:cs="宋体" w:hint="eastAsia"/>
          <w:sz w:val="24"/>
          <w:u w:val="single"/>
        </w:rPr>
        <w:t xml:space="preserve">                       </w:t>
      </w:r>
      <w:r>
        <w:rPr>
          <w:rFonts w:ascii="宋体" w:hAnsi="宋体" w:cs="宋体" w:hint="eastAsia"/>
          <w:sz w:val="24"/>
        </w:rPr>
        <w:t xml:space="preserve">（投标项目名称及项目编号）项目采购的邀请，我方授权 </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（职务）为全权代表参加该项目的投标工作，全权处理本次采购的有关事宜。同时，我公司声明如下：</w:t>
      </w:r>
    </w:p>
    <w:p w14:paraId="507CC8A7" w14:textId="77777777" w:rsidR="008B456F" w:rsidRDefault="00D632A3">
      <w:pPr>
        <w:spacing w:line="360" w:lineRule="auto"/>
        <w:ind w:firstLineChars="200" w:firstLine="480"/>
        <w:rPr>
          <w:rFonts w:ascii="宋体" w:hAnsi="宋体" w:cs="宋体"/>
          <w:sz w:val="24"/>
        </w:rPr>
      </w:pPr>
      <w:r>
        <w:rPr>
          <w:rFonts w:ascii="宋体" w:hAnsi="宋体" w:cs="宋体" w:hint="eastAsia"/>
          <w:sz w:val="24"/>
        </w:rPr>
        <w:t>1、同意并接受招标文件的各项要求，遵守招标文件中的各项规定，按招标文件的要求提供报价。</w:t>
      </w:r>
    </w:p>
    <w:p w14:paraId="364D3C66" w14:textId="77777777" w:rsidR="008B456F" w:rsidRDefault="00D632A3">
      <w:pPr>
        <w:spacing w:line="360" w:lineRule="auto"/>
        <w:ind w:firstLineChars="200" w:firstLine="480"/>
        <w:rPr>
          <w:rFonts w:ascii="宋体" w:hAnsi="宋体" w:cs="宋体"/>
          <w:sz w:val="24"/>
        </w:rPr>
      </w:pPr>
      <w:r>
        <w:rPr>
          <w:rFonts w:ascii="宋体" w:hAnsi="宋体" w:cs="宋体" w:hint="eastAsia"/>
          <w:sz w:val="24"/>
        </w:rPr>
        <w:t>2、我方已经详细阅读了全部招标文件及其附件，完全清晰理解招标文件的要求，不存在任何含糊不清和误解之处，同意放弃对这些文件所提出的异议和质疑的权利。</w:t>
      </w:r>
    </w:p>
    <w:p w14:paraId="73207AE9" w14:textId="77777777" w:rsidR="008B456F" w:rsidRDefault="00D632A3">
      <w:pPr>
        <w:spacing w:line="360" w:lineRule="auto"/>
        <w:ind w:firstLineChars="200" w:firstLine="480"/>
        <w:rPr>
          <w:rFonts w:ascii="宋体" w:hAnsi="宋体" w:cs="宋体"/>
          <w:sz w:val="24"/>
        </w:rPr>
      </w:pPr>
      <w:r>
        <w:rPr>
          <w:rFonts w:ascii="宋体" w:hAnsi="宋体" w:cs="宋体" w:hint="eastAsia"/>
          <w:sz w:val="24"/>
        </w:rPr>
        <w:t>3、我方已毫无保留地向贵方提供一切所需的证明材料。</w:t>
      </w:r>
    </w:p>
    <w:p w14:paraId="4900E980" w14:textId="77777777" w:rsidR="008B456F" w:rsidRDefault="00D632A3">
      <w:pPr>
        <w:spacing w:line="360" w:lineRule="auto"/>
        <w:ind w:firstLineChars="200" w:firstLine="480"/>
        <w:rPr>
          <w:rFonts w:ascii="宋体" w:hAnsi="宋体" w:cs="宋体"/>
          <w:sz w:val="24"/>
        </w:rPr>
      </w:pPr>
      <w:r>
        <w:rPr>
          <w:rFonts w:ascii="宋体" w:hAnsi="宋体" w:cs="宋体" w:hint="eastAsia"/>
          <w:sz w:val="24"/>
        </w:rPr>
        <w:t>4、我公司承诺在本次投标响应中提供的一切文件，无论是原件还是复印件</w:t>
      </w:r>
      <w:proofErr w:type="gramStart"/>
      <w:r>
        <w:rPr>
          <w:rFonts w:ascii="宋体" w:hAnsi="宋体" w:cs="宋体" w:hint="eastAsia"/>
          <w:sz w:val="24"/>
        </w:rPr>
        <w:t>均真实</w:t>
      </w:r>
      <w:proofErr w:type="gramEnd"/>
      <w:r>
        <w:rPr>
          <w:rFonts w:ascii="宋体" w:hAnsi="宋体" w:cs="宋体" w:hint="eastAsia"/>
          <w:sz w:val="24"/>
        </w:rPr>
        <w:t>有效，绝无任何虚假、伪造和夸大的成份。否则，愿承担相应的后果和法律责任。</w:t>
      </w:r>
    </w:p>
    <w:p w14:paraId="1AABD642" w14:textId="77777777" w:rsidR="008B456F" w:rsidRDefault="00D632A3">
      <w:pPr>
        <w:spacing w:line="360" w:lineRule="auto"/>
        <w:ind w:firstLineChars="200" w:firstLine="480"/>
        <w:rPr>
          <w:rFonts w:ascii="宋体" w:hAnsi="宋体" w:cs="宋体"/>
          <w:sz w:val="24"/>
        </w:rPr>
      </w:pPr>
      <w:r>
        <w:rPr>
          <w:rFonts w:ascii="宋体" w:hAnsi="宋体" w:cs="宋体" w:hint="eastAsia"/>
          <w:sz w:val="24"/>
        </w:rPr>
        <w:t>5、我方尊重评标委员会所作的评定结果，同时清楚理解到报价最低并非意味着必定获得成交资格。</w:t>
      </w:r>
    </w:p>
    <w:p w14:paraId="1049B661" w14:textId="77777777" w:rsidR="008B456F" w:rsidRDefault="00D632A3">
      <w:pPr>
        <w:spacing w:line="360" w:lineRule="auto"/>
        <w:ind w:firstLineChars="200" w:firstLine="480"/>
        <w:rPr>
          <w:rFonts w:ascii="宋体" w:hAnsi="宋体" w:cs="宋体"/>
          <w:sz w:val="24"/>
        </w:rPr>
      </w:pPr>
      <w:r>
        <w:rPr>
          <w:rFonts w:ascii="宋体" w:hAnsi="宋体" w:cs="宋体" w:hint="eastAsia"/>
          <w:sz w:val="24"/>
        </w:rPr>
        <w:t>6、一旦我方成交,我方将根据招标文件的规定，严格履行合同的责任和义务,并保证按招标文件规定的项目工期时间内完成，交付采购人验收、使用。</w:t>
      </w:r>
    </w:p>
    <w:p w14:paraId="7B75FBFC" w14:textId="77777777" w:rsidR="008B456F" w:rsidRDefault="00D632A3">
      <w:pPr>
        <w:spacing w:line="360" w:lineRule="auto"/>
        <w:ind w:firstLineChars="200" w:firstLine="480"/>
        <w:jc w:val="right"/>
        <w:rPr>
          <w:rFonts w:ascii="宋体" w:hAnsi="宋体" w:cs="宋体"/>
          <w:sz w:val="24"/>
        </w:rPr>
      </w:pPr>
      <w:r>
        <w:rPr>
          <w:rFonts w:ascii="宋体" w:hAnsi="宋体" w:cs="宋体" w:hint="eastAsia"/>
          <w:sz w:val="24"/>
        </w:rPr>
        <w:t>投标服务商：</w:t>
      </w:r>
      <w:r>
        <w:rPr>
          <w:rFonts w:ascii="宋体" w:hAnsi="宋体" w:cs="宋体" w:hint="eastAsia"/>
          <w:sz w:val="24"/>
          <w:u w:val="single"/>
        </w:rPr>
        <w:t xml:space="preserve">                    </w:t>
      </w:r>
      <w:r>
        <w:rPr>
          <w:rFonts w:ascii="宋体" w:hAnsi="宋体" w:cs="宋体" w:hint="eastAsia"/>
          <w:sz w:val="24"/>
        </w:rPr>
        <w:t>（加盖公章）</w:t>
      </w:r>
    </w:p>
    <w:p w14:paraId="5D6757B5" w14:textId="77777777" w:rsidR="008B456F" w:rsidRDefault="00D632A3">
      <w:pPr>
        <w:spacing w:line="360" w:lineRule="auto"/>
        <w:ind w:firstLineChars="200" w:firstLine="480"/>
        <w:jc w:val="right"/>
        <w:rPr>
          <w:rFonts w:ascii="宋体" w:hAnsi="宋体" w:cs="宋体"/>
          <w:sz w:val="24"/>
        </w:rPr>
      </w:pPr>
      <w:r>
        <w:rPr>
          <w:rFonts w:ascii="宋体" w:hAnsi="宋体" w:cs="宋体" w:hint="eastAsia"/>
          <w:sz w:val="24"/>
        </w:rPr>
        <w:t>法定代表人或被授权人：</w:t>
      </w:r>
      <w:r>
        <w:rPr>
          <w:rFonts w:ascii="宋体" w:hAnsi="宋体" w:cs="宋体" w:hint="eastAsia"/>
          <w:sz w:val="24"/>
          <w:u w:val="single"/>
        </w:rPr>
        <w:t xml:space="preserve">          </w:t>
      </w:r>
      <w:r>
        <w:rPr>
          <w:rFonts w:ascii="宋体" w:hAnsi="宋体" w:cs="宋体" w:hint="eastAsia"/>
          <w:sz w:val="24"/>
        </w:rPr>
        <w:t>（签字或盖章）</w:t>
      </w:r>
    </w:p>
    <w:p w14:paraId="7F074EE2" w14:textId="77777777" w:rsidR="008B456F" w:rsidRDefault="00D632A3">
      <w:pPr>
        <w:spacing w:line="360" w:lineRule="auto"/>
        <w:ind w:firstLineChars="550" w:firstLine="1320"/>
        <w:jc w:val="right"/>
        <w:rPr>
          <w:rFonts w:ascii="宋体" w:hAnsi="宋体" w:cs="宋体"/>
          <w:sz w:val="24"/>
        </w:rPr>
      </w:pPr>
      <w:r>
        <w:rPr>
          <w:rFonts w:ascii="宋体" w:hAnsi="宋体" w:cs="宋体" w:hint="eastAsia"/>
          <w:sz w:val="24"/>
        </w:rPr>
        <w:t>年      月     日</w:t>
      </w:r>
    </w:p>
    <w:p w14:paraId="557E434C" w14:textId="77777777" w:rsidR="008B456F" w:rsidRDefault="008B456F">
      <w:pPr>
        <w:pStyle w:val="4"/>
        <w:jc w:val="both"/>
        <w:sectPr w:rsidR="008B456F">
          <w:pgSz w:w="11906" w:h="16838"/>
          <w:pgMar w:top="1440" w:right="1800" w:bottom="1440" w:left="1800" w:header="851" w:footer="992" w:gutter="0"/>
          <w:cols w:space="720"/>
          <w:docGrid w:type="lines" w:linePitch="312"/>
        </w:sectPr>
      </w:pPr>
    </w:p>
    <w:p w14:paraId="194C162C" w14:textId="77777777" w:rsidR="008B456F" w:rsidRDefault="00D632A3">
      <w:pPr>
        <w:snapToGrid w:val="0"/>
        <w:spacing w:line="300" w:lineRule="auto"/>
        <w:outlineLvl w:val="0"/>
        <w:rPr>
          <w:rFonts w:eastAsia="方正黑体_GBK"/>
          <w:sz w:val="32"/>
          <w:szCs w:val="32"/>
        </w:rPr>
      </w:pPr>
      <w:r>
        <w:rPr>
          <w:rFonts w:eastAsia="方正黑体_GBK"/>
          <w:sz w:val="32"/>
          <w:szCs w:val="32"/>
        </w:rPr>
        <w:lastRenderedPageBreak/>
        <w:t>附件</w:t>
      </w:r>
      <w:r>
        <w:rPr>
          <w:rFonts w:eastAsia="方正黑体_GBK" w:hint="eastAsia"/>
          <w:sz w:val="32"/>
          <w:szCs w:val="32"/>
        </w:rPr>
        <w:t xml:space="preserve">7 </w:t>
      </w:r>
    </w:p>
    <w:p w14:paraId="04D6E56A" w14:textId="77777777" w:rsidR="008B456F" w:rsidRDefault="00D632A3">
      <w:pPr>
        <w:snapToGrid w:val="0"/>
        <w:spacing w:line="300" w:lineRule="auto"/>
        <w:contextualSpacing/>
        <w:jc w:val="center"/>
        <w:rPr>
          <w:rFonts w:ascii="宋体" w:hAnsi="宋体"/>
          <w:b/>
          <w:sz w:val="32"/>
          <w:szCs w:val="32"/>
        </w:rPr>
      </w:pPr>
      <w:r>
        <w:rPr>
          <w:rFonts w:ascii="宋体" w:hAnsi="宋体" w:hint="eastAsia"/>
          <w:b/>
          <w:sz w:val="32"/>
          <w:szCs w:val="32"/>
        </w:rPr>
        <w:t>商务部分正负偏离表</w:t>
      </w:r>
    </w:p>
    <w:p w14:paraId="0824E0A0" w14:textId="77777777" w:rsidR="008B456F" w:rsidRDefault="00D632A3">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8B456F" w14:paraId="16FCCAFB"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7F6E8F59" w14:textId="77777777" w:rsidR="008B456F" w:rsidRDefault="00D632A3">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139F3AF2" w14:textId="77777777" w:rsidR="008B456F" w:rsidRDefault="00D632A3">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764A8CA6" w14:textId="77777777" w:rsidR="008B456F" w:rsidRDefault="00D632A3">
            <w:pPr>
              <w:spacing w:line="340" w:lineRule="exact"/>
              <w:jc w:val="center"/>
              <w:rPr>
                <w:rFonts w:ascii="宋体" w:hAnsi="宋体"/>
                <w:sz w:val="24"/>
              </w:rPr>
            </w:pPr>
            <w:r>
              <w:rPr>
                <w:rFonts w:ascii="宋体" w:hAnsi="宋体" w:hint="eastAsia"/>
                <w:sz w:val="24"/>
              </w:rPr>
              <w:t>招标文件要求的商务条款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14:paraId="1EED198E" w14:textId="77777777" w:rsidR="008B456F" w:rsidRDefault="00D632A3">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7451B2B8" w14:textId="77777777" w:rsidR="008B456F" w:rsidRDefault="008B456F">
            <w:pPr>
              <w:spacing w:line="340" w:lineRule="exact"/>
              <w:jc w:val="center"/>
              <w:rPr>
                <w:rFonts w:ascii="宋体" w:hAnsi="宋体"/>
                <w:sz w:val="24"/>
              </w:rPr>
            </w:pPr>
          </w:p>
          <w:p w14:paraId="651BB45F" w14:textId="77777777" w:rsidR="008B456F" w:rsidRDefault="00D632A3">
            <w:pPr>
              <w:spacing w:line="340" w:lineRule="exact"/>
              <w:jc w:val="center"/>
              <w:rPr>
                <w:rFonts w:ascii="宋体" w:hAnsi="宋体"/>
                <w:sz w:val="24"/>
              </w:rPr>
            </w:pPr>
            <w:r>
              <w:rPr>
                <w:rFonts w:ascii="宋体" w:hAnsi="宋体" w:hint="eastAsia"/>
                <w:sz w:val="24"/>
              </w:rPr>
              <w:t>偏离说明</w:t>
            </w:r>
          </w:p>
        </w:tc>
      </w:tr>
      <w:tr w:rsidR="008B456F" w14:paraId="45B9EC5B"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55C5A7BD" w14:textId="77777777" w:rsidR="008B456F" w:rsidRDefault="00D632A3">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3B327D5F" w14:textId="77777777" w:rsidR="008B456F" w:rsidRDefault="008B456F">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843EE5F" w14:textId="77777777" w:rsidR="008B456F" w:rsidRDefault="008B456F">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24203FDE" w14:textId="77777777" w:rsidR="008B456F" w:rsidRDefault="008B456F">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1E24A3FC" w14:textId="77777777" w:rsidR="008B456F" w:rsidRDefault="008B456F">
            <w:pPr>
              <w:spacing w:line="340" w:lineRule="exact"/>
              <w:jc w:val="left"/>
              <w:rPr>
                <w:sz w:val="24"/>
              </w:rPr>
            </w:pPr>
          </w:p>
        </w:tc>
      </w:tr>
      <w:tr w:rsidR="008B456F" w14:paraId="2B0B5977"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78ADFF06" w14:textId="77777777" w:rsidR="008B456F" w:rsidRDefault="00D632A3">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282FF44B" w14:textId="77777777" w:rsidR="008B456F" w:rsidRDefault="008B456F">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0E76E89E" w14:textId="77777777" w:rsidR="008B456F" w:rsidRDefault="008B456F">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7E814E8D" w14:textId="77777777" w:rsidR="008B456F" w:rsidRDefault="008B456F">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7FD485B2" w14:textId="77777777" w:rsidR="008B456F" w:rsidRDefault="008B456F">
            <w:pPr>
              <w:spacing w:line="340" w:lineRule="exact"/>
              <w:jc w:val="left"/>
              <w:rPr>
                <w:sz w:val="24"/>
              </w:rPr>
            </w:pPr>
          </w:p>
        </w:tc>
      </w:tr>
      <w:tr w:rsidR="008B456F" w14:paraId="061BE518"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592D8458" w14:textId="77777777" w:rsidR="008B456F" w:rsidRDefault="00D632A3">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3DC2E144" w14:textId="77777777" w:rsidR="008B456F" w:rsidRDefault="008B456F">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154B7EC8" w14:textId="77777777" w:rsidR="008B456F" w:rsidRDefault="008B456F">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50924E7" w14:textId="77777777" w:rsidR="008B456F" w:rsidRDefault="008B456F">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21F86222" w14:textId="77777777" w:rsidR="008B456F" w:rsidRDefault="008B456F">
            <w:pPr>
              <w:spacing w:line="340" w:lineRule="exact"/>
              <w:jc w:val="left"/>
              <w:rPr>
                <w:sz w:val="24"/>
              </w:rPr>
            </w:pPr>
          </w:p>
        </w:tc>
      </w:tr>
      <w:tr w:rsidR="008B456F" w14:paraId="5A401423"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685811ED" w14:textId="77777777" w:rsidR="008B456F" w:rsidRDefault="00D632A3">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21F0417D" w14:textId="77777777" w:rsidR="008B456F" w:rsidRDefault="008B456F">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2555C66" w14:textId="77777777" w:rsidR="008B456F" w:rsidRDefault="008B456F">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4085DDC7" w14:textId="77777777" w:rsidR="008B456F" w:rsidRDefault="008B456F">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1082FCB2" w14:textId="77777777" w:rsidR="008B456F" w:rsidRDefault="008B456F">
            <w:pPr>
              <w:spacing w:line="340" w:lineRule="exact"/>
              <w:jc w:val="left"/>
              <w:rPr>
                <w:sz w:val="24"/>
              </w:rPr>
            </w:pPr>
          </w:p>
        </w:tc>
      </w:tr>
    </w:tbl>
    <w:p w14:paraId="756A7AA7" w14:textId="77777777" w:rsidR="008B456F" w:rsidRDefault="00D632A3">
      <w:pPr>
        <w:snapToGrid w:val="0"/>
        <w:spacing w:line="300" w:lineRule="auto"/>
        <w:contextualSpacing/>
        <w:rPr>
          <w:rFonts w:ascii="宋体" w:hAnsi="宋体"/>
          <w:b/>
          <w:sz w:val="24"/>
        </w:rPr>
      </w:pPr>
      <w:r>
        <w:rPr>
          <w:rFonts w:ascii="宋体" w:hAnsi="宋体" w:hint="eastAsia"/>
          <w:b/>
          <w:sz w:val="24"/>
        </w:rPr>
        <w:t>注：</w:t>
      </w:r>
    </w:p>
    <w:p w14:paraId="284D0C68" w14:textId="77777777" w:rsidR="008B456F" w:rsidRDefault="00D632A3">
      <w:pPr>
        <w:snapToGrid w:val="0"/>
        <w:spacing w:line="300" w:lineRule="auto"/>
        <w:ind w:firstLineChars="200" w:firstLine="480"/>
        <w:contextualSpacing/>
        <w:rPr>
          <w:rFonts w:ascii="宋体" w:hAnsi="宋体"/>
          <w:sz w:val="24"/>
        </w:rPr>
      </w:pPr>
      <w:r>
        <w:rPr>
          <w:rFonts w:ascii="宋体" w:hAnsi="宋体" w:hint="eastAsia"/>
          <w:sz w:val="24"/>
        </w:rPr>
        <w:t>1.供应商提交的响应文件中与招标文件第三部分“项目需求”中的商务部分的要求，应逐条填列在偏离表中，无偏离的可提供空白表格加盖公章。</w:t>
      </w:r>
    </w:p>
    <w:p w14:paraId="03F71DA0" w14:textId="77777777" w:rsidR="008B456F" w:rsidRDefault="00D632A3">
      <w:pPr>
        <w:snapToGrid w:val="0"/>
        <w:spacing w:line="300" w:lineRule="auto"/>
        <w:ind w:firstLineChars="200" w:firstLine="480"/>
        <w:contextualSpacing/>
        <w:rPr>
          <w:rFonts w:ascii="宋体" w:hAnsi="宋体"/>
          <w:sz w:val="24"/>
        </w:rPr>
      </w:pPr>
      <w:r>
        <w:rPr>
          <w:rFonts w:ascii="宋体" w:hAnsi="宋体" w:hint="eastAsia"/>
          <w:sz w:val="24"/>
        </w:rPr>
        <w:t>2.“偏离说明”一</w:t>
      </w:r>
      <w:proofErr w:type="gramStart"/>
      <w:r>
        <w:rPr>
          <w:rFonts w:ascii="宋体" w:hAnsi="宋体" w:hint="eastAsia"/>
          <w:sz w:val="24"/>
        </w:rPr>
        <w:t>栏选择</w:t>
      </w:r>
      <w:proofErr w:type="gramEnd"/>
      <w:r>
        <w:rPr>
          <w:rFonts w:ascii="宋体" w:hAnsi="宋体" w:hint="eastAsia"/>
          <w:sz w:val="24"/>
        </w:rPr>
        <w:t>“正偏离”、“负偏离”、“无偏离”进行填写。正偏离、负偏离、无偏离的确认，由评标小组认定。</w:t>
      </w:r>
    </w:p>
    <w:p w14:paraId="103F3B7C" w14:textId="77777777" w:rsidR="008B456F" w:rsidRDefault="00D632A3">
      <w:pPr>
        <w:snapToGrid w:val="0"/>
        <w:spacing w:line="300" w:lineRule="auto"/>
        <w:ind w:firstLineChars="200" w:firstLine="480"/>
        <w:contextualSpacing/>
        <w:rPr>
          <w:rFonts w:ascii="宋体" w:hAnsi="宋体"/>
          <w:bCs/>
          <w:sz w:val="24"/>
        </w:rPr>
      </w:pPr>
      <w:r>
        <w:rPr>
          <w:rFonts w:ascii="宋体" w:hAnsi="宋体" w:hint="eastAsia"/>
          <w:bCs/>
          <w:sz w:val="24"/>
        </w:rPr>
        <w:t>3.供应商若提供其他增值服务，可以在表中自行据实填写。</w:t>
      </w:r>
    </w:p>
    <w:p w14:paraId="06F694B2"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3E483201"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08B05858"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708F6E4B"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7440880B"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185948A7"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451CC7EB"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19A48C26"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428F0970"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62CDE6E6"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1D9E1577"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5FA3D7AA"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7DF707FE"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7E25ED5A"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55383CC3" w14:textId="77777777" w:rsidR="008B456F" w:rsidRDefault="008B456F">
      <w:pPr>
        <w:snapToGrid w:val="0"/>
        <w:spacing w:line="400" w:lineRule="exact"/>
        <w:ind w:firstLineChars="192" w:firstLine="540"/>
        <w:contextualSpacing/>
        <w:rPr>
          <w:rFonts w:ascii="宋体" w:hAnsi="宋体" w:cs="宋体"/>
          <w:b/>
          <w:kern w:val="0"/>
          <w:sz w:val="28"/>
          <w:szCs w:val="28"/>
        </w:rPr>
      </w:pPr>
    </w:p>
    <w:p w14:paraId="28FACFE7" w14:textId="77777777" w:rsidR="008B456F" w:rsidRDefault="008B456F">
      <w:pPr>
        <w:snapToGrid w:val="0"/>
        <w:spacing w:line="400" w:lineRule="exact"/>
        <w:contextualSpacing/>
        <w:rPr>
          <w:rFonts w:ascii="宋体" w:hAnsi="宋体" w:cs="宋体"/>
          <w:kern w:val="0"/>
          <w:sz w:val="28"/>
          <w:szCs w:val="28"/>
        </w:rPr>
      </w:pPr>
    </w:p>
    <w:p w14:paraId="75BF6784" w14:textId="77777777" w:rsidR="008B456F" w:rsidRDefault="008B456F">
      <w:pPr>
        <w:snapToGrid w:val="0"/>
        <w:spacing w:line="300" w:lineRule="auto"/>
        <w:contextualSpacing/>
        <w:jc w:val="center"/>
        <w:rPr>
          <w:rFonts w:ascii="宋体" w:hAnsi="宋体"/>
          <w:b/>
          <w:sz w:val="32"/>
          <w:szCs w:val="32"/>
        </w:rPr>
      </w:pPr>
    </w:p>
    <w:p w14:paraId="2DBBEE96" w14:textId="77777777" w:rsidR="008B456F" w:rsidRDefault="00D632A3">
      <w:pPr>
        <w:snapToGrid w:val="0"/>
        <w:spacing w:line="300" w:lineRule="auto"/>
        <w:contextualSpacing/>
        <w:rPr>
          <w:rFonts w:eastAsia="方正黑体_GBK"/>
          <w:sz w:val="32"/>
          <w:szCs w:val="32"/>
        </w:rPr>
      </w:pPr>
      <w:r>
        <w:rPr>
          <w:rFonts w:eastAsia="方正黑体_GBK"/>
          <w:sz w:val="32"/>
          <w:szCs w:val="32"/>
        </w:rPr>
        <w:lastRenderedPageBreak/>
        <w:t>附件</w:t>
      </w:r>
      <w:r>
        <w:rPr>
          <w:rFonts w:eastAsia="方正黑体_GBK" w:hint="eastAsia"/>
          <w:sz w:val="32"/>
          <w:szCs w:val="32"/>
        </w:rPr>
        <w:t>8</w:t>
      </w:r>
    </w:p>
    <w:p w14:paraId="33D7947E" w14:textId="77777777" w:rsidR="008B456F" w:rsidRDefault="00D632A3">
      <w:pPr>
        <w:snapToGrid w:val="0"/>
        <w:spacing w:line="300" w:lineRule="auto"/>
        <w:contextualSpacing/>
        <w:jc w:val="center"/>
        <w:rPr>
          <w:rFonts w:ascii="宋体" w:hAnsi="宋体"/>
          <w:b/>
          <w:sz w:val="32"/>
          <w:szCs w:val="32"/>
        </w:rPr>
      </w:pPr>
      <w:r>
        <w:rPr>
          <w:rFonts w:ascii="宋体" w:hAnsi="宋体" w:hint="eastAsia"/>
          <w:b/>
          <w:sz w:val="32"/>
          <w:szCs w:val="32"/>
        </w:rPr>
        <w:t>技术部分正负偏离表</w:t>
      </w:r>
    </w:p>
    <w:p w14:paraId="6633C6DF" w14:textId="77777777" w:rsidR="008B456F" w:rsidRDefault="00D632A3">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8B456F" w14:paraId="25C56965"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68E46168" w14:textId="77777777" w:rsidR="008B456F" w:rsidRDefault="00D632A3">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3A6CA5DF" w14:textId="77777777" w:rsidR="008B456F" w:rsidRDefault="00D632A3">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6EBEE12A" w14:textId="77777777" w:rsidR="008B456F" w:rsidRDefault="00D632A3">
            <w:pPr>
              <w:spacing w:line="340" w:lineRule="exact"/>
              <w:jc w:val="center"/>
              <w:rPr>
                <w:rFonts w:ascii="宋体" w:hAnsi="宋体"/>
                <w:sz w:val="24"/>
              </w:rPr>
            </w:pPr>
            <w:r>
              <w:rPr>
                <w:rFonts w:ascii="宋体" w:hAnsi="宋体" w:hint="eastAsia"/>
                <w:sz w:val="24"/>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1F15B03D" w14:textId="77777777" w:rsidR="008B456F" w:rsidRDefault="00D632A3">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1BD90585" w14:textId="77777777" w:rsidR="008B456F" w:rsidRDefault="008B456F">
            <w:pPr>
              <w:spacing w:line="340" w:lineRule="exact"/>
              <w:jc w:val="center"/>
              <w:rPr>
                <w:rFonts w:ascii="宋体" w:hAnsi="宋体"/>
                <w:sz w:val="24"/>
              </w:rPr>
            </w:pPr>
          </w:p>
          <w:p w14:paraId="4239170F" w14:textId="77777777" w:rsidR="008B456F" w:rsidRDefault="00D632A3">
            <w:pPr>
              <w:spacing w:line="340" w:lineRule="exact"/>
              <w:jc w:val="center"/>
              <w:rPr>
                <w:rFonts w:ascii="宋体" w:hAnsi="宋体"/>
                <w:sz w:val="24"/>
              </w:rPr>
            </w:pPr>
            <w:r>
              <w:rPr>
                <w:rFonts w:ascii="宋体" w:hAnsi="宋体" w:hint="eastAsia"/>
                <w:sz w:val="24"/>
              </w:rPr>
              <w:t>偏离说明</w:t>
            </w:r>
          </w:p>
        </w:tc>
      </w:tr>
      <w:tr w:rsidR="008B456F" w14:paraId="5E5A3F14"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789FBE11" w14:textId="77777777" w:rsidR="008B456F" w:rsidRDefault="00D632A3">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1A73DBE8" w14:textId="77777777" w:rsidR="008B456F" w:rsidRDefault="008B456F">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060355F" w14:textId="77777777" w:rsidR="008B456F" w:rsidRDefault="008B456F">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4DD8C48" w14:textId="77777777" w:rsidR="008B456F" w:rsidRDefault="008B456F">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71B2F124" w14:textId="77777777" w:rsidR="008B456F" w:rsidRDefault="008B456F">
            <w:pPr>
              <w:spacing w:line="340" w:lineRule="exact"/>
              <w:jc w:val="left"/>
              <w:rPr>
                <w:sz w:val="24"/>
              </w:rPr>
            </w:pPr>
          </w:p>
        </w:tc>
      </w:tr>
      <w:tr w:rsidR="008B456F" w14:paraId="6A8F62BF"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68A56ED0" w14:textId="77777777" w:rsidR="008B456F" w:rsidRDefault="00D632A3">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35F14053" w14:textId="77777777" w:rsidR="008B456F" w:rsidRDefault="008B456F">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C6B58C9" w14:textId="77777777" w:rsidR="008B456F" w:rsidRDefault="008B456F">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DCE02A2" w14:textId="77777777" w:rsidR="008B456F" w:rsidRDefault="008B456F">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08664BE8" w14:textId="77777777" w:rsidR="008B456F" w:rsidRDefault="008B456F">
            <w:pPr>
              <w:spacing w:line="340" w:lineRule="exact"/>
              <w:jc w:val="left"/>
              <w:rPr>
                <w:sz w:val="24"/>
              </w:rPr>
            </w:pPr>
          </w:p>
        </w:tc>
      </w:tr>
      <w:tr w:rsidR="008B456F" w14:paraId="684E8923"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3E183D62" w14:textId="77777777" w:rsidR="008B456F" w:rsidRDefault="00D632A3">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2F279B6F" w14:textId="77777777" w:rsidR="008B456F" w:rsidRDefault="008B456F">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7F175254" w14:textId="77777777" w:rsidR="008B456F" w:rsidRDefault="008B456F">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B88CB65" w14:textId="77777777" w:rsidR="008B456F" w:rsidRDefault="008B456F">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3F9AB916" w14:textId="77777777" w:rsidR="008B456F" w:rsidRDefault="008B456F">
            <w:pPr>
              <w:spacing w:line="340" w:lineRule="exact"/>
              <w:jc w:val="left"/>
              <w:rPr>
                <w:sz w:val="24"/>
              </w:rPr>
            </w:pPr>
          </w:p>
        </w:tc>
      </w:tr>
      <w:tr w:rsidR="008B456F" w14:paraId="61090565"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6F35EBAF" w14:textId="77777777" w:rsidR="008B456F" w:rsidRDefault="00D632A3">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71DFDE76" w14:textId="77777777" w:rsidR="008B456F" w:rsidRDefault="008B456F">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D134A5A" w14:textId="77777777" w:rsidR="008B456F" w:rsidRDefault="008B456F">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44ECFC15" w14:textId="77777777" w:rsidR="008B456F" w:rsidRDefault="008B456F">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70E09149" w14:textId="77777777" w:rsidR="008B456F" w:rsidRDefault="008B456F">
            <w:pPr>
              <w:spacing w:line="340" w:lineRule="exact"/>
              <w:jc w:val="left"/>
              <w:rPr>
                <w:sz w:val="24"/>
              </w:rPr>
            </w:pPr>
          </w:p>
        </w:tc>
      </w:tr>
    </w:tbl>
    <w:p w14:paraId="515E6C80" w14:textId="77777777" w:rsidR="008B456F" w:rsidRDefault="00D632A3">
      <w:pPr>
        <w:snapToGrid w:val="0"/>
        <w:spacing w:line="300" w:lineRule="auto"/>
        <w:contextualSpacing/>
        <w:rPr>
          <w:rFonts w:ascii="宋体" w:hAnsi="宋体"/>
          <w:b/>
          <w:sz w:val="24"/>
        </w:rPr>
      </w:pPr>
      <w:r>
        <w:rPr>
          <w:rFonts w:ascii="宋体" w:hAnsi="宋体" w:hint="eastAsia"/>
          <w:b/>
          <w:sz w:val="24"/>
        </w:rPr>
        <w:t>注：</w:t>
      </w:r>
    </w:p>
    <w:p w14:paraId="5239054A" w14:textId="77777777" w:rsidR="008B456F" w:rsidRDefault="00D632A3">
      <w:pPr>
        <w:snapToGrid w:val="0"/>
        <w:spacing w:line="300" w:lineRule="auto"/>
        <w:ind w:firstLineChars="200" w:firstLine="480"/>
        <w:contextualSpacing/>
        <w:rPr>
          <w:rFonts w:ascii="宋体" w:hAnsi="宋体"/>
          <w:sz w:val="24"/>
        </w:rPr>
      </w:pPr>
      <w:r>
        <w:rPr>
          <w:rFonts w:ascii="宋体" w:hAnsi="宋体" w:hint="eastAsia"/>
          <w:sz w:val="24"/>
        </w:rPr>
        <w:t>1.供应商提交的响应文件中与招标文件第三部分“项目需求”中的技术部分的要求，应逐条填列在偏离表中。</w:t>
      </w:r>
    </w:p>
    <w:p w14:paraId="5E0361B4" w14:textId="77777777" w:rsidR="008B456F" w:rsidRDefault="00D632A3">
      <w:pPr>
        <w:snapToGrid w:val="0"/>
        <w:spacing w:line="300" w:lineRule="auto"/>
        <w:ind w:firstLineChars="200" w:firstLine="480"/>
        <w:contextualSpacing/>
        <w:rPr>
          <w:rFonts w:ascii="宋体" w:hAnsi="宋体"/>
          <w:sz w:val="24"/>
        </w:rPr>
      </w:pPr>
      <w:r>
        <w:rPr>
          <w:rFonts w:ascii="宋体" w:hAnsi="宋体" w:hint="eastAsia"/>
          <w:sz w:val="24"/>
        </w:rPr>
        <w:t>2.“偏离说明”一</w:t>
      </w:r>
      <w:proofErr w:type="gramStart"/>
      <w:r>
        <w:rPr>
          <w:rFonts w:ascii="宋体" w:hAnsi="宋体" w:hint="eastAsia"/>
          <w:sz w:val="24"/>
        </w:rPr>
        <w:t>栏选择</w:t>
      </w:r>
      <w:proofErr w:type="gramEnd"/>
      <w:r>
        <w:rPr>
          <w:rFonts w:ascii="宋体" w:hAnsi="宋体" w:hint="eastAsia"/>
          <w:sz w:val="24"/>
        </w:rPr>
        <w:t>“正偏离”、“负偏离”、“无偏离”进行填写。正偏离、负偏离、无偏离的确认，由评标小组认定。</w:t>
      </w:r>
    </w:p>
    <w:p w14:paraId="5639D41F" w14:textId="77777777" w:rsidR="008B456F" w:rsidRDefault="00D632A3">
      <w:pPr>
        <w:snapToGrid w:val="0"/>
        <w:spacing w:line="300" w:lineRule="auto"/>
        <w:ind w:firstLineChars="200" w:firstLine="480"/>
        <w:contextualSpacing/>
        <w:rPr>
          <w:rFonts w:ascii="宋体" w:hAnsi="宋体"/>
          <w:bCs/>
          <w:sz w:val="24"/>
        </w:rPr>
      </w:pPr>
      <w:r>
        <w:rPr>
          <w:rFonts w:ascii="宋体" w:hAnsi="宋体" w:hint="eastAsia"/>
          <w:bCs/>
          <w:sz w:val="24"/>
        </w:rPr>
        <w:t>3.供应商若提供其他增值服务，可以在表中自行据实填写。</w:t>
      </w:r>
    </w:p>
    <w:p w14:paraId="2D11028B" w14:textId="77777777" w:rsidR="008B456F" w:rsidRDefault="008B456F">
      <w:pPr>
        <w:pStyle w:val="Default"/>
        <w:sectPr w:rsidR="008B456F">
          <w:pgSz w:w="11906" w:h="16838"/>
          <w:pgMar w:top="1440" w:right="1800" w:bottom="1440" w:left="1800" w:header="851" w:footer="992" w:gutter="0"/>
          <w:cols w:space="720"/>
          <w:docGrid w:type="lines" w:linePitch="312"/>
        </w:sectPr>
      </w:pPr>
    </w:p>
    <w:p w14:paraId="0354798D" w14:textId="77777777" w:rsidR="008B456F" w:rsidRDefault="00D632A3">
      <w:pPr>
        <w:pStyle w:val="13"/>
        <w:ind w:left="0"/>
        <w:rPr>
          <w:rFonts w:ascii="宋体" w:hAnsi="宋体" w:cs="宋体"/>
          <w:sz w:val="32"/>
          <w:szCs w:val="32"/>
          <w:lang w:eastAsia="zh-CN"/>
        </w:rPr>
      </w:pPr>
      <w:r>
        <w:rPr>
          <w:rFonts w:ascii="宋体" w:hAnsi="宋体" w:cs="宋体" w:hint="eastAsia"/>
          <w:sz w:val="32"/>
          <w:szCs w:val="32"/>
          <w:lang w:eastAsia="zh-CN"/>
        </w:rPr>
        <w:lastRenderedPageBreak/>
        <w:t>附件9</w:t>
      </w:r>
    </w:p>
    <w:p w14:paraId="22EC0B05" w14:textId="77777777" w:rsidR="008B456F" w:rsidRDefault="008B456F">
      <w:pPr>
        <w:pStyle w:val="13"/>
        <w:rPr>
          <w:rFonts w:ascii="宋体" w:hAnsi="宋体" w:cs="宋体"/>
          <w:sz w:val="32"/>
          <w:szCs w:val="32"/>
        </w:rPr>
      </w:pPr>
    </w:p>
    <w:p w14:paraId="713D03D6" w14:textId="77777777" w:rsidR="008B456F" w:rsidRDefault="008B456F">
      <w:pPr>
        <w:pStyle w:val="13"/>
        <w:rPr>
          <w:rFonts w:ascii="宋体" w:hAnsi="宋体" w:cs="宋体"/>
          <w:sz w:val="32"/>
          <w:szCs w:val="32"/>
        </w:rPr>
      </w:pPr>
    </w:p>
    <w:p w14:paraId="4515575F" w14:textId="77777777" w:rsidR="008B456F" w:rsidRDefault="00D632A3">
      <w:pPr>
        <w:pStyle w:val="24"/>
        <w:snapToGrid w:val="0"/>
        <w:spacing w:line="300" w:lineRule="auto"/>
        <w:ind w:firstLineChars="200" w:firstLine="643"/>
        <w:jc w:val="center"/>
        <w:outlineLvl w:val="0"/>
        <w:rPr>
          <w:rFonts w:ascii="宋体" w:eastAsia="宋体" w:cs="宋体"/>
          <w:b/>
          <w:bCs/>
          <w:sz w:val="32"/>
          <w:szCs w:val="32"/>
        </w:rPr>
      </w:pPr>
      <w:bookmarkStart w:id="106" w:name="_Toc23203"/>
      <w:r>
        <w:rPr>
          <w:rFonts w:ascii="宋体" w:eastAsia="宋体" w:cs="宋体" w:hint="eastAsia"/>
          <w:b/>
          <w:bCs/>
          <w:sz w:val="32"/>
          <w:szCs w:val="32"/>
        </w:rPr>
        <w:t>价格标响应文件</w:t>
      </w:r>
      <w:bookmarkEnd w:id="106"/>
    </w:p>
    <w:tbl>
      <w:tblPr>
        <w:tblpPr w:leftFromText="180" w:rightFromText="180" w:vertAnchor="text" w:horzAnchor="page" w:tblpX="1312" w:tblpY="414"/>
        <w:tblOverlap w:val="never"/>
        <w:tblW w:w="94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9"/>
        <w:gridCol w:w="2400"/>
        <w:gridCol w:w="1990"/>
        <w:gridCol w:w="1850"/>
      </w:tblGrid>
      <w:tr w:rsidR="008B456F" w14:paraId="581AC360" w14:textId="77777777">
        <w:trPr>
          <w:trHeight w:val="512"/>
        </w:trPr>
        <w:tc>
          <w:tcPr>
            <w:tcW w:w="3229" w:type="dxa"/>
            <w:tcBorders>
              <w:top w:val="single" w:sz="4" w:space="0" w:color="auto"/>
              <w:left w:val="single" w:sz="4" w:space="0" w:color="auto"/>
              <w:bottom w:val="single" w:sz="4" w:space="0" w:color="auto"/>
              <w:right w:val="single" w:sz="4" w:space="0" w:color="auto"/>
            </w:tcBorders>
            <w:vAlign w:val="center"/>
          </w:tcPr>
          <w:p w14:paraId="5BAFD3D8" w14:textId="77777777" w:rsidR="008B456F" w:rsidRDefault="00D632A3">
            <w:pPr>
              <w:kinsoku w:val="0"/>
              <w:topLinePunct/>
              <w:spacing w:line="440" w:lineRule="exact"/>
              <w:jc w:val="center"/>
              <w:rPr>
                <w:rFonts w:ascii="宋体" w:hAnsi="宋体" w:cs="宋体"/>
                <w:color w:val="000000"/>
                <w:sz w:val="24"/>
              </w:rPr>
            </w:pPr>
            <w:r>
              <w:rPr>
                <w:rFonts w:ascii="宋体" w:hAnsi="宋体" w:cs="宋体" w:hint="eastAsia"/>
                <w:color w:val="000000"/>
                <w:sz w:val="24"/>
              </w:rPr>
              <w:t>项目名称</w:t>
            </w:r>
          </w:p>
        </w:tc>
        <w:tc>
          <w:tcPr>
            <w:tcW w:w="2400" w:type="dxa"/>
            <w:tcBorders>
              <w:top w:val="single" w:sz="4" w:space="0" w:color="auto"/>
              <w:left w:val="single" w:sz="4" w:space="0" w:color="auto"/>
              <w:bottom w:val="single" w:sz="4" w:space="0" w:color="auto"/>
              <w:right w:val="single" w:sz="4" w:space="0" w:color="auto"/>
            </w:tcBorders>
            <w:vAlign w:val="center"/>
          </w:tcPr>
          <w:p w14:paraId="50565460" w14:textId="77777777" w:rsidR="008B456F" w:rsidRDefault="00D632A3">
            <w:pPr>
              <w:kinsoku w:val="0"/>
              <w:topLinePunct/>
              <w:spacing w:line="440" w:lineRule="exact"/>
              <w:jc w:val="center"/>
              <w:rPr>
                <w:rFonts w:ascii="宋体" w:hAnsi="宋体" w:cs="宋体"/>
                <w:color w:val="000000"/>
                <w:sz w:val="24"/>
              </w:rPr>
            </w:pPr>
            <w:r>
              <w:rPr>
                <w:rFonts w:ascii="宋体" w:hAnsi="宋体" w:cs="宋体" w:hint="eastAsia"/>
                <w:color w:val="000000"/>
                <w:sz w:val="24"/>
              </w:rPr>
              <w:t>投标报价（元）</w:t>
            </w:r>
          </w:p>
        </w:tc>
        <w:tc>
          <w:tcPr>
            <w:tcW w:w="1990" w:type="dxa"/>
            <w:tcBorders>
              <w:top w:val="single" w:sz="4" w:space="0" w:color="auto"/>
              <w:left w:val="single" w:sz="4" w:space="0" w:color="auto"/>
              <w:bottom w:val="single" w:sz="4" w:space="0" w:color="auto"/>
              <w:right w:val="single" w:sz="4" w:space="0" w:color="auto"/>
            </w:tcBorders>
            <w:vAlign w:val="center"/>
          </w:tcPr>
          <w:p w14:paraId="256A9602" w14:textId="77777777" w:rsidR="008B456F" w:rsidRDefault="00D632A3">
            <w:pPr>
              <w:kinsoku w:val="0"/>
              <w:topLinePunct/>
              <w:spacing w:line="440" w:lineRule="exact"/>
              <w:jc w:val="center"/>
              <w:rPr>
                <w:rFonts w:ascii="宋体" w:hAnsi="宋体" w:cs="宋体"/>
                <w:color w:val="000000"/>
                <w:sz w:val="24"/>
              </w:rPr>
            </w:pPr>
            <w:r>
              <w:rPr>
                <w:rFonts w:ascii="宋体" w:hAnsi="宋体" w:cs="宋体" w:hint="eastAsia"/>
                <w:color w:val="000000"/>
                <w:sz w:val="24"/>
              </w:rPr>
              <w:t>项目完成时间</w:t>
            </w:r>
          </w:p>
        </w:tc>
        <w:tc>
          <w:tcPr>
            <w:tcW w:w="1850" w:type="dxa"/>
            <w:tcBorders>
              <w:top w:val="single" w:sz="4" w:space="0" w:color="auto"/>
              <w:left w:val="single" w:sz="4" w:space="0" w:color="auto"/>
              <w:bottom w:val="single" w:sz="4" w:space="0" w:color="auto"/>
              <w:right w:val="single" w:sz="4" w:space="0" w:color="auto"/>
            </w:tcBorders>
            <w:vAlign w:val="center"/>
          </w:tcPr>
          <w:p w14:paraId="38E4EDCF" w14:textId="77777777" w:rsidR="008B456F" w:rsidRDefault="00D632A3">
            <w:pPr>
              <w:kinsoku w:val="0"/>
              <w:topLinePunct/>
              <w:spacing w:line="440" w:lineRule="exact"/>
              <w:jc w:val="center"/>
              <w:rPr>
                <w:rFonts w:ascii="宋体" w:hAnsi="宋体" w:cs="宋体"/>
                <w:color w:val="000000"/>
                <w:sz w:val="24"/>
              </w:rPr>
            </w:pPr>
            <w:r>
              <w:rPr>
                <w:rFonts w:ascii="宋体" w:hAnsi="宋体" w:cs="宋体" w:hint="eastAsia"/>
                <w:color w:val="000000"/>
                <w:sz w:val="24"/>
              </w:rPr>
              <w:t>付款方式</w:t>
            </w:r>
          </w:p>
        </w:tc>
      </w:tr>
      <w:tr w:rsidR="008B456F" w14:paraId="05575DA5" w14:textId="77777777">
        <w:trPr>
          <w:trHeight w:val="90"/>
        </w:trPr>
        <w:tc>
          <w:tcPr>
            <w:tcW w:w="3229" w:type="dxa"/>
            <w:tcBorders>
              <w:top w:val="single" w:sz="4" w:space="0" w:color="auto"/>
              <w:left w:val="single" w:sz="4" w:space="0" w:color="auto"/>
              <w:bottom w:val="single" w:sz="4" w:space="0" w:color="auto"/>
              <w:right w:val="single" w:sz="4" w:space="0" w:color="auto"/>
            </w:tcBorders>
            <w:vAlign w:val="center"/>
          </w:tcPr>
          <w:p w14:paraId="4C40606D" w14:textId="77777777" w:rsidR="008B456F" w:rsidRDefault="00D632A3">
            <w:pPr>
              <w:kinsoku w:val="0"/>
              <w:topLinePunct/>
              <w:spacing w:line="440" w:lineRule="exact"/>
              <w:rPr>
                <w:rFonts w:ascii="宋体" w:hAnsi="宋体" w:cs="宋体"/>
                <w:color w:val="000000"/>
                <w:sz w:val="24"/>
              </w:rPr>
            </w:pPr>
            <w:r>
              <w:rPr>
                <w:rFonts w:ascii="宋体" w:hAnsi="宋体" w:cs="宋体" w:hint="eastAsia"/>
                <w:color w:val="000000"/>
                <w:sz w:val="24"/>
              </w:rPr>
              <w:t>江苏商贸职业学院4号教学楼报告</w:t>
            </w:r>
            <w:proofErr w:type="gramStart"/>
            <w:r>
              <w:rPr>
                <w:rFonts w:ascii="宋体" w:hAnsi="宋体" w:cs="宋体" w:hint="eastAsia"/>
                <w:color w:val="000000"/>
                <w:sz w:val="24"/>
              </w:rPr>
              <w:t>厅电子屏改造</w:t>
            </w:r>
            <w:proofErr w:type="gramEnd"/>
            <w:r>
              <w:rPr>
                <w:rFonts w:ascii="宋体" w:hAnsi="宋体" w:cs="宋体" w:hint="eastAsia"/>
                <w:color w:val="000000"/>
                <w:sz w:val="24"/>
              </w:rPr>
              <w:t>设备采购项目</w:t>
            </w:r>
          </w:p>
        </w:tc>
        <w:tc>
          <w:tcPr>
            <w:tcW w:w="2400" w:type="dxa"/>
            <w:tcBorders>
              <w:top w:val="single" w:sz="4" w:space="0" w:color="auto"/>
              <w:left w:val="single" w:sz="4" w:space="0" w:color="auto"/>
              <w:bottom w:val="single" w:sz="4" w:space="0" w:color="auto"/>
              <w:right w:val="single" w:sz="4" w:space="0" w:color="auto"/>
            </w:tcBorders>
            <w:vAlign w:val="center"/>
          </w:tcPr>
          <w:p w14:paraId="6E0D4C2D" w14:textId="77777777" w:rsidR="008B456F" w:rsidRDefault="00D632A3">
            <w:pPr>
              <w:kinsoku w:val="0"/>
              <w:topLinePunct/>
              <w:spacing w:line="440" w:lineRule="exact"/>
              <w:ind w:left="960" w:hangingChars="400" w:hanging="960"/>
              <w:rPr>
                <w:rFonts w:ascii="宋体" w:hAnsi="宋体" w:cs="宋体"/>
                <w:sz w:val="24"/>
                <w:u w:val="single"/>
              </w:rPr>
            </w:pPr>
            <w:r>
              <w:rPr>
                <w:rFonts w:ascii="宋体" w:hAnsi="宋体" w:cs="宋体" w:hint="eastAsia"/>
                <w:color w:val="000000"/>
                <w:sz w:val="24"/>
              </w:rPr>
              <w:t>大写：</w:t>
            </w:r>
            <w:r>
              <w:rPr>
                <w:rFonts w:ascii="宋体" w:hAnsi="宋体" w:cs="宋体" w:hint="eastAsia"/>
                <w:color w:val="000000"/>
                <w:sz w:val="24"/>
                <w:u w:val="single"/>
              </w:rPr>
              <w:t xml:space="preserve">     </w:t>
            </w:r>
          </w:p>
          <w:p w14:paraId="4CBAE8EA" w14:textId="77777777" w:rsidR="008B456F" w:rsidRDefault="00D632A3">
            <w:pPr>
              <w:pStyle w:val="14"/>
              <w:rPr>
                <w:rFonts w:ascii="宋体" w:hAnsi="宋体" w:cs="宋体"/>
                <w:sz w:val="24"/>
                <w:szCs w:val="24"/>
              </w:rPr>
            </w:pPr>
            <w:r>
              <w:rPr>
                <w:rFonts w:ascii="宋体" w:hAnsi="宋体" w:cs="宋体" w:hint="eastAsia"/>
                <w:color w:val="000000"/>
                <w:sz w:val="24"/>
                <w:szCs w:val="24"/>
              </w:rPr>
              <w:t>小写：</w:t>
            </w:r>
            <w:r>
              <w:rPr>
                <w:rFonts w:ascii="宋体" w:hAnsi="宋体" w:cs="宋体" w:hint="eastAsia"/>
                <w:color w:val="000000"/>
                <w:sz w:val="24"/>
                <w:szCs w:val="24"/>
                <w:u w:val="single"/>
              </w:rPr>
              <w:t xml:space="preserve">     </w:t>
            </w:r>
          </w:p>
        </w:tc>
        <w:tc>
          <w:tcPr>
            <w:tcW w:w="1990" w:type="dxa"/>
            <w:tcBorders>
              <w:top w:val="single" w:sz="4" w:space="0" w:color="auto"/>
              <w:left w:val="single" w:sz="4" w:space="0" w:color="auto"/>
              <w:bottom w:val="single" w:sz="4" w:space="0" w:color="auto"/>
              <w:right w:val="single" w:sz="4" w:space="0" w:color="auto"/>
            </w:tcBorders>
            <w:vAlign w:val="center"/>
          </w:tcPr>
          <w:p w14:paraId="4E7EF25C" w14:textId="77777777" w:rsidR="008B456F" w:rsidRDefault="00D632A3">
            <w:pPr>
              <w:kinsoku w:val="0"/>
              <w:topLinePunct/>
              <w:spacing w:line="440" w:lineRule="exact"/>
              <w:rPr>
                <w:rFonts w:ascii="宋体" w:hAnsi="宋体" w:cs="宋体"/>
                <w:color w:val="000000"/>
                <w:sz w:val="24"/>
              </w:rPr>
            </w:pPr>
            <w:proofErr w:type="gramStart"/>
            <w:r>
              <w:rPr>
                <w:rFonts w:ascii="宋体" w:hAnsi="宋体" w:cs="宋体" w:hint="eastAsia"/>
                <w:color w:val="000000"/>
                <w:sz w:val="24"/>
              </w:rPr>
              <w:t>完全响应</w:t>
            </w:r>
            <w:proofErr w:type="gramEnd"/>
            <w:r>
              <w:rPr>
                <w:rFonts w:ascii="宋体" w:hAnsi="宋体" w:cs="宋体" w:hint="eastAsia"/>
                <w:color w:val="000000"/>
                <w:sz w:val="24"/>
              </w:rPr>
              <w:t>招标文件要求</w:t>
            </w:r>
          </w:p>
        </w:tc>
        <w:tc>
          <w:tcPr>
            <w:tcW w:w="1850" w:type="dxa"/>
            <w:tcBorders>
              <w:top w:val="single" w:sz="4" w:space="0" w:color="auto"/>
              <w:left w:val="single" w:sz="4" w:space="0" w:color="auto"/>
              <w:bottom w:val="single" w:sz="4" w:space="0" w:color="auto"/>
              <w:right w:val="single" w:sz="4" w:space="0" w:color="auto"/>
            </w:tcBorders>
          </w:tcPr>
          <w:p w14:paraId="3DD0935C" w14:textId="77777777" w:rsidR="008B456F" w:rsidRDefault="00D632A3">
            <w:pPr>
              <w:kinsoku w:val="0"/>
              <w:topLinePunct/>
              <w:spacing w:line="440" w:lineRule="exact"/>
              <w:rPr>
                <w:rFonts w:ascii="宋体" w:hAnsi="宋体" w:cs="宋体"/>
                <w:color w:val="000000"/>
                <w:sz w:val="24"/>
              </w:rPr>
            </w:pPr>
            <w:proofErr w:type="gramStart"/>
            <w:r>
              <w:rPr>
                <w:rFonts w:ascii="宋体" w:hAnsi="宋体" w:cs="宋体" w:hint="eastAsia"/>
                <w:color w:val="000000"/>
                <w:sz w:val="24"/>
              </w:rPr>
              <w:t>完全响应</w:t>
            </w:r>
            <w:proofErr w:type="gramEnd"/>
            <w:r>
              <w:rPr>
                <w:rFonts w:ascii="宋体" w:hAnsi="宋体" w:cs="宋体" w:hint="eastAsia"/>
                <w:color w:val="000000"/>
                <w:sz w:val="24"/>
              </w:rPr>
              <w:t>招标文件要求的付款方式</w:t>
            </w:r>
          </w:p>
        </w:tc>
      </w:tr>
    </w:tbl>
    <w:p w14:paraId="7ABB8D02" w14:textId="77777777" w:rsidR="008B456F" w:rsidRDefault="008B456F">
      <w:pPr>
        <w:widowControl/>
        <w:spacing w:line="440" w:lineRule="exact"/>
        <w:jc w:val="left"/>
        <w:rPr>
          <w:rFonts w:ascii="宋体" w:hAnsi="宋体" w:cs="宋体"/>
          <w:kern w:val="0"/>
          <w:sz w:val="28"/>
          <w:szCs w:val="28"/>
        </w:rPr>
      </w:pPr>
    </w:p>
    <w:p w14:paraId="3DCF59D8" w14:textId="77777777" w:rsidR="008B456F" w:rsidRDefault="00D632A3">
      <w:pPr>
        <w:snapToGrid w:val="0"/>
        <w:spacing w:line="460" w:lineRule="exact"/>
        <w:ind w:firstLineChars="196" w:firstLine="470"/>
        <w:outlineLvl w:val="1"/>
        <w:rPr>
          <w:rFonts w:ascii="宋体" w:hAnsi="宋体" w:cs="宋体"/>
          <w:kern w:val="0"/>
          <w:sz w:val="24"/>
        </w:rPr>
      </w:pPr>
      <w:r>
        <w:rPr>
          <w:rFonts w:ascii="宋体" w:hAnsi="宋体" w:cs="宋体" w:hint="eastAsia"/>
          <w:kern w:val="0"/>
          <w:sz w:val="24"/>
        </w:rPr>
        <w:t>1.本表为格式表，不得自行改动，必须提供，否则视为未实质性响应招标文件。</w:t>
      </w:r>
    </w:p>
    <w:p w14:paraId="1322736C" w14:textId="77777777" w:rsidR="008B456F" w:rsidRDefault="00D632A3">
      <w:pPr>
        <w:snapToGrid w:val="0"/>
        <w:spacing w:line="460" w:lineRule="exact"/>
        <w:ind w:firstLineChars="196" w:firstLine="470"/>
        <w:outlineLvl w:val="1"/>
        <w:rPr>
          <w:rFonts w:ascii="宋体" w:hAnsi="宋体" w:cs="宋体"/>
          <w:kern w:val="0"/>
          <w:sz w:val="24"/>
        </w:rPr>
      </w:pPr>
      <w:r>
        <w:rPr>
          <w:rFonts w:ascii="宋体" w:hAnsi="宋体" w:cs="宋体" w:hint="eastAsia"/>
          <w:kern w:val="0"/>
          <w:sz w:val="24"/>
        </w:rPr>
        <w:t>2.投标报价包含所有深化设计费、设备费、材料费、加工制作费、安装调试、运输到指定地点的装运费用（含装卸力资）、相关辅助材料（如各类跳线、配线架、插排、墙体开洞等一切完成本项目的所有辅材）费、成品保护费、检验费、技术支持与培训、实施人员保险费、税费、售后服务</w:t>
      </w:r>
      <w:proofErr w:type="gramStart"/>
      <w:r>
        <w:rPr>
          <w:rFonts w:ascii="宋体" w:hAnsi="宋体" w:cs="宋体" w:hint="eastAsia"/>
          <w:kern w:val="0"/>
          <w:sz w:val="24"/>
        </w:rPr>
        <w:t>与维保及</w:t>
      </w:r>
      <w:proofErr w:type="gramEnd"/>
      <w:r>
        <w:rPr>
          <w:rFonts w:ascii="宋体" w:hAnsi="宋体" w:cs="宋体" w:hint="eastAsia"/>
          <w:kern w:val="0"/>
          <w:sz w:val="24"/>
        </w:rPr>
        <w:t>相关劳务支出等工作所发生的全部费用以及企业利润、税金和政策性文件规定及合同包含的所有风险、责任等各项应有费用。即招标物交付使用前的所有费用以及免保期内的服务费用等包含响应招标文件采购要求的所有费用。如果中标后在实际施工中的设备数量高于投标设备清单数量，均由中标供应商无条件免费增加。</w:t>
      </w:r>
    </w:p>
    <w:p w14:paraId="0C55929F" w14:textId="77777777" w:rsidR="008B456F" w:rsidRDefault="008B456F">
      <w:pPr>
        <w:spacing w:line="480" w:lineRule="exact"/>
        <w:rPr>
          <w:rFonts w:ascii="宋体" w:hAnsi="宋体" w:cs="宋体"/>
          <w:kern w:val="0"/>
          <w:sz w:val="24"/>
        </w:rPr>
      </w:pPr>
    </w:p>
    <w:p w14:paraId="2F651F2C" w14:textId="77777777" w:rsidR="008B456F" w:rsidRDefault="008B456F">
      <w:pPr>
        <w:snapToGrid w:val="0"/>
        <w:spacing w:line="480" w:lineRule="exact"/>
        <w:ind w:firstLineChars="192" w:firstLine="463"/>
        <w:contextualSpacing/>
        <w:rPr>
          <w:rFonts w:ascii="宋体" w:hAnsi="宋体" w:cs="宋体"/>
          <w:b/>
          <w:kern w:val="0"/>
          <w:sz w:val="24"/>
        </w:rPr>
      </w:pPr>
    </w:p>
    <w:p w14:paraId="768864DE" w14:textId="77777777" w:rsidR="008B456F" w:rsidRDefault="00D632A3">
      <w:pPr>
        <w:snapToGrid w:val="0"/>
        <w:spacing w:line="500" w:lineRule="exact"/>
        <w:ind w:left="1133" w:hangingChars="472" w:hanging="1133"/>
        <w:jc w:val="center"/>
        <w:rPr>
          <w:rFonts w:ascii="宋体" w:hAnsi="宋体" w:cs="宋体"/>
          <w:sz w:val="24"/>
        </w:rPr>
      </w:pPr>
      <w:r>
        <w:rPr>
          <w:rFonts w:ascii="宋体" w:hAnsi="宋体" w:cs="宋体" w:hint="eastAsia"/>
          <w:sz w:val="24"/>
        </w:rPr>
        <w:t xml:space="preserve">              投标人名称：（盖章）</w:t>
      </w:r>
    </w:p>
    <w:p w14:paraId="117D1000" w14:textId="77777777" w:rsidR="008B456F" w:rsidRDefault="00D632A3">
      <w:pPr>
        <w:snapToGrid w:val="0"/>
        <w:spacing w:line="500" w:lineRule="exact"/>
        <w:ind w:left="1133" w:hangingChars="472" w:hanging="1133"/>
        <w:jc w:val="center"/>
        <w:rPr>
          <w:rFonts w:ascii="宋体" w:hAnsi="宋体" w:cs="宋体"/>
          <w:sz w:val="24"/>
        </w:rPr>
      </w:pPr>
      <w:r>
        <w:rPr>
          <w:rFonts w:ascii="宋体" w:hAnsi="宋体" w:cs="宋体" w:hint="eastAsia"/>
          <w:sz w:val="24"/>
        </w:rPr>
        <w:t xml:space="preserve">                          法定代表人或授权委托人（签字）：</w:t>
      </w:r>
    </w:p>
    <w:p w14:paraId="1585D56D" w14:textId="77777777" w:rsidR="008B456F" w:rsidRDefault="00D632A3">
      <w:pPr>
        <w:snapToGrid w:val="0"/>
        <w:spacing w:line="500" w:lineRule="exact"/>
        <w:ind w:left="1133" w:hangingChars="472" w:hanging="1133"/>
        <w:jc w:val="center"/>
        <w:rPr>
          <w:rFonts w:ascii="宋体" w:hAnsi="宋体" w:cs="宋体"/>
          <w:sz w:val="24"/>
        </w:rPr>
        <w:sectPr w:rsidR="008B456F">
          <w:headerReference w:type="default" r:id="rId13"/>
          <w:pgSz w:w="11906" w:h="16838"/>
          <w:pgMar w:top="1440" w:right="1080" w:bottom="1440" w:left="1080" w:header="851" w:footer="992" w:gutter="0"/>
          <w:cols w:space="720"/>
          <w:docGrid w:type="lines" w:linePitch="312"/>
        </w:sectPr>
      </w:pPr>
      <w:r>
        <w:rPr>
          <w:rFonts w:ascii="宋体" w:hAnsi="宋体" w:cs="宋体" w:hint="eastAsia"/>
          <w:sz w:val="24"/>
        </w:rPr>
        <w:t>日期：</w:t>
      </w:r>
    </w:p>
    <w:p w14:paraId="79AABA0B" w14:textId="77777777" w:rsidR="008B456F" w:rsidRDefault="00D632A3">
      <w:pPr>
        <w:pStyle w:val="13"/>
        <w:ind w:left="0"/>
        <w:rPr>
          <w:rFonts w:eastAsia="方正黑体_GBK"/>
          <w:sz w:val="32"/>
          <w:szCs w:val="32"/>
          <w:lang w:eastAsia="zh-CN"/>
        </w:rPr>
      </w:pPr>
      <w:r>
        <w:rPr>
          <w:rFonts w:eastAsia="方正黑体_GBK" w:hint="eastAsia"/>
          <w:sz w:val="32"/>
          <w:szCs w:val="32"/>
          <w:lang w:eastAsia="zh-CN"/>
        </w:rPr>
        <w:lastRenderedPageBreak/>
        <w:t>附件</w:t>
      </w:r>
      <w:r>
        <w:rPr>
          <w:rFonts w:eastAsia="方正黑体_GBK" w:hint="eastAsia"/>
          <w:sz w:val="32"/>
          <w:szCs w:val="32"/>
          <w:lang w:eastAsia="zh-CN"/>
        </w:rPr>
        <w:t>10</w:t>
      </w:r>
    </w:p>
    <w:p w14:paraId="5EB67DC9" w14:textId="77777777" w:rsidR="008B456F" w:rsidRDefault="00D632A3">
      <w:pPr>
        <w:pStyle w:val="4"/>
        <w:rPr>
          <w:rFonts w:asciiTheme="minorEastAsia" w:eastAsiaTheme="minorEastAsia" w:hAnsiTheme="minorEastAsia" w:cstheme="minorEastAsia"/>
        </w:rPr>
      </w:pPr>
      <w:r>
        <w:rPr>
          <w:rFonts w:asciiTheme="minorEastAsia" w:eastAsiaTheme="minorEastAsia" w:hAnsiTheme="minorEastAsia" w:cstheme="minorEastAsia" w:hint="eastAsia"/>
        </w:rPr>
        <w:t>报价明细表</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1227"/>
        <w:gridCol w:w="3119"/>
        <w:gridCol w:w="709"/>
        <w:gridCol w:w="850"/>
        <w:gridCol w:w="992"/>
        <w:gridCol w:w="1043"/>
      </w:tblGrid>
      <w:tr w:rsidR="008B456F" w14:paraId="2937E33D" w14:textId="77777777">
        <w:tc>
          <w:tcPr>
            <w:tcW w:w="894" w:type="dxa"/>
            <w:shd w:val="clear" w:color="auto" w:fill="auto"/>
            <w:vAlign w:val="center"/>
          </w:tcPr>
          <w:p w14:paraId="66C2284A" w14:textId="77777777" w:rsidR="008B456F" w:rsidRDefault="00D632A3">
            <w:pPr>
              <w:pStyle w:val="af4"/>
              <w:ind w:firstLineChars="0" w:firstLine="0"/>
              <w:jc w:val="center"/>
            </w:pPr>
            <w:r>
              <w:rPr>
                <w:rFonts w:hint="eastAsia"/>
              </w:rPr>
              <w:t>序号</w:t>
            </w:r>
          </w:p>
        </w:tc>
        <w:tc>
          <w:tcPr>
            <w:tcW w:w="1227" w:type="dxa"/>
            <w:shd w:val="clear" w:color="auto" w:fill="auto"/>
            <w:vAlign w:val="center"/>
          </w:tcPr>
          <w:p w14:paraId="6E945909" w14:textId="77777777" w:rsidR="008B456F" w:rsidRDefault="00D632A3">
            <w:pPr>
              <w:pStyle w:val="af4"/>
              <w:ind w:firstLineChars="0" w:firstLine="0"/>
              <w:jc w:val="center"/>
            </w:pPr>
            <w:r>
              <w:rPr>
                <w:rFonts w:hint="eastAsia"/>
              </w:rPr>
              <w:t>货物名称</w:t>
            </w:r>
          </w:p>
        </w:tc>
        <w:tc>
          <w:tcPr>
            <w:tcW w:w="3119" w:type="dxa"/>
            <w:shd w:val="clear" w:color="auto" w:fill="auto"/>
            <w:vAlign w:val="center"/>
          </w:tcPr>
          <w:p w14:paraId="06ECBBBF" w14:textId="77777777" w:rsidR="008B456F" w:rsidRDefault="00D632A3">
            <w:pPr>
              <w:pStyle w:val="af4"/>
              <w:ind w:firstLineChars="0" w:firstLine="0"/>
              <w:jc w:val="center"/>
            </w:pPr>
            <w:r>
              <w:rPr>
                <w:rFonts w:ascii="仿宋_GB2312" w:eastAsia="仿宋_GB2312" w:hAnsi="宋体" w:hint="eastAsia"/>
              </w:rPr>
              <w:t>品牌、规格、型号、配置</w:t>
            </w:r>
          </w:p>
        </w:tc>
        <w:tc>
          <w:tcPr>
            <w:tcW w:w="709" w:type="dxa"/>
            <w:shd w:val="clear" w:color="auto" w:fill="auto"/>
            <w:vAlign w:val="center"/>
          </w:tcPr>
          <w:p w14:paraId="1C66BB47" w14:textId="77777777" w:rsidR="008B456F" w:rsidRDefault="00D632A3">
            <w:pPr>
              <w:pStyle w:val="af4"/>
              <w:ind w:firstLineChars="0" w:firstLine="0"/>
              <w:jc w:val="center"/>
            </w:pPr>
            <w:r>
              <w:rPr>
                <w:rFonts w:hint="eastAsia"/>
              </w:rPr>
              <w:t>单位</w:t>
            </w:r>
          </w:p>
        </w:tc>
        <w:tc>
          <w:tcPr>
            <w:tcW w:w="850" w:type="dxa"/>
            <w:shd w:val="clear" w:color="auto" w:fill="auto"/>
            <w:vAlign w:val="center"/>
          </w:tcPr>
          <w:p w14:paraId="453DDBE4" w14:textId="77777777" w:rsidR="008B456F" w:rsidRDefault="00D632A3">
            <w:pPr>
              <w:pStyle w:val="af4"/>
              <w:ind w:firstLineChars="0" w:firstLine="0"/>
              <w:jc w:val="center"/>
            </w:pPr>
            <w:r>
              <w:rPr>
                <w:rFonts w:hint="eastAsia"/>
              </w:rPr>
              <w:t>数量</w:t>
            </w:r>
          </w:p>
        </w:tc>
        <w:tc>
          <w:tcPr>
            <w:tcW w:w="992" w:type="dxa"/>
            <w:shd w:val="clear" w:color="auto" w:fill="auto"/>
            <w:vAlign w:val="center"/>
          </w:tcPr>
          <w:p w14:paraId="6461C4DC" w14:textId="77777777" w:rsidR="008B456F" w:rsidRDefault="00D632A3">
            <w:pPr>
              <w:pStyle w:val="af4"/>
              <w:ind w:firstLineChars="0" w:firstLine="0"/>
              <w:jc w:val="center"/>
            </w:pPr>
            <w:r>
              <w:rPr>
                <w:rFonts w:hint="eastAsia"/>
              </w:rPr>
              <w:t>单价（元）</w:t>
            </w:r>
          </w:p>
        </w:tc>
        <w:tc>
          <w:tcPr>
            <w:tcW w:w="1043" w:type="dxa"/>
            <w:shd w:val="clear" w:color="auto" w:fill="auto"/>
            <w:vAlign w:val="center"/>
          </w:tcPr>
          <w:p w14:paraId="2822A5C8" w14:textId="77777777" w:rsidR="008B456F" w:rsidRDefault="00D632A3">
            <w:pPr>
              <w:pStyle w:val="af4"/>
              <w:ind w:firstLineChars="0" w:firstLine="0"/>
              <w:jc w:val="center"/>
            </w:pPr>
            <w:r>
              <w:rPr>
                <w:rFonts w:hint="eastAsia"/>
              </w:rPr>
              <w:t>总价（元）</w:t>
            </w:r>
          </w:p>
        </w:tc>
      </w:tr>
      <w:tr w:rsidR="008B456F" w14:paraId="11930F5D" w14:textId="77777777">
        <w:trPr>
          <w:trHeight w:val="502"/>
        </w:trPr>
        <w:tc>
          <w:tcPr>
            <w:tcW w:w="894" w:type="dxa"/>
            <w:shd w:val="clear" w:color="auto" w:fill="auto"/>
            <w:vAlign w:val="center"/>
          </w:tcPr>
          <w:p w14:paraId="4AB1A425" w14:textId="77777777" w:rsidR="008B456F" w:rsidRDefault="00D632A3">
            <w:pPr>
              <w:pStyle w:val="af4"/>
              <w:ind w:firstLineChars="0" w:firstLine="0"/>
              <w:jc w:val="center"/>
            </w:pPr>
            <w:r>
              <w:rPr>
                <w:rFonts w:hint="eastAsia"/>
              </w:rPr>
              <w:t>1</w:t>
            </w:r>
          </w:p>
        </w:tc>
        <w:tc>
          <w:tcPr>
            <w:tcW w:w="1227" w:type="dxa"/>
            <w:shd w:val="clear" w:color="auto" w:fill="auto"/>
            <w:vAlign w:val="center"/>
          </w:tcPr>
          <w:p w14:paraId="38386591" w14:textId="77777777" w:rsidR="008B456F" w:rsidRDefault="008B456F">
            <w:pPr>
              <w:pStyle w:val="af4"/>
              <w:ind w:firstLineChars="0" w:firstLine="0"/>
              <w:jc w:val="center"/>
            </w:pPr>
          </w:p>
        </w:tc>
        <w:tc>
          <w:tcPr>
            <w:tcW w:w="3119" w:type="dxa"/>
            <w:shd w:val="clear" w:color="auto" w:fill="auto"/>
            <w:vAlign w:val="center"/>
          </w:tcPr>
          <w:p w14:paraId="2A8F8575" w14:textId="77777777" w:rsidR="008B456F" w:rsidRDefault="008B456F">
            <w:pPr>
              <w:pStyle w:val="af4"/>
              <w:ind w:firstLineChars="0" w:firstLine="0"/>
              <w:jc w:val="center"/>
            </w:pPr>
          </w:p>
        </w:tc>
        <w:tc>
          <w:tcPr>
            <w:tcW w:w="709" w:type="dxa"/>
            <w:shd w:val="clear" w:color="auto" w:fill="auto"/>
            <w:vAlign w:val="center"/>
          </w:tcPr>
          <w:p w14:paraId="1FE0C0F8" w14:textId="77777777" w:rsidR="008B456F" w:rsidRDefault="008B456F">
            <w:pPr>
              <w:pStyle w:val="af4"/>
              <w:ind w:firstLineChars="0" w:firstLine="0"/>
              <w:jc w:val="center"/>
            </w:pPr>
          </w:p>
        </w:tc>
        <w:tc>
          <w:tcPr>
            <w:tcW w:w="850" w:type="dxa"/>
            <w:shd w:val="clear" w:color="auto" w:fill="auto"/>
            <w:vAlign w:val="center"/>
          </w:tcPr>
          <w:p w14:paraId="0B811B6C" w14:textId="77777777" w:rsidR="008B456F" w:rsidRDefault="008B456F">
            <w:pPr>
              <w:pStyle w:val="af4"/>
              <w:ind w:firstLineChars="0" w:firstLine="0"/>
              <w:jc w:val="center"/>
            </w:pPr>
          </w:p>
        </w:tc>
        <w:tc>
          <w:tcPr>
            <w:tcW w:w="992" w:type="dxa"/>
            <w:shd w:val="clear" w:color="auto" w:fill="auto"/>
            <w:vAlign w:val="center"/>
          </w:tcPr>
          <w:p w14:paraId="6575D3E1" w14:textId="77777777" w:rsidR="008B456F" w:rsidRDefault="008B456F">
            <w:pPr>
              <w:pStyle w:val="af4"/>
              <w:ind w:firstLineChars="0" w:firstLine="0"/>
              <w:jc w:val="center"/>
            </w:pPr>
          </w:p>
        </w:tc>
        <w:tc>
          <w:tcPr>
            <w:tcW w:w="1043" w:type="dxa"/>
            <w:shd w:val="clear" w:color="auto" w:fill="auto"/>
            <w:vAlign w:val="center"/>
          </w:tcPr>
          <w:p w14:paraId="51BC167A" w14:textId="77777777" w:rsidR="008B456F" w:rsidRDefault="008B456F">
            <w:pPr>
              <w:pStyle w:val="af4"/>
              <w:ind w:firstLineChars="0" w:firstLine="0"/>
              <w:jc w:val="center"/>
            </w:pPr>
          </w:p>
        </w:tc>
      </w:tr>
      <w:tr w:rsidR="008B456F" w14:paraId="4002FD0C" w14:textId="77777777">
        <w:trPr>
          <w:trHeight w:val="602"/>
        </w:trPr>
        <w:tc>
          <w:tcPr>
            <w:tcW w:w="894" w:type="dxa"/>
            <w:shd w:val="clear" w:color="auto" w:fill="auto"/>
            <w:vAlign w:val="center"/>
          </w:tcPr>
          <w:p w14:paraId="6B88E28C" w14:textId="77777777" w:rsidR="008B456F" w:rsidRDefault="00D632A3">
            <w:pPr>
              <w:pStyle w:val="af4"/>
              <w:ind w:firstLineChars="0" w:firstLine="0"/>
              <w:jc w:val="center"/>
            </w:pPr>
            <w:r>
              <w:rPr>
                <w:rFonts w:hint="eastAsia"/>
              </w:rPr>
              <w:t>2</w:t>
            </w:r>
          </w:p>
        </w:tc>
        <w:tc>
          <w:tcPr>
            <w:tcW w:w="1227" w:type="dxa"/>
            <w:shd w:val="clear" w:color="auto" w:fill="auto"/>
            <w:vAlign w:val="center"/>
          </w:tcPr>
          <w:p w14:paraId="74CD7FBD" w14:textId="77777777" w:rsidR="008B456F" w:rsidRDefault="008B456F">
            <w:pPr>
              <w:pStyle w:val="af4"/>
              <w:ind w:firstLineChars="0" w:firstLine="0"/>
              <w:jc w:val="center"/>
            </w:pPr>
          </w:p>
        </w:tc>
        <w:tc>
          <w:tcPr>
            <w:tcW w:w="3119" w:type="dxa"/>
            <w:shd w:val="clear" w:color="auto" w:fill="auto"/>
            <w:vAlign w:val="center"/>
          </w:tcPr>
          <w:p w14:paraId="137BB713" w14:textId="77777777" w:rsidR="008B456F" w:rsidRDefault="008B456F">
            <w:pPr>
              <w:pStyle w:val="af4"/>
              <w:ind w:firstLineChars="0" w:firstLine="0"/>
              <w:jc w:val="center"/>
            </w:pPr>
          </w:p>
        </w:tc>
        <w:tc>
          <w:tcPr>
            <w:tcW w:w="709" w:type="dxa"/>
            <w:shd w:val="clear" w:color="auto" w:fill="auto"/>
            <w:vAlign w:val="center"/>
          </w:tcPr>
          <w:p w14:paraId="521481A9" w14:textId="77777777" w:rsidR="008B456F" w:rsidRDefault="008B456F">
            <w:pPr>
              <w:pStyle w:val="af4"/>
              <w:ind w:firstLineChars="0" w:firstLine="0"/>
              <w:jc w:val="center"/>
            </w:pPr>
          </w:p>
        </w:tc>
        <w:tc>
          <w:tcPr>
            <w:tcW w:w="850" w:type="dxa"/>
            <w:shd w:val="clear" w:color="auto" w:fill="auto"/>
            <w:vAlign w:val="center"/>
          </w:tcPr>
          <w:p w14:paraId="3FDB1E13" w14:textId="77777777" w:rsidR="008B456F" w:rsidRDefault="008B456F">
            <w:pPr>
              <w:pStyle w:val="af4"/>
              <w:ind w:firstLineChars="0" w:firstLine="0"/>
              <w:jc w:val="center"/>
            </w:pPr>
          </w:p>
        </w:tc>
        <w:tc>
          <w:tcPr>
            <w:tcW w:w="992" w:type="dxa"/>
            <w:shd w:val="clear" w:color="auto" w:fill="auto"/>
            <w:vAlign w:val="center"/>
          </w:tcPr>
          <w:p w14:paraId="01B0A701" w14:textId="77777777" w:rsidR="008B456F" w:rsidRDefault="008B456F">
            <w:pPr>
              <w:pStyle w:val="af4"/>
              <w:ind w:firstLineChars="0" w:firstLine="0"/>
              <w:jc w:val="center"/>
            </w:pPr>
          </w:p>
        </w:tc>
        <w:tc>
          <w:tcPr>
            <w:tcW w:w="1043" w:type="dxa"/>
            <w:shd w:val="clear" w:color="auto" w:fill="auto"/>
            <w:vAlign w:val="center"/>
          </w:tcPr>
          <w:p w14:paraId="199DF9C1" w14:textId="77777777" w:rsidR="008B456F" w:rsidRDefault="008B456F">
            <w:pPr>
              <w:pStyle w:val="af4"/>
              <w:ind w:firstLineChars="0" w:firstLine="0"/>
              <w:jc w:val="center"/>
            </w:pPr>
          </w:p>
        </w:tc>
      </w:tr>
      <w:tr w:rsidR="008B456F" w14:paraId="41251A75" w14:textId="77777777">
        <w:trPr>
          <w:trHeight w:val="572"/>
        </w:trPr>
        <w:tc>
          <w:tcPr>
            <w:tcW w:w="894" w:type="dxa"/>
            <w:shd w:val="clear" w:color="auto" w:fill="auto"/>
            <w:vAlign w:val="center"/>
          </w:tcPr>
          <w:p w14:paraId="4F8335C4" w14:textId="77777777" w:rsidR="008B456F" w:rsidRDefault="00D632A3">
            <w:pPr>
              <w:pStyle w:val="af4"/>
              <w:ind w:firstLineChars="0" w:firstLine="0"/>
              <w:jc w:val="center"/>
            </w:pPr>
            <w:r>
              <w:rPr>
                <w:rFonts w:hint="eastAsia"/>
              </w:rPr>
              <w:t>3</w:t>
            </w:r>
          </w:p>
        </w:tc>
        <w:tc>
          <w:tcPr>
            <w:tcW w:w="1227" w:type="dxa"/>
            <w:shd w:val="clear" w:color="auto" w:fill="auto"/>
            <w:vAlign w:val="center"/>
          </w:tcPr>
          <w:p w14:paraId="7E7EA8ED" w14:textId="77777777" w:rsidR="008B456F" w:rsidRDefault="008B456F">
            <w:pPr>
              <w:pStyle w:val="af4"/>
              <w:ind w:firstLineChars="0" w:firstLine="0"/>
              <w:jc w:val="center"/>
            </w:pPr>
          </w:p>
        </w:tc>
        <w:tc>
          <w:tcPr>
            <w:tcW w:w="3119" w:type="dxa"/>
            <w:shd w:val="clear" w:color="auto" w:fill="auto"/>
            <w:vAlign w:val="center"/>
          </w:tcPr>
          <w:p w14:paraId="02A0914A" w14:textId="77777777" w:rsidR="008B456F" w:rsidRDefault="008B456F">
            <w:pPr>
              <w:pStyle w:val="af4"/>
              <w:ind w:firstLineChars="0" w:firstLine="0"/>
              <w:jc w:val="center"/>
            </w:pPr>
          </w:p>
        </w:tc>
        <w:tc>
          <w:tcPr>
            <w:tcW w:w="709" w:type="dxa"/>
            <w:shd w:val="clear" w:color="auto" w:fill="auto"/>
            <w:vAlign w:val="center"/>
          </w:tcPr>
          <w:p w14:paraId="25823B64" w14:textId="77777777" w:rsidR="008B456F" w:rsidRDefault="008B456F">
            <w:pPr>
              <w:pStyle w:val="af4"/>
              <w:ind w:firstLineChars="0" w:firstLine="0"/>
              <w:jc w:val="center"/>
            </w:pPr>
          </w:p>
        </w:tc>
        <w:tc>
          <w:tcPr>
            <w:tcW w:w="850" w:type="dxa"/>
            <w:shd w:val="clear" w:color="auto" w:fill="auto"/>
            <w:vAlign w:val="center"/>
          </w:tcPr>
          <w:p w14:paraId="17263382" w14:textId="77777777" w:rsidR="008B456F" w:rsidRDefault="008B456F">
            <w:pPr>
              <w:pStyle w:val="af4"/>
              <w:ind w:firstLineChars="0" w:firstLine="0"/>
              <w:jc w:val="center"/>
            </w:pPr>
          </w:p>
        </w:tc>
        <w:tc>
          <w:tcPr>
            <w:tcW w:w="992" w:type="dxa"/>
            <w:shd w:val="clear" w:color="auto" w:fill="auto"/>
            <w:vAlign w:val="center"/>
          </w:tcPr>
          <w:p w14:paraId="08BF0F6F" w14:textId="77777777" w:rsidR="008B456F" w:rsidRDefault="008B456F">
            <w:pPr>
              <w:pStyle w:val="af4"/>
              <w:ind w:firstLineChars="0" w:firstLine="0"/>
              <w:jc w:val="center"/>
            </w:pPr>
          </w:p>
        </w:tc>
        <w:tc>
          <w:tcPr>
            <w:tcW w:w="1043" w:type="dxa"/>
            <w:shd w:val="clear" w:color="auto" w:fill="auto"/>
            <w:vAlign w:val="center"/>
          </w:tcPr>
          <w:p w14:paraId="6AB8B5CA" w14:textId="77777777" w:rsidR="008B456F" w:rsidRDefault="008B456F">
            <w:pPr>
              <w:pStyle w:val="af4"/>
              <w:ind w:firstLineChars="0" w:firstLine="0"/>
              <w:jc w:val="center"/>
            </w:pPr>
          </w:p>
        </w:tc>
      </w:tr>
      <w:tr w:rsidR="008B456F" w14:paraId="11CDB3D2" w14:textId="77777777">
        <w:trPr>
          <w:trHeight w:val="527"/>
        </w:trPr>
        <w:tc>
          <w:tcPr>
            <w:tcW w:w="894" w:type="dxa"/>
            <w:shd w:val="clear" w:color="auto" w:fill="auto"/>
            <w:vAlign w:val="center"/>
          </w:tcPr>
          <w:p w14:paraId="21A3F4D9" w14:textId="77777777" w:rsidR="008B456F" w:rsidRDefault="00D632A3">
            <w:pPr>
              <w:pStyle w:val="af4"/>
              <w:ind w:firstLineChars="0" w:firstLine="0"/>
              <w:jc w:val="center"/>
            </w:pPr>
            <w:r>
              <w:t>…</w:t>
            </w:r>
          </w:p>
        </w:tc>
        <w:tc>
          <w:tcPr>
            <w:tcW w:w="1227" w:type="dxa"/>
            <w:shd w:val="clear" w:color="auto" w:fill="auto"/>
            <w:vAlign w:val="center"/>
          </w:tcPr>
          <w:p w14:paraId="28A5BB6E" w14:textId="77777777" w:rsidR="008B456F" w:rsidRDefault="008B456F">
            <w:pPr>
              <w:pStyle w:val="af4"/>
              <w:ind w:firstLineChars="0" w:firstLine="0"/>
              <w:jc w:val="center"/>
            </w:pPr>
          </w:p>
        </w:tc>
        <w:tc>
          <w:tcPr>
            <w:tcW w:w="3119" w:type="dxa"/>
            <w:shd w:val="clear" w:color="auto" w:fill="auto"/>
            <w:vAlign w:val="center"/>
          </w:tcPr>
          <w:p w14:paraId="3586522D" w14:textId="77777777" w:rsidR="008B456F" w:rsidRDefault="008B456F">
            <w:pPr>
              <w:pStyle w:val="af4"/>
              <w:ind w:firstLineChars="0" w:firstLine="0"/>
              <w:jc w:val="center"/>
            </w:pPr>
          </w:p>
        </w:tc>
        <w:tc>
          <w:tcPr>
            <w:tcW w:w="709" w:type="dxa"/>
            <w:shd w:val="clear" w:color="auto" w:fill="auto"/>
            <w:vAlign w:val="center"/>
          </w:tcPr>
          <w:p w14:paraId="6FCF3053" w14:textId="77777777" w:rsidR="008B456F" w:rsidRDefault="008B456F">
            <w:pPr>
              <w:pStyle w:val="af4"/>
              <w:ind w:firstLineChars="0" w:firstLine="0"/>
              <w:jc w:val="center"/>
            </w:pPr>
          </w:p>
        </w:tc>
        <w:tc>
          <w:tcPr>
            <w:tcW w:w="850" w:type="dxa"/>
            <w:shd w:val="clear" w:color="auto" w:fill="auto"/>
            <w:vAlign w:val="center"/>
          </w:tcPr>
          <w:p w14:paraId="01277B2A" w14:textId="77777777" w:rsidR="008B456F" w:rsidRDefault="008B456F">
            <w:pPr>
              <w:pStyle w:val="af4"/>
              <w:ind w:firstLineChars="0" w:firstLine="0"/>
              <w:jc w:val="center"/>
            </w:pPr>
          </w:p>
        </w:tc>
        <w:tc>
          <w:tcPr>
            <w:tcW w:w="992" w:type="dxa"/>
            <w:shd w:val="clear" w:color="auto" w:fill="auto"/>
            <w:vAlign w:val="center"/>
          </w:tcPr>
          <w:p w14:paraId="7545ACD4" w14:textId="77777777" w:rsidR="008B456F" w:rsidRDefault="008B456F">
            <w:pPr>
              <w:pStyle w:val="af4"/>
              <w:ind w:firstLineChars="0" w:firstLine="0"/>
              <w:jc w:val="center"/>
            </w:pPr>
          </w:p>
        </w:tc>
        <w:tc>
          <w:tcPr>
            <w:tcW w:w="1043" w:type="dxa"/>
            <w:shd w:val="clear" w:color="auto" w:fill="auto"/>
            <w:vAlign w:val="center"/>
          </w:tcPr>
          <w:p w14:paraId="0A854A83" w14:textId="77777777" w:rsidR="008B456F" w:rsidRDefault="008B456F">
            <w:pPr>
              <w:pStyle w:val="af4"/>
              <w:ind w:firstLineChars="0" w:firstLine="0"/>
              <w:jc w:val="center"/>
            </w:pPr>
          </w:p>
        </w:tc>
      </w:tr>
      <w:tr w:rsidR="008B456F" w14:paraId="235DB3B4" w14:textId="77777777">
        <w:trPr>
          <w:trHeight w:val="657"/>
        </w:trPr>
        <w:tc>
          <w:tcPr>
            <w:tcW w:w="7791" w:type="dxa"/>
            <w:gridSpan w:val="6"/>
            <w:shd w:val="clear" w:color="auto" w:fill="auto"/>
            <w:vAlign w:val="center"/>
          </w:tcPr>
          <w:p w14:paraId="564F7464" w14:textId="77777777" w:rsidR="008B456F" w:rsidRDefault="00D632A3">
            <w:pPr>
              <w:pStyle w:val="af4"/>
              <w:ind w:firstLineChars="0" w:firstLine="0"/>
              <w:jc w:val="center"/>
            </w:pPr>
            <w:r>
              <w:rPr>
                <w:rFonts w:hint="eastAsia"/>
              </w:rPr>
              <w:t>合计（元）</w:t>
            </w:r>
          </w:p>
        </w:tc>
        <w:tc>
          <w:tcPr>
            <w:tcW w:w="1043" w:type="dxa"/>
            <w:shd w:val="clear" w:color="auto" w:fill="auto"/>
            <w:vAlign w:val="center"/>
          </w:tcPr>
          <w:p w14:paraId="5F93B53B" w14:textId="77777777" w:rsidR="008B456F" w:rsidRDefault="008B456F">
            <w:pPr>
              <w:pStyle w:val="af4"/>
              <w:ind w:firstLineChars="0" w:firstLine="0"/>
              <w:jc w:val="center"/>
            </w:pPr>
          </w:p>
        </w:tc>
      </w:tr>
    </w:tbl>
    <w:p w14:paraId="4693AC9C" w14:textId="77777777" w:rsidR="008B456F" w:rsidRDefault="008B456F"/>
    <w:p w14:paraId="66405EC6" w14:textId="77777777" w:rsidR="008B456F" w:rsidRDefault="008B456F"/>
    <w:p w14:paraId="4A23FD21" w14:textId="76F81E03" w:rsidR="008B456F" w:rsidRDefault="00D632A3">
      <w:pPr>
        <w:snapToGrid w:val="0"/>
        <w:spacing w:line="400" w:lineRule="exact"/>
        <w:ind w:firstLineChars="300" w:firstLine="723"/>
        <w:contextualSpacing/>
        <w:rPr>
          <w:rFonts w:ascii="宋体" w:hAnsi="宋体" w:cs="宋体"/>
          <w:sz w:val="24"/>
        </w:rPr>
      </w:pPr>
      <w:r>
        <w:rPr>
          <w:rFonts w:ascii="宋体" w:hAnsi="宋体" w:cs="宋体" w:hint="eastAsia"/>
          <w:b/>
          <w:sz w:val="24"/>
        </w:rPr>
        <w:t>本项目为“交钥匙”工程，投标人可以根据现场勘查情况，结合各自施工方案，在《建议设备清单》基础上合理增</w:t>
      </w:r>
      <w:r w:rsidR="007C6992">
        <w:rPr>
          <w:rFonts w:ascii="宋体" w:hAnsi="宋体" w:cs="宋体" w:hint="eastAsia"/>
          <w:b/>
          <w:sz w:val="24"/>
        </w:rPr>
        <w:t>加</w:t>
      </w:r>
      <w:r>
        <w:rPr>
          <w:rFonts w:ascii="宋体" w:hAnsi="宋体" w:cs="宋体" w:hint="eastAsia"/>
          <w:b/>
          <w:sz w:val="24"/>
        </w:rPr>
        <w:t>相关设备及其他设备的数量，形成投标报价清单</w:t>
      </w:r>
      <w:r>
        <w:rPr>
          <w:rFonts w:ascii="宋体" w:hAnsi="宋体" w:cs="宋体" w:hint="eastAsia"/>
          <w:sz w:val="24"/>
        </w:rPr>
        <w:t>。</w:t>
      </w:r>
    </w:p>
    <w:p w14:paraId="09418A96" w14:textId="77777777" w:rsidR="008B456F" w:rsidRDefault="00D632A3">
      <w:pPr>
        <w:rPr>
          <w:rFonts w:ascii="宋体" w:hAnsi="宋体" w:cs="宋体"/>
          <w:sz w:val="24"/>
        </w:rPr>
      </w:pPr>
      <w:r>
        <w:rPr>
          <w:rFonts w:ascii="宋体" w:hAnsi="宋体" w:cs="宋体" w:hint="eastAsia"/>
          <w:sz w:val="24"/>
        </w:rPr>
        <w:br w:type="page"/>
      </w:r>
    </w:p>
    <w:p w14:paraId="12635CCF" w14:textId="77777777" w:rsidR="008B456F" w:rsidRDefault="00D632A3">
      <w:pPr>
        <w:snapToGrid w:val="0"/>
        <w:spacing w:line="400" w:lineRule="exact"/>
        <w:contextualSpacing/>
        <w:rPr>
          <w:rFonts w:ascii="宋体" w:eastAsia="方正黑体_GBK" w:hAnsi="宋体" w:cs="宋体"/>
          <w:b/>
          <w:kern w:val="0"/>
          <w:sz w:val="28"/>
          <w:szCs w:val="28"/>
        </w:rPr>
      </w:pPr>
      <w:r>
        <w:rPr>
          <w:rFonts w:eastAsia="方正黑体_GBK"/>
          <w:sz w:val="32"/>
          <w:szCs w:val="32"/>
        </w:rPr>
        <w:lastRenderedPageBreak/>
        <w:t>附件</w:t>
      </w:r>
      <w:r>
        <w:rPr>
          <w:rFonts w:eastAsia="方正黑体_GBK" w:hint="eastAsia"/>
          <w:sz w:val="32"/>
          <w:szCs w:val="32"/>
        </w:rPr>
        <w:t>11</w:t>
      </w:r>
    </w:p>
    <w:p w14:paraId="1573AF90" w14:textId="77777777" w:rsidR="008B456F" w:rsidRDefault="00D632A3">
      <w:pPr>
        <w:jc w:val="center"/>
        <w:rPr>
          <w:rFonts w:ascii="黑体" w:eastAsia="黑体" w:hAnsi="黑体" w:cs="仿宋"/>
          <w:bCs/>
          <w:sz w:val="44"/>
          <w:szCs w:val="44"/>
        </w:rPr>
      </w:pPr>
      <w:r>
        <w:rPr>
          <w:rFonts w:ascii="黑体" w:eastAsia="黑体" w:hAnsi="黑体" w:cs="仿宋" w:hint="eastAsia"/>
          <w:bCs/>
          <w:sz w:val="44"/>
          <w:szCs w:val="44"/>
        </w:rPr>
        <w:t>质疑函范本</w:t>
      </w:r>
    </w:p>
    <w:p w14:paraId="0838DB73" w14:textId="77777777" w:rsidR="008B456F" w:rsidRDefault="00D632A3">
      <w:pPr>
        <w:adjustRightInd w:val="0"/>
        <w:snapToGrid w:val="0"/>
        <w:spacing w:beforeLines="100" w:before="312" w:line="460" w:lineRule="exact"/>
        <w:rPr>
          <w:rFonts w:ascii="黑体" w:eastAsia="黑体" w:hAnsi="黑体" w:cs="仿宋"/>
          <w:bCs/>
          <w:sz w:val="32"/>
          <w:szCs w:val="32"/>
        </w:rPr>
      </w:pPr>
      <w:r>
        <w:rPr>
          <w:rFonts w:ascii="黑体" w:eastAsia="黑体" w:hAnsi="黑体" w:cs="仿宋" w:hint="eastAsia"/>
          <w:bCs/>
          <w:sz w:val="32"/>
          <w:szCs w:val="32"/>
        </w:rPr>
        <w:t>一、质疑供应商基本信息</w:t>
      </w:r>
    </w:p>
    <w:p w14:paraId="77C8F0BD" w14:textId="77777777" w:rsidR="008B456F" w:rsidRDefault="00D632A3">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质疑供应商：</w:t>
      </w:r>
    </w:p>
    <w:p w14:paraId="4CAF9879" w14:textId="77777777" w:rsidR="008B456F" w:rsidRDefault="00D632A3">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地址：邮编：</w:t>
      </w:r>
    </w:p>
    <w:p w14:paraId="60884940" w14:textId="77777777" w:rsidR="008B456F" w:rsidRDefault="00D632A3">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联系人：联系电话：</w:t>
      </w:r>
    </w:p>
    <w:p w14:paraId="48C70E2C" w14:textId="77777777" w:rsidR="008B456F" w:rsidRDefault="00D632A3">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授权代表：</w:t>
      </w:r>
    </w:p>
    <w:p w14:paraId="77E105F7" w14:textId="77777777" w:rsidR="008B456F" w:rsidRDefault="00D632A3">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联系电话：</w:t>
      </w:r>
    </w:p>
    <w:p w14:paraId="746A1767" w14:textId="77777777" w:rsidR="008B456F" w:rsidRDefault="00D632A3">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地址：邮编：</w:t>
      </w:r>
    </w:p>
    <w:p w14:paraId="4ECB8167" w14:textId="77777777" w:rsidR="008B456F" w:rsidRDefault="00D632A3">
      <w:pPr>
        <w:adjustRightInd w:val="0"/>
        <w:snapToGrid w:val="0"/>
        <w:spacing w:line="460" w:lineRule="exact"/>
        <w:rPr>
          <w:rFonts w:ascii="黑体" w:eastAsia="黑体" w:hAnsi="黑体" w:cs="仿宋"/>
          <w:bCs/>
          <w:sz w:val="32"/>
          <w:szCs w:val="32"/>
        </w:rPr>
      </w:pPr>
      <w:r>
        <w:rPr>
          <w:rFonts w:ascii="黑体" w:eastAsia="黑体" w:hAnsi="黑体" w:cs="仿宋" w:hint="eastAsia"/>
          <w:bCs/>
          <w:sz w:val="32"/>
          <w:szCs w:val="32"/>
        </w:rPr>
        <w:t>二、质疑项目基本情况</w:t>
      </w:r>
    </w:p>
    <w:p w14:paraId="3BAB7C51" w14:textId="77777777" w:rsidR="008B456F" w:rsidRDefault="00D632A3">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质疑项目的名称：</w:t>
      </w:r>
    </w:p>
    <w:p w14:paraId="65D10DF2" w14:textId="77777777" w:rsidR="008B456F" w:rsidRDefault="00D632A3">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质疑项目的编号：包号：</w:t>
      </w:r>
    </w:p>
    <w:p w14:paraId="7514B099" w14:textId="77777777" w:rsidR="008B456F" w:rsidRDefault="00D632A3">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招标人名称：</w:t>
      </w:r>
    </w:p>
    <w:p w14:paraId="10EA3ECD" w14:textId="77777777" w:rsidR="008B456F" w:rsidRDefault="00D632A3">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采购文件获取日期：</w:t>
      </w:r>
    </w:p>
    <w:p w14:paraId="48D6C99B" w14:textId="77777777" w:rsidR="008B456F" w:rsidRDefault="00D632A3">
      <w:pPr>
        <w:adjustRightInd w:val="0"/>
        <w:snapToGrid w:val="0"/>
        <w:spacing w:line="460" w:lineRule="exact"/>
        <w:rPr>
          <w:rFonts w:ascii="黑体" w:eastAsia="黑体" w:hAnsi="黑体" w:cs="仿宋"/>
          <w:bCs/>
          <w:sz w:val="32"/>
          <w:szCs w:val="32"/>
        </w:rPr>
      </w:pPr>
      <w:r>
        <w:rPr>
          <w:rFonts w:ascii="黑体" w:eastAsia="黑体" w:hAnsi="黑体" w:cs="仿宋" w:hint="eastAsia"/>
          <w:bCs/>
          <w:sz w:val="32"/>
          <w:szCs w:val="32"/>
        </w:rPr>
        <w:t>三、质疑事项具体内容</w:t>
      </w:r>
    </w:p>
    <w:p w14:paraId="7EB73A1C" w14:textId="77777777" w:rsidR="008B456F" w:rsidRDefault="00D632A3">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质疑事项1：</w:t>
      </w:r>
    </w:p>
    <w:p w14:paraId="5A24EFAC" w14:textId="77777777" w:rsidR="008B456F" w:rsidRDefault="00D632A3">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事实依据：</w:t>
      </w:r>
    </w:p>
    <w:p w14:paraId="4B38BF38" w14:textId="77777777" w:rsidR="008B456F" w:rsidRDefault="008B456F">
      <w:pPr>
        <w:adjustRightInd w:val="0"/>
        <w:snapToGrid w:val="0"/>
        <w:spacing w:line="460" w:lineRule="exact"/>
        <w:rPr>
          <w:rFonts w:ascii="仿宋" w:eastAsia="仿宋" w:hAnsi="仿宋" w:cs="仿宋"/>
          <w:sz w:val="32"/>
          <w:szCs w:val="32"/>
        </w:rPr>
      </w:pPr>
    </w:p>
    <w:p w14:paraId="4CEFDB95" w14:textId="77777777" w:rsidR="008B456F" w:rsidRDefault="00D632A3">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法律依据：</w:t>
      </w:r>
    </w:p>
    <w:p w14:paraId="1E6ED19D" w14:textId="77777777" w:rsidR="008B456F" w:rsidRDefault="008B456F">
      <w:pPr>
        <w:adjustRightInd w:val="0"/>
        <w:snapToGrid w:val="0"/>
        <w:spacing w:line="460" w:lineRule="exact"/>
        <w:rPr>
          <w:rFonts w:ascii="仿宋" w:eastAsia="仿宋" w:hAnsi="仿宋" w:cs="仿宋"/>
          <w:sz w:val="32"/>
          <w:szCs w:val="32"/>
          <w:u w:val="dotted"/>
        </w:rPr>
      </w:pPr>
    </w:p>
    <w:p w14:paraId="13639EBC" w14:textId="77777777" w:rsidR="008B456F" w:rsidRDefault="00D632A3">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质疑事项2</w:t>
      </w:r>
    </w:p>
    <w:p w14:paraId="1E340EFD" w14:textId="77777777" w:rsidR="008B456F" w:rsidRDefault="00D632A3">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p>
    <w:p w14:paraId="13F28912" w14:textId="77777777" w:rsidR="008B456F" w:rsidRDefault="00D632A3">
      <w:pPr>
        <w:adjustRightInd w:val="0"/>
        <w:snapToGrid w:val="0"/>
        <w:spacing w:line="460" w:lineRule="exact"/>
        <w:rPr>
          <w:rFonts w:ascii="黑体" w:eastAsia="黑体" w:hAnsi="黑体" w:cs="仿宋"/>
          <w:bCs/>
          <w:sz w:val="32"/>
          <w:szCs w:val="32"/>
        </w:rPr>
      </w:pPr>
      <w:r>
        <w:rPr>
          <w:rFonts w:ascii="黑体" w:eastAsia="黑体" w:hAnsi="黑体" w:cs="仿宋" w:hint="eastAsia"/>
          <w:bCs/>
          <w:sz w:val="32"/>
          <w:szCs w:val="32"/>
        </w:rPr>
        <w:t>四、与质疑事项相关的质疑请求</w:t>
      </w:r>
    </w:p>
    <w:p w14:paraId="76E142DC" w14:textId="77777777" w:rsidR="008B456F" w:rsidRDefault="00D632A3">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请求：</w:t>
      </w:r>
    </w:p>
    <w:p w14:paraId="1AC02119" w14:textId="77777777" w:rsidR="008B456F" w:rsidRDefault="00D632A3">
      <w:pPr>
        <w:spacing w:line="460" w:lineRule="exact"/>
        <w:rPr>
          <w:rFonts w:ascii="仿宋_GB2312" w:eastAsia="仿宋_GB2312" w:hAnsi="Calibri"/>
          <w:sz w:val="30"/>
          <w:szCs w:val="30"/>
        </w:rPr>
      </w:pPr>
      <w:r>
        <w:rPr>
          <w:rFonts w:ascii="仿宋_GB2312" w:eastAsia="仿宋_GB2312" w:hAnsi="Calibri" w:hint="eastAsia"/>
          <w:sz w:val="30"/>
          <w:szCs w:val="30"/>
        </w:rPr>
        <w:t xml:space="preserve">签字(签章)：                   公章：                      </w:t>
      </w:r>
    </w:p>
    <w:p w14:paraId="0731101A" w14:textId="77777777" w:rsidR="008B456F" w:rsidRDefault="00D632A3">
      <w:pPr>
        <w:spacing w:line="460" w:lineRule="exact"/>
        <w:rPr>
          <w:rFonts w:ascii="仿宋_GB2312" w:eastAsia="仿宋_GB2312" w:hAnsi="Calibri"/>
          <w:sz w:val="30"/>
          <w:szCs w:val="30"/>
        </w:rPr>
      </w:pPr>
      <w:r>
        <w:rPr>
          <w:rFonts w:ascii="仿宋_GB2312" w:eastAsia="仿宋_GB2312" w:hAnsi="Calibri" w:hint="eastAsia"/>
          <w:sz w:val="30"/>
          <w:szCs w:val="30"/>
        </w:rPr>
        <w:t xml:space="preserve">日期：    </w:t>
      </w:r>
    </w:p>
    <w:p w14:paraId="74964864" w14:textId="77777777" w:rsidR="008B456F" w:rsidRDefault="008B456F">
      <w:pPr>
        <w:adjustRightInd w:val="0"/>
        <w:snapToGrid w:val="0"/>
        <w:spacing w:line="360" w:lineRule="auto"/>
        <w:rPr>
          <w:rFonts w:ascii="仿宋" w:eastAsia="仿宋" w:hAnsi="仿宋" w:cs="仿宋"/>
          <w:sz w:val="32"/>
          <w:szCs w:val="32"/>
        </w:rPr>
      </w:pPr>
    </w:p>
    <w:p w14:paraId="7CB7955D" w14:textId="77777777" w:rsidR="008B456F" w:rsidRDefault="008B456F">
      <w:pPr>
        <w:rPr>
          <w:rFonts w:ascii="黑体" w:eastAsia="黑体" w:hAnsi="黑体"/>
          <w:b/>
          <w:sz w:val="32"/>
          <w:szCs w:val="32"/>
        </w:rPr>
      </w:pPr>
    </w:p>
    <w:p w14:paraId="077C349C" w14:textId="77777777" w:rsidR="008B456F" w:rsidRDefault="00D632A3">
      <w:pPr>
        <w:rPr>
          <w:rFonts w:ascii="黑体" w:eastAsia="黑体" w:hAnsi="黑体"/>
          <w:b/>
          <w:sz w:val="32"/>
          <w:szCs w:val="32"/>
        </w:rPr>
      </w:pPr>
      <w:r>
        <w:rPr>
          <w:rFonts w:ascii="黑体" w:eastAsia="黑体" w:hAnsi="黑体" w:hint="eastAsia"/>
          <w:b/>
          <w:sz w:val="32"/>
          <w:szCs w:val="32"/>
        </w:rPr>
        <w:lastRenderedPageBreak/>
        <w:t>质疑函制作说明：</w:t>
      </w:r>
    </w:p>
    <w:p w14:paraId="41661624" w14:textId="77777777" w:rsidR="008B456F" w:rsidRDefault="00D632A3">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1.供应商提出质疑时，应提交质疑函和必要的证明材料。</w:t>
      </w:r>
    </w:p>
    <w:p w14:paraId="0BE621C0" w14:textId="77777777" w:rsidR="008B456F" w:rsidRDefault="00D632A3">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2.质疑供应商若委托代理人进行质疑的，</w:t>
      </w:r>
      <w:proofErr w:type="gramStart"/>
      <w:r>
        <w:rPr>
          <w:rFonts w:ascii="仿宋_GB2312" w:eastAsia="仿宋_GB2312" w:hAnsi="Calibri" w:hint="eastAsia"/>
          <w:sz w:val="32"/>
          <w:szCs w:val="32"/>
        </w:rPr>
        <w:t>质疑函应按</w:t>
      </w:r>
      <w:proofErr w:type="gramEnd"/>
      <w:r>
        <w:rPr>
          <w:rFonts w:ascii="仿宋_GB2312" w:eastAsia="仿宋_GB2312" w:hAnsi="Calibri" w:hint="eastAsia"/>
          <w:sz w:val="32"/>
          <w:szCs w:val="32"/>
        </w:rPr>
        <w:t>要求列明“授权代表”的有关内容，并在附件中提交由质疑</w:t>
      </w:r>
      <w:r>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14:paraId="17F6DCEC" w14:textId="77777777" w:rsidR="008B456F" w:rsidRDefault="00D632A3">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3.质疑供应商若对项目的某一分包进行质疑，质疑函中应列明具体分包号。</w:t>
      </w:r>
    </w:p>
    <w:p w14:paraId="350617A4" w14:textId="77777777" w:rsidR="008B456F" w:rsidRDefault="00D632A3">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4.质疑函的质疑事项应具体、明确，并有必要的事实依据和法律依据。</w:t>
      </w:r>
    </w:p>
    <w:p w14:paraId="4F50F738" w14:textId="77777777" w:rsidR="008B456F" w:rsidRDefault="00D632A3">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5.质疑函的质疑请求应与质疑事项相关。</w:t>
      </w:r>
    </w:p>
    <w:p w14:paraId="79C915E5" w14:textId="77777777" w:rsidR="008B456F" w:rsidRDefault="00D632A3">
      <w:pPr>
        <w:widowControl/>
        <w:ind w:firstLineChars="200" w:firstLine="640"/>
        <w:jc w:val="left"/>
        <w:rPr>
          <w:sz w:val="28"/>
          <w:szCs w:val="28"/>
        </w:rPr>
      </w:pPr>
      <w:r>
        <w:rPr>
          <w:rFonts w:ascii="仿宋_GB2312" w:eastAsia="仿宋_GB2312" w:hAnsi="Calibri" w:hint="eastAsia"/>
          <w:sz w:val="32"/>
          <w:szCs w:val="32"/>
        </w:rPr>
        <w:t>6.质疑供应商为自然人的，</w:t>
      </w:r>
      <w:proofErr w:type="gramStart"/>
      <w:r>
        <w:rPr>
          <w:rFonts w:ascii="仿宋_GB2312" w:eastAsia="仿宋_GB2312" w:hAnsi="Calibri" w:hint="eastAsia"/>
          <w:sz w:val="32"/>
          <w:szCs w:val="32"/>
        </w:rPr>
        <w:t>质疑函应由</w:t>
      </w:r>
      <w:proofErr w:type="gramEnd"/>
      <w:r>
        <w:rPr>
          <w:rFonts w:ascii="仿宋_GB2312" w:eastAsia="仿宋_GB2312" w:hAnsi="Calibri" w:hint="eastAsia"/>
          <w:sz w:val="32"/>
          <w:szCs w:val="32"/>
        </w:rPr>
        <w:t>本人签字；质疑供应商为法人或者其他组织的，</w:t>
      </w:r>
      <w:proofErr w:type="gramStart"/>
      <w:r>
        <w:rPr>
          <w:rFonts w:ascii="仿宋_GB2312" w:eastAsia="仿宋_GB2312" w:hAnsi="Calibri" w:hint="eastAsia"/>
          <w:sz w:val="32"/>
          <w:szCs w:val="32"/>
        </w:rPr>
        <w:t>质疑函应由</w:t>
      </w:r>
      <w:proofErr w:type="gramEnd"/>
      <w:r>
        <w:rPr>
          <w:rFonts w:ascii="仿宋_GB2312" w:eastAsia="仿宋_GB2312" w:hAnsi="Calibri" w:hint="eastAsia"/>
          <w:sz w:val="32"/>
          <w:szCs w:val="32"/>
        </w:rPr>
        <w:t>法定代表人、主要负责人，或者其授权代表签字或者盖章，并加盖公章。</w:t>
      </w:r>
    </w:p>
    <w:sectPr w:rsidR="008B456F">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5ABDB" w14:textId="77777777" w:rsidR="00BE604D" w:rsidRDefault="00BE604D">
      <w:r>
        <w:separator/>
      </w:r>
    </w:p>
  </w:endnote>
  <w:endnote w:type="continuationSeparator" w:id="0">
    <w:p w14:paraId="6A17D9E5" w14:textId="77777777" w:rsidR="00BE604D" w:rsidRDefault="00BE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1C49081-FE52-46E5-8CDE-BA59D161DEED}"/>
    <w:embedBold r:id="rId2" w:subsetted="1" w:fontKey="{6B1BAF0B-DA7C-47B3-9401-952869077279}"/>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default"/>
    <w:sig w:usb0="00000001" w:usb1="080E0000" w:usb2="00000000" w:usb3="00000000" w:csb0="00040000" w:csb1="00000000"/>
    <w:embedRegular r:id="rId3" w:fontKey="{B396DA72-6DA6-40E7-B3D3-ED49696223D7}"/>
  </w:font>
  <w:font w:name="仿宋">
    <w:panose1 w:val="02010609060101010101"/>
    <w:charset w:val="86"/>
    <w:family w:val="modern"/>
    <w:pitch w:val="fixed"/>
    <w:sig w:usb0="800002BF" w:usb1="38CF7CFA" w:usb2="00000016" w:usb3="00000000" w:csb0="00040001" w:csb1="00000000"/>
    <w:embedRegular r:id="rId4" w:subsetted="1" w:fontKey="{01B72EDD-B342-4951-8BD6-1D2620FB952A}"/>
  </w:font>
  <w:font w:name="Calibri">
    <w:panose1 w:val="020F0502020204030204"/>
    <w:charset w:val="00"/>
    <w:family w:val="swiss"/>
    <w:pitch w:val="variable"/>
    <w:sig w:usb0="E4002EFF" w:usb1="C000247B" w:usb2="00000009" w:usb3="00000000" w:csb0="000001FF" w:csb1="00000000"/>
    <w:embedRegular r:id="rId5" w:subsetted="1" w:fontKey="{38ABABD2-40C9-4233-8B05-45B77EB4A03D}"/>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小标宋_GBK">
    <w:charset w:val="86"/>
    <w:family w:val="script"/>
    <w:pitch w:val="default"/>
    <w:sig w:usb0="A00002BF" w:usb1="38CF7CFA" w:usb2="00082016" w:usb3="00000000" w:csb0="00040001" w:csb1="00000000"/>
    <w:embedRegular r:id="rId6" w:fontKey="{EE0B12A3-66CB-480B-A8D2-8D58C38C221F}"/>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embedRegular r:id="rId7" w:subsetted="1" w:fontKey="{B9658FE6-0D84-4C06-9167-ACF2712CBDBD}"/>
  </w:font>
  <w:font w:name="方正黑体_GBK">
    <w:altName w:val="微软雅黑"/>
    <w:charset w:val="86"/>
    <w:family w:val="script"/>
    <w:pitch w:val="default"/>
    <w:sig w:usb0="00000000" w:usb1="00000000" w:usb2="00000000" w:usb3="00000000" w:csb0="00040000" w:csb1="00000000"/>
    <w:embedRegular r:id="rId8" w:subsetted="1" w:fontKey="{4405C79A-91BE-408F-B590-8B32AE4837E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7B6BE" w14:textId="77777777" w:rsidR="007E7657" w:rsidRDefault="007E7657">
    <w:pPr>
      <w:pStyle w:val="af"/>
      <w:tabs>
        <w:tab w:val="left" w:pos="4850"/>
      </w:tabs>
    </w:pPr>
    <w:r>
      <w:tab/>
    </w:r>
    <w:r>
      <w:rPr>
        <w:lang w:val="zh-CN"/>
      </w:rPr>
      <w:t xml:space="preserve"> </w:t>
    </w:r>
  </w:p>
  <w:p w14:paraId="5F33A2DB" w14:textId="77777777" w:rsidR="007E7657" w:rsidRDefault="007E76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29EFC" w14:textId="77777777" w:rsidR="00BE604D" w:rsidRDefault="00BE604D">
      <w:r>
        <w:separator/>
      </w:r>
    </w:p>
  </w:footnote>
  <w:footnote w:type="continuationSeparator" w:id="0">
    <w:p w14:paraId="133B4FC4" w14:textId="77777777" w:rsidR="00BE604D" w:rsidRDefault="00BE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8E5F" w14:textId="77777777" w:rsidR="007E7657" w:rsidRDefault="007E7657">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66298" w14:textId="77777777" w:rsidR="007E7657" w:rsidRDefault="007E7657">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E9CF6" w14:textId="77777777" w:rsidR="007E7657" w:rsidRDefault="007E7657">
    <w:pPr>
      <w:pStyle w:val="af0"/>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4B29" w14:textId="77777777" w:rsidR="007E7657" w:rsidRDefault="007E7657">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nsid w:val="00000004"/>
    <w:multiLevelType w:val="singleLevel"/>
    <w:tmpl w:val="00000004"/>
    <w:lvl w:ilvl="0">
      <w:start w:val="3"/>
      <w:numFmt w:val="chineseCounting"/>
      <w:suff w:val="nothing"/>
      <w:lvlText w:val="（%1）"/>
      <w:lvlJc w:val="left"/>
      <w:rPr>
        <w:rFonts w:hint="eastAsia"/>
        <w:b/>
        <w:bCs/>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s>
  <w:rsids>
    <w:rsidRoot w:val="00B56D8D"/>
    <w:rsid w:val="000118EC"/>
    <w:rsid w:val="00030B43"/>
    <w:rsid w:val="000445BC"/>
    <w:rsid w:val="00052DA5"/>
    <w:rsid w:val="00077C36"/>
    <w:rsid w:val="000840C7"/>
    <w:rsid w:val="000A71E5"/>
    <w:rsid w:val="000D0F39"/>
    <w:rsid w:val="000E76ED"/>
    <w:rsid w:val="001A4B4C"/>
    <w:rsid w:val="001D192E"/>
    <w:rsid w:val="002065FE"/>
    <w:rsid w:val="00211BEE"/>
    <w:rsid w:val="00223809"/>
    <w:rsid w:val="00232941"/>
    <w:rsid w:val="00262224"/>
    <w:rsid w:val="00273E5E"/>
    <w:rsid w:val="002A05C4"/>
    <w:rsid w:val="002B70D4"/>
    <w:rsid w:val="002D17CA"/>
    <w:rsid w:val="003143F6"/>
    <w:rsid w:val="00336DC9"/>
    <w:rsid w:val="00357EA3"/>
    <w:rsid w:val="00372B87"/>
    <w:rsid w:val="003D58DF"/>
    <w:rsid w:val="003E1B27"/>
    <w:rsid w:val="003F5BEF"/>
    <w:rsid w:val="00440481"/>
    <w:rsid w:val="00442E9C"/>
    <w:rsid w:val="004476A1"/>
    <w:rsid w:val="004A06E0"/>
    <w:rsid w:val="004F0C29"/>
    <w:rsid w:val="00534362"/>
    <w:rsid w:val="00556A2A"/>
    <w:rsid w:val="00570C42"/>
    <w:rsid w:val="00571E0D"/>
    <w:rsid w:val="00573885"/>
    <w:rsid w:val="0058109E"/>
    <w:rsid w:val="005A3BAC"/>
    <w:rsid w:val="00601B7A"/>
    <w:rsid w:val="00615B51"/>
    <w:rsid w:val="00686518"/>
    <w:rsid w:val="00691680"/>
    <w:rsid w:val="006A6E82"/>
    <w:rsid w:val="006B1268"/>
    <w:rsid w:val="006E0FEF"/>
    <w:rsid w:val="00710AC4"/>
    <w:rsid w:val="00735F7F"/>
    <w:rsid w:val="007C6992"/>
    <w:rsid w:val="007E7657"/>
    <w:rsid w:val="008351B3"/>
    <w:rsid w:val="00850615"/>
    <w:rsid w:val="00861249"/>
    <w:rsid w:val="0087096F"/>
    <w:rsid w:val="00871E1B"/>
    <w:rsid w:val="008B0D3F"/>
    <w:rsid w:val="008B32FD"/>
    <w:rsid w:val="008B456F"/>
    <w:rsid w:val="00986259"/>
    <w:rsid w:val="00986A97"/>
    <w:rsid w:val="009D2786"/>
    <w:rsid w:val="009E3B14"/>
    <w:rsid w:val="00A264BB"/>
    <w:rsid w:val="00A34831"/>
    <w:rsid w:val="00A6485B"/>
    <w:rsid w:val="00A816C3"/>
    <w:rsid w:val="00AC134C"/>
    <w:rsid w:val="00AE106F"/>
    <w:rsid w:val="00AF6727"/>
    <w:rsid w:val="00B56D8D"/>
    <w:rsid w:val="00B659B2"/>
    <w:rsid w:val="00BC1443"/>
    <w:rsid w:val="00BE604D"/>
    <w:rsid w:val="00BF3546"/>
    <w:rsid w:val="00C81A66"/>
    <w:rsid w:val="00CB2648"/>
    <w:rsid w:val="00CF0728"/>
    <w:rsid w:val="00CF13B0"/>
    <w:rsid w:val="00D14969"/>
    <w:rsid w:val="00D171F3"/>
    <w:rsid w:val="00D56357"/>
    <w:rsid w:val="00D632A3"/>
    <w:rsid w:val="00D74D2C"/>
    <w:rsid w:val="00DB45FC"/>
    <w:rsid w:val="00E06CAF"/>
    <w:rsid w:val="00E1101C"/>
    <w:rsid w:val="00E30ABE"/>
    <w:rsid w:val="00E416BE"/>
    <w:rsid w:val="00E51691"/>
    <w:rsid w:val="00EC1EB7"/>
    <w:rsid w:val="00EF26C7"/>
    <w:rsid w:val="00F04441"/>
    <w:rsid w:val="00F879EC"/>
    <w:rsid w:val="00FB0626"/>
    <w:rsid w:val="00FB6864"/>
    <w:rsid w:val="00FE6E93"/>
    <w:rsid w:val="051A0D14"/>
    <w:rsid w:val="079067C5"/>
    <w:rsid w:val="118C5B12"/>
    <w:rsid w:val="11A327F2"/>
    <w:rsid w:val="127F50E9"/>
    <w:rsid w:val="1B0F0705"/>
    <w:rsid w:val="1F3F5AEF"/>
    <w:rsid w:val="280A145C"/>
    <w:rsid w:val="29E050E1"/>
    <w:rsid w:val="2A1E79AB"/>
    <w:rsid w:val="2E811A69"/>
    <w:rsid w:val="330C7BBE"/>
    <w:rsid w:val="34894B8C"/>
    <w:rsid w:val="365C562B"/>
    <w:rsid w:val="38156132"/>
    <w:rsid w:val="3F7D3144"/>
    <w:rsid w:val="408156A6"/>
    <w:rsid w:val="427174BE"/>
    <w:rsid w:val="43915CAD"/>
    <w:rsid w:val="47DC5306"/>
    <w:rsid w:val="4E295A47"/>
    <w:rsid w:val="51E11F6A"/>
    <w:rsid w:val="52E576C4"/>
    <w:rsid w:val="55962820"/>
    <w:rsid w:val="57E83927"/>
    <w:rsid w:val="58C91971"/>
    <w:rsid w:val="59084281"/>
    <w:rsid w:val="609B59DA"/>
    <w:rsid w:val="660C57AC"/>
    <w:rsid w:val="67061026"/>
    <w:rsid w:val="67693568"/>
    <w:rsid w:val="70597601"/>
    <w:rsid w:val="748C17F5"/>
    <w:rsid w:val="773F01A7"/>
    <w:rsid w:val="77576AD5"/>
    <w:rsid w:val="7CB7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9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unhideWhenUsed="1" w:qFormat="1"/>
    <w:lsdException w:name="toc 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envelope return" w:uiPriority="99" w:qFormat="1"/>
    <w:lsdException w:name="annotation reference" w:uiPriority="99" w:qFormat="1"/>
    <w:lsdException w:name="page number" w:qFormat="1"/>
    <w:lsdException w:name="toa heading"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kern w:val="2"/>
      <w:sz w:val="21"/>
      <w:szCs w:val="24"/>
    </w:rPr>
  </w:style>
  <w:style w:type="paragraph" w:styleId="10">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qFormat/>
    <w:pPr>
      <w:keepNext/>
      <w:keepLines/>
      <w:spacing w:before="260" w:after="260" w:line="416" w:lineRule="auto"/>
      <w:outlineLvl w:val="2"/>
    </w:pPr>
    <w:rPr>
      <w:b/>
      <w:bCs/>
      <w:kern w:val="0"/>
      <w:sz w:val="32"/>
      <w:szCs w:val="32"/>
    </w:rPr>
  </w:style>
  <w:style w:type="paragraph" w:styleId="4">
    <w:name w:val="heading 4"/>
    <w:basedOn w:val="a"/>
    <w:next w:val="a"/>
    <w:link w:val="4Char"/>
    <w:autoRedefine/>
    <w:qFormat/>
    <w:pPr>
      <w:keepNext/>
      <w:jc w:val="center"/>
      <w:outlineLvl w:val="3"/>
    </w:pPr>
    <w:rPr>
      <w:rFonts w:eastAsia="新宋体"/>
      <w:kern w:val="0"/>
      <w:sz w:val="30"/>
      <w:szCs w:val="21"/>
    </w:rPr>
  </w:style>
  <w:style w:type="paragraph" w:styleId="5">
    <w:name w:val="heading 5"/>
    <w:basedOn w:val="a"/>
    <w:next w:val="a"/>
    <w:link w:val="5Char"/>
    <w:autoRedefine/>
    <w:qFormat/>
    <w:pPr>
      <w:keepNext/>
      <w:keepLines/>
      <w:spacing w:before="280" w:after="290" w:line="376" w:lineRule="auto"/>
      <w:outlineLvl w:val="4"/>
    </w:pPr>
    <w:rPr>
      <w:b/>
      <w:bCs/>
      <w:kern w:val="0"/>
      <w:sz w:val="28"/>
      <w:szCs w:val="28"/>
    </w:rPr>
  </w:style>
  <w:style w:type="paragraph" w:styleId="6">
    <w:name w:val="heading 6"/>
    <w:basedOn w:val="a"/>
    <w:next w:val="a0"/>
    <w:link w:val="6Char"/>
    <w:autoRedefine/>
    <w:qFormat/>
    <w:pPr>
      <w:keepNext/>
      <w:jc w:val="center"/>
      <w:outlineLvl w:val="5"/>
    </w:pPr>
    <w:rPr>
      <w:b/>
      <w:kern w:val="0"/>
      <w:sz w:val="44"/>
      <w:szCs w:val="20"/>
    </w:rPr>
  </w:style>
  <w:style w:type="paragraph" w:styleId="7">
    <w:name w:val="heading 7"/>
    <w:basedOn w:val="a"/>
    <w:next w:val="a"/>
    <w:link w:val="7Char"/>
    <w:autoRedefine/>
    <w:qFormat/>
    <w:pPr>
      <w:keepNext/>
      <w:keepLines/>
      <w:spacing w:before="240" w:after="64" w:line="320" w:lineRule="auto"/>
      <w:outlineLvl w:val="6"/>
    </w:pPr>
    <w:rPr>
      <w:b/>
      <w:bCs/>
      <w:kern w:val="0"/>
      <w:sz w:val="24"/>
    </w:rPr>
  </w:style>
  <w:style w:type="paragraph" w:styleId="8">
    <w:name w:val="heading 8"/>
    <w:basedOn w:val="a"/>
    <w:next w:val="a"/>
    <w:link w:val="8Char"/>
    <w:autoRedefine/>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autoRedefine/>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首行缩进1"/>
    <w:basedOn w:val="11"/>
    <w:qFormat/>
    <w:pPr>
      <w:spacing w:before="100" w:beforeAutospacing="1" w:line="360" w:lineRule="auto"/>
      <w:ind w:firstLine="482"/>
    </w:pPr>
    <w:rPr>
      <w:b/>
      <w:bCs/>
      <w:sz w:val="24"/>
      <w:szCs w:val="24"/>
    </w:rPr>
  </w:style>
  <w:style w:type="paragraph" w:customStyle="1" w:styleId="11">
    <w:name w:val="正文文本1"/>
    <w:basedOn w:val="a"/>
    <w:next w:val="a"/>
    <w:qFormat/>
    <w:rPr>
      <w:rFonts w:ascii="楷体_GB2312" w:eastAsia="楷体_GB2312" w:hAnsi="Arial"/>
      <w:sz w:val="28"/>
      <w:szCs w:val="28"/>
    </w:rPr>
  </w:style>
  <w:style w:type="paragraph" w:styleId="a0">
    <w:name w:val="Normal Indent"/>
    <w:basedOn w:val="a"/>
    <w:next w:val="a4"/>
    <w:link w:val="Char"/>
    <w:autoRedefine/>
    <w:qFormat/>
    <w:pPr>
      <w:ind w:firstLine="420"/>
    </w:pPr>
    <w:rPr>
      <w:kern w:val="0"/>
      <w:sz w:val="20"/>
      <w:szCs w:val="20"/>
    </w:rPr>
  </w:style>
  <w:style w:type="paragraph" w:styleId="a4">
    <w:name w:val="Plain Text"/>
    <w:basedOn w:val="a"/>
    <w:link w:val="Char0"/>
    <w:qFormat/>
    <w:rPr>
      <w:rFonts w:ascii="宋体" w:hAnsi="Courier New"/>
      <w:kern w:val="0"/>
      <w:sz w:val="20"/>
      <w:szCs w:val="21"/>
    </w:rPr>
  </w:style>
  <w:style w:type="paragraph" w:styleId="a5">
    <w:name w:val="Note Heading"/>
    <w:basedOn w:val="a"/>
    <w:next w:val="a"/>
    <w:autoRedefine/>
    <w:qFormat/>
    <w:rPr>
      <w:rFonts w:ascii="Verdana" w:hAnsi="Verdana"/>
      <w:szCs w:val="20"/>
    </w:rPr>
  </w:style>
  <w:style w:type="paragraph" w:styleId="a6">
    <w:name w:val="Document Map"/>
    <w:basedOn w:val="a"/>
    <w:link w:val="Char1"/>
    <w:autoRedefine/>
    <w:qFormat/>
    <w:pPr>
      <w:shd w:val="clear" w:color="auto" w:fill="000080"/>
    </w:pPr>
    <w:rPr>
      <w:kern w:val="0"/>
      <w:sz w:val="20"/>
    </w:rPr>
  </w:style>
  <w:style w:type="paragraph" w:styleId="a7">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8">
    <w:name w:val="annotation text"/>
    <w:basedOn w:val="a"/>
    <w:link w:val="Char2"/>
    <w:autoRedefine/>
    <w:uiPriority w:val="99"/>
    <w:qFormat/>
    <w:pPr>
      <w:jc w:val="left"/>
    </w:pPr>
  </w:style>
  <w:style w:type="paragraph" w:styleId="30">
    <w:name w:val="Body Text 3"/>
    <w:basedOn w:val="a"/>
    <w:link w:val="3Char0"/>
    <w:autoRedefine/>
    <w:qFormat/>
    <w:pPr>
      <w:spacing w:after="120"/>
    </w:pPr>
    <w:rPr>
      <w:kern w:val="0"/>
      <w:sz w:val="16"/>
      <w:szCs w:val="16"/>
    </w:rPr>
  </w:style>
  <w:style w:type="paragraph" w:styleId="a9">
    <w:name w:val="Body Text"/>
    <w:basedOn w:val="a"/>
    <w:link w:val="Char3"/>
    <w:autoRedefine/>
    <w:qFormat/>
    <w:rPr>
      <w:rFonts w:ascii="仿宋_GB2312" w:eastAsia="仿宋_GB2312"/>
      <w:kern w:val="0"/>
      <w:sz w:val="24"/>
      <w:szCs w:val="20"/>
    </w:rPr>
  </w:style>
  <w:style w:type="paragraph" w:styleId="aa">
    <w:name w:val="Body Text Indent"/>
    <w:basedOn w:val="a"/>
    <w:next w:val="ab"/>
    <w:link w:val="Char4"/>
    <w:autoRedefine/>
    <w:qFormat/>
    <w:pPr>
      <w:ind w:left="765"/>
    </w:pPr>
    <w:rPr>
      <w:rFonts w:ascii="仿宋_GB2312" w:eastAsia="仿宋_GB2312"/>
      <w:kern w:val="0"/>
      <w:sz w:val="28"/>
      <w:szCs w:val="20"/>
    </w:rPr>
  </w:style>
  <w:style w:type="paragraph" w:styleId="ab">
    <w:name w:val="envelope return"/>
    <w:basedOn w:val="a"/>
    <w:autoRedefine/>
    <w:uiPriority w:val="99"/>
    <w:qFormat/>
    <w:pPr>
      <w:snapToGrid w:val="0"/>
    </w:pPr>
    <w:rPr>
      <w:rFonts w:ascii="Arial" w:hAnsi="Arial"/>
    </w:rPr>
  </w:style>
  <w:style w:type="paragraph" w:styleId="ac">
    <w:name w:val="Block Text"/>
    <w:basedOn w:val="a"/>
    <w:autoRedefine/>
    <w:uiPriority w:val="99"/>
    <w:qFormat/>
  </w:style>
  <w:style w:type="paragraph" w:styleId="40">
    <w:name w:val="index 4"/>
    <w:basedOn w:val="a"/>
    <w:next w:val="a"/>
    <w:uiPriority w:val="99"/>
    <w:unhideWhenUsed/>
    <w:qFormat/>
    <w:pPr>
      <w:ind w:leftChars="600" w:left="600"/>
    </w:pPr>
    <w:rPr>
      <w:rFonts w:ascii="Verdana" w:hAnsi="Verdana"/>
      <w:szCs w:val="20"/>
    </w:rPr>
  </w:style>
  <w:style w:type="paragraph" w:styleId="ad">
    <w:name w:val="Date"/>
    <w:basedOn w:val="a"/>
    <w:next w:val="a"/>
    <w:link w:val="Char5"/>
    <w:autoRedefine/>
    <w:qFormat/>
    <w:rPr>
      <w:kern w:val="0"/>
      <w:sz w:val="24"/>
      <w:szCs w:val="20"/>
    </w:rPr>
  </w:style>
  <w:style w:type="paragraph" w:styleId="20">
    <w:name w:val="Body Text Indent 2"/>
    <w:basedOn w:val="a"/>
    <w:link w:val="2Char0"/>
    <w:autoRedefine/>
    <w:qFormat/>
    <w:pPr>
      <w:spacing w:line="500" w:lineRule="exact"/>
      <w:ind w:firstLineChars="200" w:firstLine="560"/>
    </w:pPr>
    <w:rPr>
      <w:rFonts w:eastAsia="仿宋_GB2312"/>
      <w:kern w:val="0"/>
      <w:sz w:val="28"/>
      <w:szCs w:val="20"/>
    </w:rPr>
  </w:style>
  <w:style w:type="paragraph" w:styleId="ae">
    <w:name w:val="Balloon Text"/>
    <w:basedOn w:val="a"/>
    <w:link w:val="Char6"/>
    <w:autoRedefine/>
    <w:qFormat/>
    <w:rPr>
      <w:kern w:val="0"/>
      <w:sz w:val="18"/>
      <w:szCs w:val="18"/>
    </w:rPr>
  </w:style>
  <w:style w:type="paragraph" w:styleId="af">
    <w:name w:val="footer"/>
    <w:basedOn w:val="a"/>
    <w:link w:val="Char7"/>
    <w:autoRedefine/>
    <w:uiPriority w:val="99"/>
    <w:qFormat/>
    <w:pPr>
      <w:tabs>
        <w:tab w:val="center" w:pos="4153"/>
        <w:tab w:val="right" w:pos="8306"/>
      </w:tabs>
      <w:snapToGrid w:val="0"/>
      <w:jc w:val="left"/>
    </w:pPr>
    <w:rPr>
      <w:kern w:val="0"/>
      <w:sz w:val="18"/>
      <w:szCs w:val="20"/>
    </w:rPr>
  </w:style>
  <w:style w:type="paragraph" w:styleId="af0">
    <w:name w:val="header"/>
    <w:basedOn w:val="a"/>
    <w:link w:val="Char8"/>
    <w:autoRedefine/>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autoRedefine/>
    <w:qFormat/>
    <w:rPr>
      <w:sz w:val="24"/>
    </w:rPr>
  </w:style>
  <w:style w:type="paragraph" w:styleId="af1">
    <w:name w:val="List"/>
    <w:basedOn w:val="a"/>
    <w:autoRedefine/>
    <w:qFormat/>
    <w:pPr>
      <w:ind w:left="200" w:hangingChars="200" w:hanging="200"/>
    </w:pPr>
  </w:style>
  <w:style w:type="paragraph" w:styleId="31">
    <w:name w:val="Body Text Indent 3"/>
    <w:basedOn w:val="a"/>
    <w:next w:val="a7"/>
    <w:link w:val="3Char1"/>
    <w:autoRedefine/>
    <w:qFormat/>
    <w:pPr>
      <w:spacing w:after="120"/>
      <w:ind w:leftChars="200" w:left="420"/>
    </w:pPr>
    <w:rPr>
      <w:kern w:val="0"/>
      <w:sz w:val="16"/>
      <w:szCs w:val="16"/>
    </w:rPr>
  </w:style>
  <w:style w:type="paragraph" w:styleId="21">
    <w:name w:val="Body Text 2"/>
    <w:basedOn w:val="a"/>
    <w:link w:val="2Char1"/>
    <w:autoRedefine/>
    <w:qFormat/>
    <w:pPr>
      <w:snapToGrid w:val="0"/>
    </w:pPr>
    <w:rPr>
      <w:b/>
      <w:bCs/>
      <w:kern w:val="0"/>
      <w:sz w:val="18"/>
    </w:rPr>
  </w:style>
  <w:style w:type="paragraph" w:styleId="HTML">
    <w:name w:val="HTML Preformatted"/>
    <w:basedOn w:val="a"/>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autoRedefine/>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8"/>
    <w:next w:val="a8"/>
    <w:link w:val="Char9"/>
    <w:autoRedefine/>
    <w:uiPriority w:val="99"/>
    <w:qFormat/>
    <w:rPr>
      <w:b/>
      <w:bCs/>
    </w:rPr>
  </w:style>
  <w:style w:type="paragraph" w:styleId="af4">
    <w:name w:val="Body Text First Indent"/>
    <w:basedOn w:val="a9"/>
    <w:link w:val="Chara"/>
    <w:autoRedefine/>
    <w:qFormat/>
    <w:pPr>
      <w:spacing w:after="120"/>
      <w:ind w:firstLineChars="100" w:firstLine="420"/>
    </w:pPr>
    <w:rPr>
      <w:rFonts w:ascii="Times New Roman" w:eastAsia="宋体"/>
      <w:szCs w:val="24"/>
    </w:rPr>
  </w:style>
  <w:style w:type="paragraph" w:styleId="22">
    <w:name w:val="Body Text First Indent 2"/>
    <w:basedOn w:val="aa"/>
    <w:next w:val="a"/>
    <w:uiPriority w:val="99"/>
    <w:qFormat/>
    <w:pPr>
      <w:ind w:firstLineChars="200" w:firstLine="200"/>
    </w:p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autoRedefine/>
    <w:qFormat/>
    <w:rPr>
      <w:b/>
      <w:bCs/>
    </w:rPr>
  </w:style>
  <w:style w:type="character" w:styleId="af7">
    <w:name w:val="page number"/>
    <w:autoRedefine/>
    <w:qFormat/>
  </w:style>
  <w:style w:type="character" w:styleId="af8">
    <w:name w:val="FollowedHyperlink"/>
    <w:autoRedefine/>
    <w:qFormat/>
    <w:rPr>
      <w:color w:val="666666"/>
      <w:u w:val="none"/>
    </w:rPr>
  </w:style>
  <w:style w:type="character" w:styleId="af9">
    <w:name w:val="Emphasis"/>
    <w:autoRedefine/>
    <w:uiPriority w:val="20"/>
    <w:qFormat/>
  </w:style>
  <w:style w:type="character" w:styleId="afa">
    <w:name w:val="Hyperlink"/>
    <w:autoRedefine/>
    <w:qFormat/>
    <w:rPr>
      <w:color w:val="666666"/>
      <w:u w:val="none"/>
    </w:rPr>
  </w:style>
  <w:style w:type="character" w:styleId="afb">
    <w:name w:val="annotation reference"/>
    <w:autoRedefine/>
    <w:uiPriority w:val="99"/>
    <w:qFormat/>
    <w:rPr>
      <w:sz w:val="21"/>
      <w:szCs w:val="21"/>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0"/>
    <w:autoRedefine/>
    <w:qFormat/>
    <w:rPr>
      <w:rFonts w:ascii="Times New Roman" w:eastAsia="宋体" w:hAnsi="Times New Roman" w:cs="Times New Roman"/>
      <w:b/>
      <w:bCs/>
      <w:kern w:val="44"/>
      <w:sz w:val="44"/>
      <w:szCs w:val="44"/>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
    <w:name w:val="正文缩进 Char"/>
    <w:link w:val="a0"/>
    <w:autoRedefine/>
    <w:qFormat/>
    <w:rPr>
      <w:rFonts w:ascii="Times New Roman" w:eastAsia="宋体" w:hAnsi="Times New Roman" w:cs="Times New Roman"/>
      <w:kern w:val="0"/>
      <w:sz w:val="20"/>
      <w:szCs w:val="20"/>
    </w:rPr>
  </w:style>
  <w:style w:type="character" w:customStyle="1" w:styleId="Char0">
    <w:name w:val="纯文本 Char"/>
    <w:link w:val="a4"/>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1">
    <w:name w:val="文档结构图 Char"/>
    <w:link w:val="a6"/>
    <w:autoRedefine/>
    <w:qFormat/>
    <w:rPr>
      <w:szCs w:val="24"/>
      <w:shd w:val="clear" w:color="auto" w:fill="000080"/>
    </w:rPr>
  </w:style>
  <w:style w:type="character" w:customStyle="1" w:styleId="3Char0">
    <w:name w:val="正文文本 3 Char"/>
    <w:link w:val="30"/>
    <w:autoRedefine/>
    <w:qFormat/>
    <w:rPr>
      <w:rFonts w:ascii="Times New Roman" w:eastAsia="宋体" w:hAnsi="Times New Roman" w:cs="Times New Roman"/>
      <w:sz w:val="16"/>
      <w:szCs w:val="16"/>
    </w:rPr>
  </w:style>
  <w:style w:type="character" w:customStyle="1" w:styleId="Char3">
    <w:name w:val="正文文本 Char"/>
    <w:link w:val="a9"/>
    <w:autoRedefine/>
    <w:qFormat/>
    <w:rPr>
      <w:rFonts w:ascii="仿宋_GB2312" w:eastAsia="仿宋_GB2312" w:hAnsi="Times New Roman" w:cs="Times New Roman"/>
      <w:sz w:val="24"/>
      <w:szCs w:val="20"/>
    </w:rPr>
  </w:style>
  <w:style w:type="character" w:customStyle="1" w:styleId="Char4">
    <w:name w:val="正文文本缩进 Char"/>
    <w:link w:val="aa"/>
    <w:autoRedefine/>
    <w:qFormat/>
    <w:rPr>
      <w:rFonts w:ascii="仿宋_GB2312" w:eastAsia="仿宋_GB2312" w:hAnsi="Times New Roman" w:cs="Times New Roman"/>
      <w:sz w:val="28"/>
      <w:szCs w:val="20"/>
    </w:rPr>
  </w:style>
  <w:style w:type="character" w:customStyle="1" w:styleId="Char5">
    <w:name w:val="日期 Char"/>
    <w:link w:val="ad"/>
    <w:autoRedefine/>
    <w:qFormat/>
    <w:rPr>
      <w:rFonts w:ascii="Times New Roman" w:eastAsia="宋体" w:hAnsi="Times New Roman" w:cs="Times New Roman"/>
      <w:sz w:val="24"/>
      <w:szCs w:val="20"/>
    </w:rPr>
  </w:style>
  <w:style w:type="character" w:customStyle="1" w:styleId="2Char0">
    <w:name w:val="正文文本缩进 2 Char"/>
    <w:link w:val="20"/>
    <w:autoRedefine/>
    <w:qFormat/>
    <w:rPr>
      <w:rFonts w:ascii="Times New Roman" w:eastAsia="仿宋_GB2312" w:hAnsi="Times New Roman" w:cs="Times New Roman"/>
      <w:sz w:val="28"/>
      <w:szCs w:val="20"/>
    </w:rPr>
  </w:style>
  <w:style w:type="character" w:customStyle="1" w:styleId="Char6">
    <w:name w:val="批注框文本 Char"/>
    <w:link w:val="ae"/>
    <w:autoRedefine/>
    <w:qFormat/>
    <w:rPr>
      <w:sz w:val="18"/>
      <w:szCs w:val="18"/>
    </w:rPr>
  </w:style>
  <w:style w:type="character" w:customStyle="1" w:styleId="Char7">
    <w:name w:val="页脚 Char"/>
    <w:link w:val="af"/>
    <w:autoRedefine/>
    <w:uiPriority w:val="99"/>
    <w:qFormat/>
    <w:rPr>
      <w:rFonts w:ascii="Times New Roman" w:eastAsia="宋体" w:hAnsi="Times New Roman" w:cs="Times New Roman"/>
      <w:sz w:val="18"/>
      <w:szCs w:val="20"/>
    </w:rPr>
  </w:style>
  <w:style w:type="character" w:customStyle="1" w:styleId="Char8">
    <w:name w:val="页眉 Char"/>
    <w:link w:val="af0"/>
    <w:autoRedefine/>
    <w:qFormat/>
    <w:rPr>
      <w:rFonts w:ascii="Times New Roman" w:eastAsia="宋体" w:hAnsi="Times New Roman" w:cs="Times New Roman"/>
      <w:sz w:val="18"/>
      <w:szCs w:val="18"/>
    </w:rPr>
  </w:style>
  <w:style w:type="character" w:customStyle="1" w:styleId="3Char1">
    <w:name w:val="正文文本缩进 3 Char"/>
    <w:link w:val="31"/>
    <w:autoRedefine/>
    <w:qFormat/>
    <w:rPr>
      <w:rFonts w:ascii="Times New Roman" w:eastAsia="宋体" w:hAnsi="Times New Roman" w:cs="Times New Roman"/>
      <w:sz w:val="16"/>
      <w:szCs w:val="16"/>
    </w:rPr>
  </w:style>
  <w:style w:type="character" w:customStyle="1" w:styleId="2Char1">
    <w:name w:val="正文文本 2 Char"/>
    <w:link w:val="21"/>
    <w:autoRedefine/>
    <w:qFormat/>
    <w:rPr>
      <w:rFonts w:ascii="Times New Roman" w:eastAsia="宋体" w:hAnsi="Times New Roman" w:cs="Times New Roman"/>
      <w:b/>
      <w:bCs/>
      <w:sz w:val="18"/>
      <w:szCs w:val="24"/>
    </w:rPr>
  </w:style>
  <w:style w:type="character" w:customStyle="1" w:styleId="Chara">
    <w:name w:val="正文首行缩进 Char"/>
    <w:link w:val="af4"/>
    <w:autoRedefine/>
    <w:qFormat/>
    <w:rPr>
      <w:rFonts w:ascii="Times New Roman" w:eastAsia="宋体" w:hAnsi="Times New Roman" w:cs="Times New Roman"/>
      <w:sz w:val="24"/>
      <w:szCs w:val="24"/>
    </w:rPr>
  </w:style>
  <w:style w:type="paragraph" w:customStyle="1" w:styleId="13">
    <w:name w:val="列出段落1"/>
    <w:basedOn w:val="a"/>
    <w:autoRedefine/>
    <w:uiPriority w:val="34"/>
    <w:qFormat/>
    <w:pPr>
      <w:widowControl/>
      <w:ind w:left="720"/>
      <w:contextualSpacing/>
      <w:jc w:val="left"/>
    </w:pPr>
    <w:rPr>
      <w:kern w:val="0"/>
      <w:sz w:val="24"/>
      <w:lang w:eastAsia="en-US" w:bidi="en-US"/>
    </w:rPr>
  </w:style>
  <w:style w:type="paragraph" w:customStyle="1" w:styleId="14">
    <w:name w:val="无间隔1"/>
    <w:autoRedefine/>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b">
    <w:name w:val="列出段落 Char"/>
    <w:link w:val="afd"/>
    <w:autoRedefine/>
    <w:uiPriority w:val="99"/>
    <w:qFormat/>
  </w:style>
  <w:style w:type="paragraph" w:styleId="afd">
    <w:name w:val="List Paragraph"/>
    <w:basedOn w:val="a"/>
    <w:link w:val="Charb"/>
    <w:autoRedefine/>
    <w:uiPriority w:val="99"/>
    <w:qFormat/>
    <w:pPr>
      <w:ind w:firstLineChars="200" w:firstLine="420"/>
    </w:pPr>
    <w:rPr>
      <w:kern w:val="0"/>
      <w:sz w:val="20"/>
      <w:szCs w:val="20"/>
    </w:rPr>
  </w:style>
  <w:style w:type="character" w:customStyle="1" w:styleId="Char10">
    <w:name w:val="文档结构图 Char1"/>
    <w:autoRedefine/>
    <w:uiPriority w:val="99"/>
    <w:qFormat/>
    <w:rPr>
      <w:rFonts w:ascii="宋体" w:eastAsia="宋体" w:hAnsi="Times New Roman" w:cs="Times New Roman"/>
      <w:sz w:val="18"/>
      <w:szCs w:val="18"/>
    </w:rPr>
  </w:style>
  <w:style w:type="character" w:customStyle="1" w:styleId="Charc">
    <w:name w:val="普通正文 Char"/>
    <w:link w:val="afe"/>
    <w:autoRedefine/>
    <w:qFormat/>
    <w:rPr>
      <w:rFonts w:ascii="Arial" w:hAnsi="Arial"/>
      <w:sz w:val="24"/>
      <w:szCs w:val="24"/>
    </w:rPr>
  </w:style>
  <w:style w:type="paragraph" w:customStyle="1" w:styleId="afe">
    <w:name w:val="普通正文"/>
    <w:basedOn w:val="a"/>
    <w:link w:val="Charc"/>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1">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1"/>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5">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autoRedefine/>
    <w:qFormat/>
    <w:pPr>
      <w:jc w:val="center"/>
    </w:pPr>
    <w:rPr>
      <w:rFonts w:cs="宋体"/>
      <w:szCs w:val="20"/>
    </w:rPr>
  </w:style>
  <w:style w:type="paragraph" w:customStyle="1" w:styleId="07407415">
    <w:name w:val="样式 宋体 四号 黑色 左侧:  0.74 厘米 首行缩进:  0.74 厘米 行距: 1.5 倍行距"/>
    <w:basedOn w:val="a"/>
    <w:autoRedefine/>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autoRedefine/>
    <w:qFormat/>
    <w:pPr>
      <w:ind w:firstLine="480"/>
    </w:pPr>
  </w:style>
  <w:style w:type="paragraph" w:customStyle="1" w:styleId="ssss3">
    <w:name w:val="样式 ssss + 宋体 五号"/>
    <w:basedOn w:val="ssss"/>
    <w:autoRedefine/>
    <w:qFormat/>
    <w:pPr>
      <w:ind w:firstLine="420"/>
    </w:pPr>
    <w:rPr>
      <w:rFonts w:ascii="宋体" w:hAnsi="宋体" w:cs="宋体"/>
      <w:szCs w:val="20"/>
    </w:rPr>
  </w:style>
  <w:style w:type="paragraph" w:customStyle="1" w:styleId="msonormalcxsplast">
    <w:name w:val="msonormal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Chard">
    <w:name w:val="Char"/>
    <w:basedOn w:val="a"/>
    <w:autoRedefine/>
    <w:qFormat/>
    <w:rPr>
      <w:rFonts w:ascii="Tahoma" w:hAnsi="Tahoma"/>
      <w:sz w:val="24"/>
      <w:szCs w:val="20"/>
    </w:rPr>
  </w:style>
  <w:style w:type="paragraph" w:customStyle="1" w:styleId="xl25">
    <w:name w:val="xl25"/>
    <w:basedOn w:val="a"/>
    <w:autoRedefine/>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autoRedefine/>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autoRedefine/>
    <w:qFormat/>
    <w:rPr>
      <w:rFonts w:ascii="Arial" w:hAnsi="Arial"/>
      <w:sz w:val="24"/>
    </w:rPr>
  </w:style>
  <w:style w:type="paragraph" w:customStyle="1" w:styleId="16">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2">
    <w:name w:val="Char1"/>
    <w:basedOn w:val="a"/>
    <w:autoRedefine/>
    <w:qFormat/>
    <w:pPr>
      <w:tabs>
        <w:tab w:val="left" w:pos="360"/>
      </w:tabs>
    </w:pPr>
    <w:rPr>
      <w:sz w:val="24"/>
    </w:rPr>
  </w:style>
  <w:style w:type="paragraph" w:customStyle="1" w:styleId="17">
    <w:name w:val="标题1"/>
    <w:basedOn w:val="a"/>
    <w:next w:val="a"/>
    <w:autoRedefine/>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autoRedefine/>
    <w:qFormat/>
    <w:pPr>
      <w:numPr>
        <w:numId w:val="1"/>
      </w:numPr>
    </w:pPr>
  </w:style>
  <w:style w:type="paragraph" w:customStyle="1" w:styleId="CharCharCharCharCharChar">
    <w:name w:val="Char Char 字元 字元 字元 Char Char Char Char"/>
    <w:basedOn w:val="a"/>
    <w:autoRedefine/>
    <w:qFormat/>
    <w:pPr>
      <w:adjustRightInd w:val="0"/>
      <w:spacing w:line="360" w:lineRule="auto"/>
    </w:pPr>
    <w:rPr>
      <w:kern w:val="0"/>
      <w:sz w:val="24"/>
      <w:szCs w:val="20"/>
    </w:rPr>
  </w:style>
  <w:style w:type="paragraph" w:customStyle="1" w:styleId="2cxspmiddle">
    <w:name w:val="2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autoRedefine/>
    <w:qFormat/>
    <w:pPr>
      <w:widowControl w:val="0"/>
      <w:jc w:val="both"/>
    </w:pPr>
    <w:rPr>
      <w:kern w:val="2"/>
      <w:sz w:val="21"/>
      <w:szCs w:val="24"/>
    </w:rPr>
  </w:style>
  <w:style w:type="table" w:customStyle="1" w:styleId="18">
    <w:name w:val="网格型1"/>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autoRedefine/>
    <w:qFormat/>
    <w:pPr>
      <w:spacing w:line="360" w:lineRule="auto"/>
      <w:ind w:right="181" w:firstLineChars="200" w:firstLine="480"/>
    </w:pPr>
    <w:rPr>
      <w:rFonts w:ascii="Verdana" w:hAnsi="Verdana"/>
      <w:sz w:val="24"/>
      <w:szCs w:val="20"/>
    </w:rPr>
  </w:style>
  <w:style w:type="paragraph" w:customStyle="1" w:styleId="Chare">
    <w:name w:val="普通(网站) Char"/>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autoRedefine/>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0"/>
    <w:next w:val="a"/>
    <w:autoRedefine/>
    <w:uiPriority w:val="99"/>
    <w:qFormat/>
    <w:pPr>
      <w:spacing w:beforeLines="100" w:afterLines="100"/>
    </w:pPr>
    <w:rPr>
      <w:rFonts w:ascii="仿宋_GB2312" w:hAnsi="宋体" w:cs="仿宋_GB2312"/>
    </w:rPr>
  </w:style>
  <w:style w:type="paragraph" w:customStyle="1" w:styleId="aff3">
    <w:name w:val="标准文本"/>
    <w:basedOn w:val="a"/>
    <w:autoRedefine/>
    <w:qFormat/>
    <w:pPr>
      <w:spacing w:line="360" w:lineRule="auto"/>
      <w:ind w:firstLineChars="200" w:firstLine="480"/>
    </w:pPr>
    <w:rPr>
      <w:rFonts w:cs="宋体"/>
      <w:sz w:val="24"/>
    </w:rPr>
  </w:style>
  <w:style w:type="character" w:customStyle="1" w:styleId="Char2">
    <w:name w:val="批注文字 Char"/>
    <w:basedOn w:val="a1"/>
    <w:link w:val="a8"/>
    <w:autoRedefine/>
    <w:uiPriority w:val="99"/>
    <w:qFormat/>
    <w:rPr>
      <w:kern w:val="2"/>
      <w:sz w:val="21"/>
      <w:szCs w:val="24"/>
    </w:rPr>
  </w:style>
  <w:style w:type="character" w:customStyle="1" w:styleId="Char9">
    <w:name w:val="批注主题 Char"/>
    <w:basedOn w:val="Char2"/>
    <w:link w:val="af3"/>
    <w:autoRedefine/>
    <w:uiPriority w:val="99"/>
    <w:qFormat/>
    <w:rPr>
      <w:b/>
      <w:bCs/>
      <w:kern w:val="2"/>
      <w:sz w:val="21"/>
      <w:szCs w:val="24"/>
    </w:rPr>
  </w:style>
  <w:style w:type="table" w:customStyle="1" w:styleId="TableGrid">
    <w:name w:val="TableGrid"/>
    <w:autoRedefine/>
    <w:qFormat/>
    <w:tblPr>
      <w:tblCellMar>
        <w:top w:w="0" w:type="dxa"/>
        <w:left w:w="0" w:type="dxa"/>
        <w:bottom w:w="0" w:type="dxa"/>
        <w:right w:w="0" w:type="dxa"/>
      </w:tblCellMar>
    </w:tblPr>
  </w:style>
  <w:style w:type="character" w:customStyle="1" w:styleId="Heading1Char">
    <w:name w:val="Heading 1 Char"/>
    <w:uiPriority w:val="9"/>
    <w:qFormat/>
    <w:rPr>
      <w:rFonts w:ascii="Arial" w:eastAsia="Arial" w:hAnsi="Arial" w:cs="Arial"/>
      <w:sz w:val="40"/>
      <w:szCs w:val="40"/>
    </w:rPr>
  </w:style>
  <w:style w:type="character" w:customStyle="1" w:styleId="font81">
    <w:name w:val="font81"/>
    <w:qFormat/>
    <w:rPr>
      <w:rFonts w:ascii="宋体" w:eastAsia="宋体" w:hAnsi="宋体" w:cs="宋体" w:hint="eastAsia"/>
      <w:b/>
      <w:bCs/>
      <w:color w:val="FF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font61">
    <w:name w:val="font61"/>
    <w:qFormat/>
    <w:rPr>
      <w:rFonts w:ascii="微软雅黑" w:eastAsia="微软雅黑" w:hAnsi="微软雅黑" w:cs="微软雅黑"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unhideWhenUsed="1" w:qFormat="1"/>
    <w:lsdException w:name="toc 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envelope return" w:uiPriority="99" w:qFormat="1"/>
    <w:lsdException w:name="annotation reference" w:uiPriority="99" w:qFormat="1"/>
    <w:lsdException w:name="page number" w:qFormat="1"/>
    <w:lsdException w:name="toa heading"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kern w:val="2"/>
      <w:sz w:val="21"/>
      <w:szCs w:val="24"/>
    </w:rPr>
  </w:style>
  <w:style w:type="paragraph" w:styleId="10">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qFormat/>
    <w:pPr>
      <w:keepNext/>
      <w:keepLines/>
      <w:spacing w:before="260" w:after="260" w:line="416" w:lineRule="auto"/>
      <w:outlineLvl w:val="2"/>
    </w:pPr>
    <w:rPr>
      <w:b/>
      <w:bCs/>
      <w:kern w:val="0"/>
      <w:sz w:val="32"/>
      <w:szCs w:val="32"/>
    </w:rPr>
  </w:style>
  <w:style w:type="paragraph" w:styleId="4">
    <w:name w:val="heading 4"/>
    <w:basedOn w:val="a"/>
    <w:next w:val="a"/>
    <w:link w:val="4Char"/>
    <w:autoRedefine/>
    <w:qFormat/>
    <w:pPr>
      <w:keepNext/>
      <w:jc w:val="center"/>
      <w:outlineLvl w:val="3"/>
    </w:pPr>
    <w:rPr>
      <w:rFonts w:eastAsia="新宋体"/>
      <w:kern w:val="0"/>
      <w:sz w:val="30"/>
      <w:szCs w:val="21"/>
    </w:rPr>
  </w:style>
  <w:style w:type="paragraph" w:styleId="5">
    <w:name w:val="heading 5"/>
    <w:basedOn w:val="a"/>
    <w:next w:val="a"/>
    <w:link w:val="5Char"/>
    <w:autoRedefine/>
    <w:qFormat/>
    <w:pPr>
      <w:keepNext/>
      <w:keepLines/>
      <w:spacing w:before="280" w:after="290" w:line="376" w:lineRule="auto"/>
      <w:outlineLvl w:val="4"/>
    </w:pPr>
    <w:rPr>
      <w:b/>
      <w:bCs/>
      <w:kern w:val="0"/>
      <w:sz w:val="28"/>
      <w:szCs w:val="28"/>
    </w:rPr>
  </w:style>
  <w:style w:type="paragraph" w:styleId="6">
    <w:name w:val="heading 6"/>
    <w:basedOn w:val="a"/>
    <w:next w:val="a0"/>
    <w:link w:val="6Char"/>
    <w:autoRedefine/>
    <w:qFormat/>
    <w:pPr>
      <w:keepNext/>
      <w:jc w:val="center"/>
      <w:outlineLvl w:val="5"/>
    </w:pPr>
    <w:rPr>
      <w:b/>
      <w:kern w:val="0"/>
      <w:sz w:val="44"/>
      <w:szCs w:val="20"/>
    </w:rPr>
  </w:style>
  <w:style w:type="paragraph" w:styleId="7">
    <w:name w:val="heading 7"/>
    <w:basedOn w:val="a"/>
    <w:next w:val="a"/>
    <w:link w:val="7Char"/>
    <w:autoRedefine/>
    <w:qFormat/>
    <w:pPr>
      <w:keepNext/>
      <w:keepLines/>
      <w:spacing w:before="240" w:after="64" w:line="320" w:lineRule="auto"/>
      <w:outlineLvl w:val="6"/>
    </w:pPr>
    <w:rPr>
      <w:b/>
      <w:bCs/>
      <w:kern w:val="0"/>
      <w:sz w:val="24"/>
    </w:rPr>
  </w:style>
  <w:style w:type="paragraph" w:styleId="8">
    <w:name w:val="heading 8"/>
    <w:basedOn w:val="a"/>
    <w:next w:val="a"/>
    <w:link w:val="8Char"/>
    <w:autoRedefine/>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autoRedefine/>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首行缩进1"/>
    <w:basedOn w:val="11"/>
    <w:qFormat/>
    <w:pPr>
      <w:spacing w:before="100" w:beforeAutospacing="1" w:line="360" w:lineRule="auto"/>
      <w:ind w:firstLine="482"/>
    </w:pPr>
    <w:rPr>
      <w:b/>
      <w:bCs/>
      <w:sz w:val="24"/>
      <w:szCs w:val="24"/>
    </w:rPr>
  </w:style>
  <w:style w:type="paragraph" w:customStyle="1" w:styleId="11">
    <w:name w:val="正文文本1"/>
    <w:basedOn w:val="a"/>
    <w:next w:val="a"/>
    <w:qFormat/>
    <w:rPr>
      <w:rFonts w:ascii="楷体_GB2312" w:eastAsia="楷体_GB2312" w:hAnsi="Arial"/>
      <w:sz w:val="28"/>
      <w:szCs w:val="28"/>
    </w:rPr>
  </w:style>
  <w:style w:type="paragraph" w:styleId="a0">
    <w:name w:val="Normal Indent"/>
    <w:basedOn w:val="a"/>
    <w:next w:val="a4"/>
    <w:link w:val="Char"/>
    <w:autoRedefine/>
    <w:qFormat/>
    <w:pPr>
      <w:ind w:firstLine="420"/>
    </w:pPr>
    <w:rPr>
      <w:kern w:val="0"/>
      <w:sz w:val="20"/>
      <w:szCs w:val="20"/>
    </w:rPr>
  </w:style>
  <w:style w:type="paragraph" w:styleId="a4">
    <w:name w:val="Plain Text"/>
    <w:basedOn w:val="a"/>
    <w:link w:val="Char0"/>
    <w:qFormat/>
    <w:rPr>
      <w:rFonts w:ascii="宋体" w:hAnsi="Courier New"/>
      <w:kern w:val="0"/>
      <w:sz w:val="20"/>
      <w:szCs w:val="21"/>
    </w:rPr>
  </w:style>
  <w:style w:type="paragraph" w:styleId="a5">
    <w:name w:val="Note Heading"/>
    <w:basedOn w:val="a"/>
    <w:next w:val="a"/>
    <w:autoRedefine/>
    <w:qFormat/>
    <w:rPr>
      <w:rFonts w:ascii="Verdana" w:hAnsi="Verdana"/>
      <w:szCs w:val="20"/>
    </w:rPr>
  </w:style>
  <w:style w:type="paragraph" w:styleId="a6">
    <w:name w:val="Document Map"/>
    <w:basedOn w:val="a"/>
    <w:link w:val="Char1"/>
    <w:autoRedefine/>
    <w:qFormat/>
    <w:pPr>
      <w:shd w:val="clear" w:color="auto" w:fill="000080"/>
    </w:pPr>
    <w:rPr>
      <w:kern w:val="0"/>
      <w:sz w:val="20"/>
    </w:rPr>
  </w:style>
  <w:style w:type="paragraph" w:styleId="a7">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8">
    <w:name w:val="annotation text"/>
    <w:basedOn w:val="a"/>
    <w:link w:val="Char2"/>
    <w:autoRedefine/>
    <w:uiPriority w:val="99"/>
    <w:qFormat/>
    <w:pPr>
      <w:jc w:val="left"/>
    </w:pPr>
  </w:style>
  <w:style w:type="paragraph" w:styleId="30">
    <w:name w:val="Body Text 3"/>
    <w:basedOn w:val="a"/>
    <w:link w:val="3Char0"/>
    <w:autoRedefine/>
    <w:qFormat/>
    <w:pPr>
      <w:spacing w:after="120"/>
    </w:pPr>
    <w:rPr>
      <w:kern w:val="0"/>
      <w:sz w:val="16"/>
      <w:szCs w:val="16"/>
    </w:rPr>
  </w:style>
  <w:style w:type="paragraph" w:styleId="a9">
    <w:name w:val="Body Text"/>
    <w:basedOn w:val="a"/>
    <w:link w:val="Char3"/>
    <w:autoRedefine/>
    <w:qFormat/>
    <w:rPr>
      <w:rFonts w:ascii="仿宋_GB2312" w:eastAsia="仿宋_GB2312"/>
      <w:kern w:val="0"/>
      <w:sz w:val="24"/>
      <w:szCs w:val="20"/>
    </w:rPr>
  </w:style>
  <w:style w:type="paragraph" w:styleId="aa">
    <w:name w:val="Body Text Indent"/>
    <w:basedOn w:val="a"/>
    <w:next w:val="ab"/>
    <w:link w:val="Char4"/>
    <w:autoRedefine/>
    <w:qFormat/>
    <w:pPr>
      <w:ind w:left="765"/>
    </w:pPr>
    <w:rPr>
      <w:rFonts w:ascii="仿宋_GB2312" w:eastAsia="仿宋_GB2312"/>
      <w:kern w:val="0"/>
      <w:sz w:val="28"/>
      <w:szCs w:val="20"/>
    </w:rPr>
  </w:style>
  <w:style w:type="paragraph" w:styleId="ab">
    <w:name w:val="envelope return"/>
    <w:basedOn w:val="a"/>
    <w:autoRedefine/>
    <w:uiPriority w:val="99"/>
    <w:qFormat/>
    <w:pPr>
      <w:snapToGrid w:val="0"/>
    </w:pPr>
    <w:rPr>
      <w:rFonts w:ascii="Arial" w:hAnsi="Arial"/>
    </w:rPr>
  </w:style>
  <w:style w:type="paragraph" w:styleId="ac">
    <w:name w:val="Block Text"/>
    <w:basedOn w:val="a"/>
    <w:autoRedefine/>
    <w:uiPriority w:val="99"/>
    <w:qFormat/>
  </w:style>
  <w:style w:type="paragraph" w:styleId="40">
    <w:name w:val="index 4"/>
    <w:basedOn w:val="a"/>
    <w:next w:val="a"/>
    <w:uiPriority w:val="99"/>
    <w:unhideWhenUsed/>
    <w:qFormat/>
    <w:pPr>
      <w:ind w:leftChars="600" w:left="600"/>
    </w:pPr>
    <w:rPr>
      <w:rFonts w:ascii="Verdana" w:hAnsi="Verdana"/>
      <w:szCs w:val="20"/>
    </w:rPr>
  </w:style>
  <w:style w:type="paragraph" w:styleId="ad">
    <w:name w:val="Date"/>
    <w:basedOn w:val="a"/>
    <w:next w:val="a"/>
    <w:link w:val="Char5"/>
    <w:autoRedefine/>
    <w:qFormat/>
    <w:rPr>
      <w:kern w:val="0"/>
      <w:sz w:val="24"/>
      <w:szCs w:val="20"/>
    </w:rPr>
  </w:style>
  <w:style w:type="paragraph" w:styleId="20">
    <w:name w:val="Body Text Indent 2"/>
    <w:basedOn w:val="a"/>
    <w:link w:val="2Char0"/>
    <w:autoRedefine/>
    <w:qFormat/>
    <w:pPr>
      <w:spacing w:line="500" w:lineRule="exact"/>
      <w:ind w:firstLineChars="200" w:firstLine="560"/>
    </w:pPr>
    <w:rPr>
      <w:rFonts w:eastAsia="仿宋_GB2312"/>
      <w:kern w:val="0"/>
      <w:sz w:val="28"/>
      <w:szCs w:val="20"/>
    </w:rPr>
  </w:style>
  <w:style w:type="paragraph" w:styleId="ae">
    <w:name w:val="Balloon Text"/>
    <w:basedOn w:val="a"/>
    <w:link w:val="Char6"/>
    <w:autoRedefine/>
    <w:qFormat/>
    <w:rPr>
      <w:kern w:val="0"/>
      <w:sz w:val="18"/>
      <w:szCs w:val="18"/>
    </w:rPr>
  </w:style>
  <w:style w:type="paragraph" w:styleId="af">
    <w:name w:val="footer"/>
    <w:basedOn w:val="a"/>
    <w:link w:val="Char7"/>
    <w:autoRedefine/>
    <w:uiPriority w:val="99"/>
    <w:qFormat/>
    <w:pPr>
      <w:tabs>
        <w:tab w:val="center" w:pos="4153"/>
        <w:tab w:val="right" w:pos="8306"/>
      </w:tabs>
      <w:snapToGrid w:val="0"/>
      <w:jc w:val="left"/>
    </w:pPr>
    <w:rPr>
      <w:kern w:val="0"/>
      <w:sz w:val="18"/>
      <w:szCs w:val="20"/>
    </w:rPr>
  </w:style>
  <w:style w:type="paragraph" w:styleId="af0">
    <w:name w:val="header"/>
    <w:basedOn w:val="a"/>
    <w:link w:val="Char8"/>
    <w:autoRedefine/>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autoRedefine/>
    <w:qFormat/>
    <w:rPr>
      <w:sz w:val="24"/>
    </w:rPr>
  </w:style>
  <w:style w:type="paragraph" w:styleId="af1">
    <w:name w:val="List"/>
    <w:basedOn w:val="a"/>
    <w:autoRedefine/>
    <w:qFormat/>
    <w:pPr>
      <w:ind w:left="200" w:hangingChars="200" w:hanging="200"/>
    </w:pPr>
  </w:style>
  <w:style w:type="paragraph" w:styleId="31">
    <w:name w:val="Body Text Indent 3"/>
    <w:basedOn w:val="a"/>
    <w:next w:val="a7"/>
    <w:link w:val="3Char1"/>
    <w:autoRedefine/>
    <w:qFormat/>
    <w:pPr>
      <w:spacing w:after="120"/>
      <w:ind w:leftChars="200" w:left="420"/>
    </w:pPr>
    <w:rPr>
      <w:kern w:val="0"/>
      <w:sz w:val="16"/>
      <w:szCs w:val="16"/>
    </w:rPr>
  </w:style>
  <w:style w:type="paragraph" w:styleId="21">
    <w:name w:val="Body Text 2"/>
    <w:basedOn w:val="a"/>
    <w:link w:val="2Char1"/>
    <w:autoRedefine/>
    <w:qFormat/>
    <w:pPr>
      <w:snapToGrid w:val="0"/>
    </w:pPr>
    <w:rPr>
      <w:b/>
      <w:bCs/>
      <w:kern w:val="0"/>
      <w:sz w:val="18"/>
    </w:rPr>
  </w:style>
  <w:style w:type="paragraph" w:styleId="HTML">
    <w:name w:val="HTML Preformatted"/>
    <w:basedOn w:val="a"/>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autoRedefine/>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8"/>
    <w:next w:val="a8"/>
    <w:link w:val="Char9"/>
    <w:autoRedefine/>
    <w:uiPriority w:val="99"/>
    <w:qFormat/>
    <w:rPr>
      <w:b/>
      <w:bCs/>
    </w:rPr>
  </w:style>
  <w:style w:type="paragraph" w:styleId="af4">
    <w:name w:val="Body Text First Indent"/>
    <w:basedOn w:val="a9"/>
    <w:link w:val="Chara"/>
    <w:autoRedefine/>
    <w:qFormat/>
    <w:pPr>
      <w:spacing w:after="120"/>
      <w:ind w:firstLineChars="100" w:firstLine="420"/>
    </w:pPr>
    <w:rPr>
      <w:rFonts w:ascii="Times New Roman" w:eastAsia="宋体"/>
      <w:szCs w:val="24"/>
    </w:rPr>
  </w:style>
  <w:style w:type="paragraph" w:styleId="22">
    <w:name w:val="Body Text First Indent 2"/>
    <w:basedOn w:val="aa"/>
    <w:next w:val="a"/>
    <w:uiPriority w:val="99"/>
    <w:qFormat/>
    <w:pPr>
      <w:ind w:firstLineChars="200" w:firstLine="200"/>
    </w:p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autoRedefine/>
    <w:qFormat/>
    <w:rPr>
      <w:b/>
      <w:bCs/>
    </w:rPr>
  </w:style>
  <w:style w:type="character" w:styleId="af7">
    <w:name w:val="page number"/>
    <w:autoRedefine/>
    <w:qFormat/>
  </w:style>
  <w:style w:type="character" w:styleId="af8">
    <w:name w:val="FollowedHyperlink"/>
    <w:autoRedefine/>
    <w:qFormat/>
    <w:rPr>
      <w:color w:val="666666"/>
      <w:u w:val="none"/>
    </w:rPr>
  </w:style>
  <w:style w:type="character" w:styleId="af9">
    <w:name w:val="Emphasis"/>
    <w:autoRedefine/>
    <w:uiPriority w:val="20"/>
    <w:qFormat/>
  </w:style>
  <w:style w:type="character" w:styleId="afa">
    <w:name w:val="Hyperlink"/>
    <w:autoRedefine/>
    <w:qFormat/>
    <w:rPr>
      <w:color w:val="666666"/>
      <w:u w:val="none"/>
    </w:rPr>
  </w:style>
  <w:style w:type="character" w:styleId="afb">
    <w:name w:val="annotation reference"/>
    <w:autoRedefine/>
    <w:uiPriority w:val="99"/>
    <w:qFormat/>
    <w:rPr>
      <w:sz w:val="21"/>
      <w:szCs w:val="21"/>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0"/>
    <w:autoRedefine/>
    <w:qFormat/>
    <w:rPr>
      <w:rFonts w:ascii="Times New Roman" w:eastAsia="宋体" w:hAnsi="Times New Roman" w:cs="Times New Roman"/>
      <w:b/>
      <w:bCs/>
      <w:kern w:val="44"/>
      <w:sz w:val="44"/>
      <w:szCs w:val="44"/>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
    <w:name w:val="正文缩进 Char"/>
    <w:link w:val="a0"/>
    <w:autoRedefine/>
    <w:qFormat/>
    <w:rPr>
      <w:rFonts w:ascii="Times New Roman" w:eastAsia="宋体" w:hAnsi="Times New Roman" w:cs="Times New Roman"/>
      <w:kern w:val="0"/>
      <w:sz w:val="20"/>
      <w:szCs w:val="20"/>
    </w:rPr>
  </w:style>
  <w:style w:type="character" w:customStyle="1" w:styleId="Char0">
    <w:name w:val="纯文本 Char"/>
    <w:link w:val="a4"/>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1">
    <w:name w:val="文档结构图 Char"/>
    <w:link w:val="a6"/>
    <w:autoRedefine/>
    <w:qFormat/>
    <w:rPr>
      <w:szCs w:val="24"/>
      <w:shd w:val="clear" w:color="auto" w:fill="000080"/>
    </w:rPr>
  </w:style>
  <w:style w:type="character" w:customStyle="1" w:styleId="3Char0">
    <w:name w:val="正文文本 3 Char"/>
    <w:link w:val="30"/>
    <w:autoRedefine/>
    <w:qFormat/>
    <w:rPr>
      <w:rFonts w:ascii="Times New Roman" w:eastAsia="宋体" w:hAnsi="Times New Roman" w:cs="Times New Roman"/>
      <w:sz w:val="16"/>
      <w:szCs w:val="16"/>
    </w:rPr>
  </w:style>
  <w:style w:type="character" w:customStyle="1" w:styleId="Char3">
    <w:name w:val="正文文本 Char"/>
    <w:link w:val="a9"/>
    <w:autoRedefine/>
    <w:qFormat/>
    <w:rPr>
      <w:rFonts w:ascii="仿宋_GB2312" w:eastAsia="仿宋_GB2312" w:hAnsi="Times New Roman" w:cs="Times New Roman"/>
      <w:sz w:val="24"/>
      <w:szCs w:val="20"/>
    </w:rPr>
  </w:style>
  <w:style w:type="character" w:customStyle="1" w:styleId="Char4">
    <w:name w:val="正文文本缩进 Char"/>
    <w:link w:val="aa"/>
    <w:autoRedefine/>
    <w:qFormat/>
    <w:rPr>
      <w:rFonts w:ascii="仿宋_GB2312" w:eastAsia="仿宋_GB2312" w:hAnsi="Times New Roman" w:cs="Times New Roman"/>
      <w:sz w:val="28"/>
      <w:szCs w:val="20"/>
    </w:rPr>
  </w:style>
  <w:style w:type="character" w:customStyle="1" w:styleId="Char5">
    <w:name w:val="日期 Char"/>
    <w:link w:val="ad"/>
    <w:autoRedefine/>
    <w:qFormat/>
    <w:rPr>
      <w:rFonts w:ascii="Times New Roman" w:eastAsia="宋体" w:hAnsi="Times New Roman" w:cs="Times New Roman"/>
      <w:sz w:val="24"/>
      <w:szCs w:val="20"/>
    </w:rPr>
  </w:style>
  <w:style w:type="character" w:customStyle="1" w:styleId="2Char0">
    <w:name w:val="正文文本缩进 2 Char"/>
    <w:link w:val="20"/>
    <w:autoRedefine/>
    <w:qFormat/>
    <w:rPr>
      <w:rFonts w:ascii="Times New Roman" w:eastAsia="仿宋_GB2312" w:hAnsi="Times New Roman" w:cs="Times New Roman"/>
      <w:sz w:val="28"/>
      <w:szCs w:val="20"/>
    </w:rPr>
  </w:style>
  <w:style w:type="character" w:customStyle="1" w:styleId="Char6">
    <w:name w:val="批注框文本 Char"/>
    <w:link w:val="ae"/>
    <w:autoRedefine/>
    <w:qFormat/>
    <w:rPr>
      <w:sz w:val="18"/>
      <w:szCs w:val="18"/>
    </w:rPr>
  </w:style>
  <w:style w:type="character" w:customStyle="1" w:styleId="Char7">
    <w:name w:val="页脚 Char"/>
    <w:link w:val="af"/>
    <w:autoRedefine/>
    <w:uiPriority w:val="99"/>
    <w:qFormat/>
    <w:rPr>
      <w:rFonts w:ascii="Times New Roman" w:eastAsia="宋体" w:hAnsi="Times New Roman" w:cs="Times New Roman"/>
      <w:sz w:val="18"/>
      <w:szCs w:val="20"/>
    </w:rPr>
  </w:style>
  <w:style w:type="character" w:customStyle="1" w:styleId="Char8">
    <w:name w:val="页眉 Char"/>
    <w:link w:val="af0"/>
    <w:autoRedefine/>
    <w:qFormat/>
    <w:rPr>
      <w:rFonts w:ascii="Times New Roman" w:eastAsia="宋体" w:hAnsi="Times New Roman" w:cs="Times New Roman"/>
      <w:sz w:val="18"/>
      <w:szCs w:val="18"/>
    </w:rPr>
  </w:style>
  <w:style w:type="character" w:customStyle="1" w:styleId="3Char1">
    <w:name w:val="正文文本缩进 3 Char"/>
    <w:link w:val="31"/>
    <w:autoRedefine/>
    <w:qFormat/>
    <w:rPr>
      <w:rFonts w:ascii="Times New Roman" w:eastAsia="宋体" w:hAnsi="Times New Roman" w:cs="Times New Roman"/>
      <w:sz w:val="16"/>
      <w:szCs w:val="16"/>
    </w:rPr>
  </w:style>
  <w:style w:type="character" w:customStyle="1" w:styleId="2Char1">
    <w:name w:val="正文文本 2 Char"/>
    <w:link w:val="21"/>
    <w:autoRedefine/>
    <w:qFormat/>
    <w:rPr>
      <w:rFonts w:ascii="Times New Roman" w:eastAsia="宋体" w:hAnsi="Times New Roman" w:cs="Times New Roman"/>
      <w:b/>
      <w:bCs/>
      <w:sz w:val="18"/>
      <w:szCs w:val="24"/>
    </w:rPr>
  </w:style>
  <w:style w:type="character" w:customStyle="1" w:styleId="Chara">
    <w:name w:val="正文首行缩进 Char"/>
    <w:link w:val="af4"/>
    <w:autoRedefine/>
    <w:qFormat/>
    <w:rPr>
      <w:rFonts w:ascii="Times New Roman" w:eastAsia="宋体" w:hAnsi="Times New Roman" w:cs="Times New Roman"/>
      <w:sz w:val="24"/>
      <w:szCs w:val="24"/>
    </w:rPr>
  </w:style>
  <w:style w:type="paragraph" w:customStyle="1" w:styleId="13">
    <w:name w:val="列出段落1"/>
    <w:basedOn w:val="a"/>
    <w:autoRedefine/>
    <w:uiPriority w:val="34"/>
    <w:qFormat/>
    <w:pPr>
      <w:widowControl/>
      <w:ind w:left="720"/>
      <w:contextualSpacing/>
      <w:jc w:val="left"/>
    </w:pPr>
    <w:rPr>
      <w:kern w:val="0"/>
      <w:sz w:val="24"/>
      <w:lang w:eastAsia="en-US" w:bidi="en-US"/>
    </w:rPr>
  </w:style>
  <w:style w:type="paragraph" w:customStyle="1" w:styleId="14">
    <w:name w:val="无间隔1"/>
    <w:autoRedefine/>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b">
    <w:name w:val="列出段落 Char"/>
    <w:link w:val="afd"/>
    <w:autoRedefine/>
    <w:uiPriority w:val="99"/>
    <w:qFormat/>
  </w:style>
  <w:style w:type="paragraph" w:styleId="afd">
    <w:name w:val="List Paragraph"/>
    <w:basedOn w:val="a"/>
    <w:link w:val="Charb"/>
    <w:autoRedefine/>
    <w:uiPriority w:val="99"/>
    <w:qFormat/>
    <w:pPr>
      <w:ind w:firstLineChars="200" w:firstLine="420"/>
    </w:pPr>
    <w:rPr>
      <w:kern w:val="0"/>
      <w:sz w:val="20"/>
      <w:szCs w:val="20"/>
    </w:rPr>
  </w:style>
  <w:style w:type="character" w:customStyle="1" w:styleId="Char10">
    <w:name w:val="文档结构图 Char1"/>
    <w:autoRedefine/>
    <w:uiPriority w:val="99"/>
    <w:qFormat/>
    <w:rPr>
      <w:rFonts w:ascii="宋体" w:eastAsia="宋体" w:hAnsi="Times New Roman" w:cs="Times New Roman"/>
      <w:sz w:val="18"/>
      <w:szCs w:val="18"/>
    </w:rPr>
  </w:style>
  <w:style w:type="character" w:customStyle="1" w:styleId="Charc">
    <w:name w:val="普通正文 Char"/>
    <w:link w:val="afe"/>
    <w:autoRedefine/>
    <w:qFormat/>
    <w:rPr>
      <w:rFonts w:ascii="Arial" w:hAnsi="Arial"/>
      <w:sz w:val="24"/>
      <w:szCs w:val="24"/>
    </w:rPr>
  </w:style>
  <w:style w:type="paragraph" w:customStyle="1" w:styleId="afe">
    <w:name w:val="普通正文"/>
    <w:basedOn w:val="a"/>
    <w:link w:val="Charc"/>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1">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1"/>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5">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autoRedefine/>
    <w:qFormat/>
    <w:pPr>
      <w:jc w:val="center"/>
    </w:pPr>
    <w:rPr>
      <w:rFonts w:cs="宋体"/>
      <w:szCs w:val="20"/>
    </w:rPr>
  </w:style>
  <w:style w:type="paragraph" w:customStyle="1" w:styleId="07407415">
    <w:name w:val="样式 宋体 四号 黑色 左侧:  0.74 厘米 首行缩进:  0.74 厘米 行距: 1.5 倍行距"/>
    <w:basedOn w:val="a"/>
    <w:autoRedefine/>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autoRedefine/>
    <w:qFormat/>
    <w:pPr>
      <w:ind w:firstLine="480"/>
    </w:pPr>
  </w:style>
  <w:style w:type="paragraph" w:customStyle="1" w:styleId="ssss3">
    <w:name w:val="样式 ssss + 宋体 五号"/>
    <w:basedOn w:val="ssss"/>
    <w:autoRedefine/>
    <w:qFormat/>
    <w:pPr>
      <w:ind w:firstLine="420"/>
    </w:pPr>
    <w:rPr>
      <w:rFonts w:ascii="宋体" w:hAnsi="宋体" w:cs="宋体"/>
      <w:szCs w:val="20"/>
    </w:rPr>
  </w:style>
  <w:style w:type="paragraph" w:customStyle="1" w:styleId="msonormalcxsplast">
    <w:name w:val="msonormal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Chard">
    <w:name w:val="Char"/>
    <w:basedOn w:val="a"/>
    <w:autoRedefine/>
    <w:qFormat/>
    <w:rPr>
      <w:rFonts w:ascii="Tahoma" w:hAnsi="Tahoma"/>
      <w:sz w:val="24"/>
      <w:szCs w:val="20"/>
    </w:rPr>
  </w:style>
  <w:style w:type="paragraph" w:customStyle="1" w:styleId="xl25">
    <w:name w:val="xl25"/>
    <w:basedOn w:val="a"/>
    <w:autoRedefine/>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autoRedefine/>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autoRedefine/>
    <w:qFormat/>
    <w:rPr>
      <w:rFonts w:ascii="Arial" w:hAnsi="Arial"/>
      <w:sz w:val="24"/>
    </w:rPr>
  </w:style>
  <w:style w:type="paragraph" w:customStyle="1" w:styleId="16">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2">
    <w:name w:val="Char1"/>
    <w:basedOn w:val="a"/>
    <w:autoRedefine/>
    <w:qFormat/>
    <w:pPr>
      <w:tabs>
        <w:tab w:val="left" w:pos="360"/>
      </w:tabs>
    </w:pPr>
    <w:rPr>
      <w:sz w:val="24"/>
    </w:rPr>
  </w:style>
  <w:style w:type="paragraph" w:customStyle="1" w:styleId="17">
    <w:name w:val="标题1"/>
    <w:basedOn w:val="a"/>
    <w:next w:val="a"/>
    <w:autoRedefine/>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autoRedefine/>
    <w:qFormat/>
    <w:pPr>
      <w:numPr>
        <w:numId w:val="1"/>
      </w:numPr>
    </w:pPr>
  </w:style>
  <w:style w:type="paragraph" w:customStyle="1" w:styleId="CharCharCharCharCharChar">
    <w:name w:val="Char Char 字元 字元 字元 Char Char Char Char"/>
    <w:basedOn w:val="a"/>
    <w:autoRedefine/>
    <w:qFormat/>
    <w:pPr>
      <w:adjustRightInd w:val="0"/>
      <w:spacing w:line="360" w:lineRule="auto"/>
    </w:pPr>
    <w:rPr>
      <w:kern w:val="0"/>
      <w:sz w:val="24"/>
      <w:szCs w:val="20"/>
    </w:rPr>
  </w:style>
  <w:style w:type="paragraph" w:customStyle="1" w:styleId="2cxspmiddle">
    <w:name w:val="2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autoRedefine/>
    <w:qFormat/>
    <w:pPr>
      <w:widowControl w:val="0"/>
      <w:jc w:val="both"/>
    </w:pPr>
    <w:rPr>
      <w:kern w:val="2"/>
      <w:sz w:val="21"/>
      <w:szCs w:val="24"/>
    </w:rPr>
  </w:style>
  <w:style w:type="table" w:customStyle="1" w:styleId="18">
    <w:name w:val="网格型1"/>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autoRedefine/>
    <w:qFormat/>
    <w:pPr>
      <w:spacing w:line="360" w:lineRule="auto"/>
      <w:ind w:right="181" w:firstLineChars="200" w:firstLine="480"/>
    </w:pPr>
    <w:rPr>
      <w:rFonts w:ascii="Verdana" w:hAnsi="Verdana"/>
      <w:sz w:val="24"/>
      <w:szCs w:val="20"/>
    </w:rPr>
  </w:style>
  <w:style w:type="paragraph" w:customStyle="1" w:styleId="Chare">
    <w:name w:val="普通(网站) Char"/>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autoRedefine/>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0"/>
    <w:next w:val="a"/>
    <w:autoRedefine/>
    <w:uiPriority w:val="99"/>
    <w:qFormat/>
    <w:pPr>
      <w:spacing w:beforeLines="100" w:afterLines="100"/>
    </w:pPr>
    <w:rPr>
      <w:rFonts w:ascii="仿宋_GB2312" w:hAnsi="宋体" w:cs="仿宋_GB2312"/>
    </w:rPr>
  </w:style>
  <w:style w:type="paragraph" w:customStyle="1" w:styleId="aff3">
    <w:name w:val="标准文本"/>
    <w:basedOn w:val="a"/>
    <w:autoRedefine/>
    <w:qFormat/>
    <w:pPr>
      <w:spacing w:line="360" w:lineRule="auto"/>
      <w:ind w:firstLineChars="200" w:firstLine="480"/>
    </w:pPr>
    <w:rPr>
      <w:rFonts w:cs="宋体"/>
      <w:sz w:val="24"/>
    </w:rPr>
  </w:style>
  <w:style w:type="character" w:customStyle="1" w:styleId="Char2">
    <w:name w:val="批注文字 Char"/>
    <w:basedOn w:val="a1"/>
    <w:link w:val="a8"/>
    <w:autoRedefine/>
    <w:uiPriority w:val="99"/>
    <w:qFormat/>
    <w:rPr>
      <w:kern w:val="2"/>
      <w:sz w:val="21"/>
      <w:szCs w:val="24"/>
    </w:rPr>
  </w:style>
  <w:style w:type="character" w:customStyle="1" w:styleId="Char9">
    <w:name w:val="批注主题 Char"/>
    <w:basedOn w:val="Char2"/>
    <w:link w:val="af3"/>
    <w:autoRedefine/>
    <w:uiPriority w:val="99"/>
    <w:qFormat/>
    <w:rPr>
      <w:b/>
      <w:bCs/>
      <w:kern w:val="2"/>
      <w:sz w:val="21"/>
      <w:szCs w:val="24"/>
    </w:rPr>
  </w:style>
  <w:style w:type="table" w:customStyle="1" w:styleId="TableGrid">
    <w:name w:val="TableGrid"/>
    <w:autoRedefine/>
    <w:qFormat/>
    <w:tblPr>
      <w:tblCellMar>
        <w:top w:w="0" w:type="dxa"/>
        <w:left w:w="0" w:type="dxa"/>
        <w:bottom w:w="0" w:type="dxa"/>
        <w:right w:w="0" w:type="dxa"/>
      </w:tblCellMar>
    </w:tblPr>
  </w:style>
  <w:style w:type="character" w:customStyle="1" w:styleId="Heading1Char">
    <w:name w:val="Heading 1 Char"/>
    <w:uiPriority w:val="9"/>
    <w:qFormat/>
    <w:rPr>
      <w:rFonts w:ascii="Arial" w:eastAsia="Arial" w:hAnsi="Arial" w:cs="Arial"/>
      <w:sz w:val="40"/>
      <w:szCs w:val="40"/>
    </w:rPr>
  </w:style>
  <w:style w:type="character" w:customStyle="1" w:styleId="font81">
    <w:name w:val="font81"/>
    <w:qFormat/>
    <w:rPr>
      <w:rFonts w:ascii="宋体" w:eastAsia="宋体" w:hAnsi="宋体" w:cs="宋体" w:hint="eastAsia"/>
      <w:b/>
      <w:bCs/>
      <w:color w:val="FF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font61">
    <w:name w:val="font61"/>
    <w:qFormat/>
    <w:rPr>
      <w:rFonts w:ascii="微软雅黑" w:eastAsia="微软雅黑" w:hAnsi="微软雅黑" w:cs="微软雅黑"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cgp-jiangsu.gov.cn/jisngsu/zlxz/)&#12290;" TargetMode="Externa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4618</Words>
  <Characters>26325</Characters>
  <Application>Microsoft Office Word</Application>
  <DocSecurity>0</DocSecurity>
  <Lines>219</Lines>
  <Paragraphs>61</Paragraphs>
  <ScaleCrop>false</ScaleCrop>
  <Company>Microsoft</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뒴뒴_x0003_</cp:lastModifiedBy>
  <cp:revision>2</cp:revision>
  <cp:lastPrinted>2021-12-07T23:11:00Z</cp:lastPrinted>
  <dcterms:created xsi:type="dcterms:W3CDTF">2024-09-06T08:17:00Z</dcterms:created>
  <dcterms:modified xsi:type="dcterms:W3CDTF">2024-09-06T08:17:00Z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60A321D7EFEC4C089E50700B86957C86_13</vt:lpwstr>
  </property>
</Properties>
</file>