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rPr>
          <w:rFonts w:hint="eastAsia" w:ascii="宋体" w:hAnsi="宋体" w:cs="宋体"/>
          <w:b/>
          <w:bCs/>
          <w:color w:val="333333"/>
          <w:spacing w:val="7"/>
          <w:sz w:val="36"/>
          <w:szCs w:val="36"/>
        </w:rPr>
      </w:pPr>
      <w:bookmarkStart w:id="0" w:name="_GoBack"/>
      <w:bookmarkEnd w:id="0"/>
      <w:r>
        <w:rPr>
          <w:rFonts w:hint="eastAsia" w:ascii="宋体" w:hAnsi="宋体" w:cs="宋体"/>
          <w:b/>
          <w:bCs/>
          <w:color w:val="000000"/>
          <w:sz w:val="36"/>
          <w:szCs w:val="36"/>
        </w:rPr>
        <w:t>江苏商贸职业学院2024年度高压电气设备维保服务项目询价公告</w:t>
      </w:r>
    </w:p>
    <w:p>
      <w:pPr>
        <w:shd w:val="clear" w:color="auto" w:fill="FFFFFF"/>
        <w:spacing w:after="0" w:line="460" w:lineRule="exact"/>
        <w:ind w:firstLine="503"/>
        <w:rPr>
          <w:rFonts w:hint="eastAsia" w:ascii="宋体" w:hAnsi="宋体" w:cs="宋体"/>
          <w:color w:val="333333"/>
          <w:spacing w:val="7"/>
          <w:sz w:val="28"/>
          <w:szCs w:val="28"/>
        </w:rPr>
      </w:pPr>
      <w:r>
        <w:rPr>
          <w:rFonts w:hint="eastAsia" w:ascii="宋体" w:hAnsi="宋体" w:cs="宋体"/>
          <w:color w:val="333333"/>
          <w:spacing w:val="7"/>
          <w:sz w:val="28"/>
          <w:szCs w:val="28"/>
        </w:rPr>
        <w:t>项目概况</w:t>
      </w:r>
    </w:p>
    <w:p>
      <w:pPr>
        <w:shd w:val="clear" w:color="auto" w:fill="FFFFFF"/>
        <w:spacing w:after="0" w:line="460" w:lineRule="exact"/>
        <w:ind w:firstLine="503"/>
        <w:rPr>
          <w:rFonts w:hint="eastAsia" w:ascii="宋体" w:hAnsi="宋体" w:cs="宋体"/>
          <w:color w:val="333333"/>
          <w:spacing w:val="7"/>
          <w:sz w:val="28"/>
          <w:szCs w:val="28"/>
        </w:rPr>
      </w:pPr>
      <w:r>
        <w:rPr>
          <w:rFonts w:hint="eastAsia" w:ascii="宋体" w:hAnsi="宋体" w:cs="宋体"/>
          <w:color w:val="333333"/>
          <w:spacing w:val="7"/>
          <w:sz w:val="28"/>
          <w:szCs w:val="28"/>
        </w:rPr>
        <w:t>江苏商贸职业学院2024年度高压电气设备维保服务项目的潜在供应商应在江苏商贸职业学院网站获取采购文件，并于2023年12月 20 日9点30分（北京时间）前提交响应文件。</w:t>
      </w:r>
    </w:p>
    <w:p>
      <w:pPr>
        <w:shd w:val="clear" w:color="auto" w:fill="FFFFFF"/>
        <w:spacing w:after="0" w:line="460" w:lineRule="exact"/>
        <w:outlineLvl w:val="1"/>
        <w:rPr>
          <w:rFonts w:hint="eastAsia" w:ascii="宋体" w:hAnsi="宋体" w:cs="宋体"/>
          <w:color w:val="333333"/>
          <w:spacing w:val="7"/>
          <w:sz w:val="28"/>
          <w:szCs w:val="28"/>
        </w:rPr>
      </w:pPr>
      <w:r>
        <w:rPr>
          <w:rFonts w:hint="eastAsia" w:ascii="宋体" w:hAnsi="宋体" w:cs="宋体"/>
          <w:color w:val="333333"/>
          <w:spacing w:val="7"/>
          <w:sz w:val="28"/>
          <w:szCs w:val="28"/>
        </w:rPr>
        <w:t>一、项目基本情况</w:t>
      </w:r>
    </w:p>
    <w:p>
      <w:pPr>
        <w:shd w:val="clear" w:color="auto" w:fill="FFFFFF"/>
        <w:spacing w:after="0" w:line="460" w:lineRule="exact"/>
        <w:ind w:firstLine="503"/>
        <w:rPr>
          <w:rFonts w:hint="eastAsia" w:ascii="宋体" w:hAnsi="宋体" w:cs="宋体"/>
          <w:color w:val="333333"/>
          <w:spacing w:val="7"/>
          <w:sz w:val="28"/>
          <w:szCs w:val="28"/>
        </w:rPr>
      </w:pPr>
      <w:r>
        <w:rPr>
          <w:rFonts w:hint="eastAsia" w:ascii="宋体" w:hAnsi="宋体" w:cs="宋体"/>
          <w:color w:val="333333"/>
          <w:spacing w:val="7"/>
          <w:sz w:val="28"/>
          <w:szCs w:val="28"/>
        </w:rPr>
        <w:t>项目编号：</w:t>
      </w:r>
      <w:r>
        <w:rPr>
          <w:rFonts w:ascii="宋体" w:hAnsi="宋体" w:cs="宋体"/>
          <w:color w:val="333333"/>
          <w:spacing w:val="7"/>
          <w:sz w:val="28"/>
          <w:szCs w:val="28"/>
        </w:rPr>
        <w:t>ZCCLXCG20231127009</w:t>
      </w:r>
    </w:p>
    <w:p>
      <w:pPr>
        <w:shd w:val="clear" w:color="auto" w:fill="FFFFFF"/>
        <w:spacing w:after="0" w:line="460" w:lineRule="exact"/>
        <w:ind w:firstLine="503"/>
        <w:rPr>
          <w:rFonts w:hint="eastAsia" w:ascii="宋体" w:hAnsi="宋体" w:cs="宋体"/>
          <w:color w:val="333333"/>
          <w:spacing w:val="7"/>
          <w:sz w:val="28"/>
          <w:szCs w:val="28"/>
        </w:rPr>
      </w:pPr>
      <w:r>
        <w:rPr>
          <w:rFonts w:hint="eastAsia" w:ascii="宋体" w:hAnsi="宋体" w:cs="宋体"/>
          <w:color w:val="333333"/>
          <w:spacing w:val="7"/>
          <w:sz w:val="28"/>
          <w:szCs w:val="28"/>
        </w:rPr>
        <w:t>项目名称：江苏商贸职业学院2024年度高压电气设备维保服务项目</w:t>
      </w:r>
    </w:p>
    <w:p>
      <w:pPr>
        <w:shd w:val="clear" w:color="auto" w:fill="FFFFFF"/>
        <w:spacing w:after="0" w:line="460" w:lineRule="exact"/>
        <w:ind w:firstLine="503"/>
        <w:rPr>
          <w:rFonts w:hint="eastAsia" w:ascii="宋体" w:hAnsi="宋体" w:cs="宋体"/>
          <w:color w:val="333333"/>
          <w:spacing w:val="7"/>
          <w:sz w:val="28"/>
          <w:szCs w:val="28"/>
        </w:rPr>
      </w:pPr>
      <w:r>
        <w:rPr>
          <w:rFonts w:hint="eastAsia" w:ascii="宋体" w:hAnsi="宋体" w:cs="宋体"/>
          <w:color w:val="333333"/>
          <w:spacing w:val="7"/>
          <w:sz w:val="28"/>
          <w:szCs w:val="28"/>
        </w:rPr>
        <w:t>项目类型：服务</w:t>
      </w:r>
    </w:p>
    <w:p>
      <w:pPr>
        <w:shd w:val="clear" w:color="auto" w:fill="FFFFFF"/>
        <w:spacing w:after="0" w:line="460" w:lineRule="exact"/>
        <w:ind w:firstLine="503"/>
        <w:rPr>
          <w:rFonts w:hint="eastAsia" w:ascii="宋体" w:hAnsi="宋体" w:cs="宋体"/>
          <w:color w:val="333333"/>
          <w:spacing w:val="7"/>
          <w:sz w:val="28"/>
          <w:szCs w:val="28"/>
        </w:rPr>
      </w:pPr>
      <w:r>
        <w:rPr>
          <w:rFonts w:hint="eastAsia" w:ascii="宋体" w:hAnsi="宋体" w:cs="宋体"/>
          <w:color w:val="333333"/>
          <w:spacing w:val="7"/>
          <w:sz w:val="28"/>
          <w:szCs w:val="28"/>
        </w:rPr>
        <w:t>所属行业：其他未列明行业</w:t>
      </w:r>
    </w:p>
    <w:p>
      <w:pPr>
        <w:shd w:val="clear" w:color="auto" w:fill="FFFFFF"/>
        <w:spacing w:after="0" w:line="460" w:lineRule="exact"/>
        <w:ind w:firstLine="503"/>
        <w:rPr>
          <w:rFonts w:hint="eastAsia" w:ascii="宋体" w:hAnsi="宋体" w:cs="宋体"/>
          <w:spacing w:val="7"/>
          <w:sz w:val="28"/>
          <w:szCs w:val="28"/>
        </w:rPr>
      </w:pPr>
      <w:r>
        <w:rPr>
          <w:rFonts w:hint="eastAsia" w:ascii="宋体" w:hAnsi="宋体" w:cs="宋体"/>
          <w:color w:val="333333"/>
          <w:spacing w:val="7"/>
          <w:sz w:val="28"/>
          <w:szCs w:val="28"/>
        </w:rPr>
        <w:t>预算金额：</w:t>
      </w:r>
      <w:r>
        <w:rPr>
          <w:rFonts w:hint="eastAsia" w:ascii="宋体" w:hAnsi="宋体" w:cs="宋体"/>
          <w:spacing w:val="7"/>
          <w:sz w:val="28"/>
          <w:szCs w:val="28"/>
        </w:rPr>
        <w:t>4.95万元/年，投标报价超过预算金额作无效标处理。</w:t>
      </w:r>
    </w:p>
    <w:p>
      <w:pPr>
        <w:shd w:val="clear" w:color="auto" w:fill="FFFFFF"/>
        <w:spacing w:after="0" w:line="460" w:lineRule="exact"/>
        <w:ind w:firstLine="503"/>
        <w:rPr>
          <w:rFonts w:hint="eastAsia" w:ascii="宋体" w:hAnsi="宋体" w:cs="宋体"/>
          <w:spacing w:val="7"/>
          <w:sz w:val="28"/>
          <w:szCs w:val="28"/>
        </w:rPr>
      </w:pPr>
      <w:r>
        <w:rPr>
          <w:rFonts w:hint="eastAsia" w:ascii="宋体" w:hAnsi="宋体" w:cs="宋体"/>
          <w:spacing w:val="7"/>
          <w:sz w:val="28"/>
          <w:szCs w:val="28"/>
        </w:rPr>
        <w:t>合同履行期限：本项目服务期限2024年1月1日至2024年12月31日。成交供应商在合同期内未出现用电安全事故，在价格等所有条款不发生变化的情况下，可以采取1+1+1方式签订合同，合同一年一签,续签合同不得超过两次。如出现用电安全事故合同不再续签。</w:t>
      </w:r>
    </w:p>
    <w:p>
      <w:pPr>
        <w:shd w:val="clear" w:color="auto" w:fill="FFFFFF"/>
        <w:spacing w:after="0" w:line="460" w:lineRule="exact"/>
        <w:ind w:firstLine="503"/>
        <w:rPr>
          <w:rFonts w:hint="eastAsia" w:ascii="宋体" w:hAnsi="宋体" w:cs="宋体"/>
          <w:spacing w:val="7"/>
          <w:sz w:val="28"/>
          <w:szCs w:val="28"/>
        </w:rPr>
      </w:pPr>
      <w:r>
        <w:rPr>
          <w:rFonts w:hint="eastAsia" w:ascii="宋体" w:hAnsi="宋体" w:cs="宋体"/>
          <w:spacing w:val="7"/>
          <w:sz w:val="28"/>
          <w:szCs w:val="28"/>
        </w:rPr>
        <w:t>本项目不接受联合体。</w:t>
      </w:r>
    </w:p>
    <w:p>
      <w:pPr>
        <w:shd w:val="clear" w:color="auto" w:fill="FFFFFF"/>
        <w:spacing w:after="0" w:line="460" w:lineRule="exact"/>
        <w:ind w:firstLine="503"/>
        <w:rPr>
          <w:rFonts w:hint="eastAsia" w:ascii="宋体" w:hAnsi="宋体" w:cs="宋体"/>
          <w:color w:val="333333"/>
          <w:spacing w:val="7"/>
          <w:sz w:val="28"/>
          <w:szCs w:val="28"/>
        </w:rPr>
      </w:pPr>
      <w:r>
        <w:rPr>
          <w:rFonts w:hint="eastAsia" w:ascii="宋体" w:hAnsi="宋体" w:cs="宋体"/>
          <w:color w:val="333333"/>
          <w:spacing w:val="7"/>
          <w:sz w:val="28"/>
          <w:szCs w:val="28"/>
        </w:rPr>
        <w:t>二、申请人的资格要求：</w:t>
      </w:r>
    </w:p>
    <w:p>
      <w:pPr>
        <w:shd w:val="clear" w:color="auto" w:fill="FFFFFF"/>
        <w:spacing w:after="0" w:line="46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pPr>
        <w:shd w:val="clear" w:color="auto" w:fill="FFFFFF"/>
        <w:spacing w:after="0" w:line="460" w:lineRule="exact"/>
        <w:ind w:firstLine="588" w:firstLineChars="200"/>
        <w:rPr>
          <w:rFonts w:hint="eastAsia" w:ascii="宋体" w:hAnsi="宋体" w:cs="宋体"/>
          <w:color w:val="333333"/>
          <w:spacing w:val="7"/>
          <w:sz w:val="28"/>
          <w:szCs w:val="28"/>
          <w:lang w:val="zh-CN"/>
        </w:rPr>
      </w:pPr>
      <w:r>
        <w:rPr>
          <w:rFonts w:hint="eastAsia" w:ascii="宋体" w:hAnsi="宋体" w:cs="宋体"/>
          <w:color w:val="333333"/>
          <w:spacing w:val="7"/>
          <w:sz w:val="28"/>
          <w:szCs w:val="28"/>
          <w:lang w:val="zh-CN"/>
        </w:rPr>
        <w:t>2</w:t>
      </w:r>
      <w:r>
        <w:rPr>
          <w:rFonts w:hint="eastAsia" w:ascii="宋体" w:hAnsi="宋体" w:cs="宋体"/>
          <w:color w:val="333333"/>
          <w:spacing w:val="7"/>
          <w:sz w:val="28"/>
          <w:szCs w:val="28"/>
        </w:rPr>
        <w:t>.</w:t>
      </w:r>
      <w:r>
        <w:rPr>
          <w:rFonts w:hint="eastAsia" w:ascii="宋体" w:hAnsi="宋体" w:cs="宋体"/>
          <w:color w:val="333333"/>
          <w:spacing w:val="7"/>
          <w:sz w:val="28"/>
          <w:szCs w:val="28"/>
          <w:lang w:val="zh-CN"/>
        </w:rPr>
        <w:t>供应商其它要求：</w:t>
      </w:r>
    </w:p>
    <w:p>
      <w:pPr>
        <w:shd w:val="clear" w:color="auto" w:fill="FFFFFF"/>
        <w:spacing w:after="0" w:line="46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lang w:val="zh-CN"/>
        </w:rPr>
        <w:t>（</w:t>
      </w:r>
      <w:r>
        <w:rPr>
          <w:rFonts w:hint="eastAsia" w:ascii="宋体" w:hAnsi="宋体" w:cs="宋体"/>
          <w:color w:val="333333"/>
          <w:spacing w:val="7"/>
          <w:sz w:val="28"/>
          <w:szCs w:val="28"/>
        </w:rPr>
        <w:t>1</w:t>
      </w:r>
      <w:r>
        <w:rPr>
          <w:rFonts w:hint="eastAsia" w:ascii="宋体" w:hAnsi="宋体" w:cs="宋体"/>
          <w:color w:val="333333"/>
          <w:spacing w:val="7"/>
          <w:sz w:val="28"/>
          <w:szCs w:val="28"/>
          <w:lang w:val="zh-CN"/>
        </w:rPr>
        <w:t>）</w:t>
      </w:r>
      <w:r>
        <w:rPr>
          <w:rFonts w:hint="eastAsia" w:ascii="宋体" w:hAnsi="宋体" w:cs="宋体"/>
          <w:color w:val="333333"/>
          <w:spacing w:val="7"/>
          <w:sz w:val="28"/>
          <w:szCs w:val="28"/>
        </w:rPr>
        <w:t>供应商必须具有有效的营业执照；</w:t>
      </w:r>
    </w:p>
    <w:p>
      <w:pPr>
        <w:spacing w:after="0" w:line="4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（2）供应商须具备国家电管部门颁发的承装（修、试）电力设施许可证：承装类四级（含四级）、承修类四级（含四级）、承试类四级（含四级）以上资质；</w:t>
      </w:r>
    </w:p>
    <w:p>
      <w:pPr>
        <w:spacing w:after="0" w:line="4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（3）投标人具备安全生产条件，并取得企业安全生产许可证（在有效期内）。</w:t>
      </w:r>
    </w:p>
    <w:p>
      <w:pPr>
        <w:spacing w:after="0" w:line="4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4）提供法人代表身份证明及本人身份证复印件；非法人代表参加询价的，还必须提供法人委托书、被委托人身份证复印件。被授权人为投标供应商正式人员证明材料【提供①与投标供应商签订的有效劳动合同复印件；②社保机构出具并盖章的投标供应商为其缴纳2023年度任意一个月的养老保险缴费清单复印件】。</w:t>
      </w:r>
    </w:p>
    <w:p>
      <w:pPr>
        <w:spacing w:after="0" w:line="4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5）提供拟派项目负责人电力专业中级及以上技术职称证书；拟派项目负责人为投标供应商自有人员【提供①与投标供应商签订的有效劳动合同复印件；②社保机构出具并盖章的投标供应商为其缴纳2023年度任意一个月的养老保险缴费清单复印件】。</w:t>
      </w:r>
    </w:p>
    <w:p>
      <w:pPr>
        <w:spacing w:after="0" w:line="4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6）提供拟派项目组（项目负责人除外）不少于4人国家安全生产监督总局颁发的高压电工操作资格证书，拟派项目组人员为投标供应商自有人员【①与投标供应商签订的有效劳动合同复印件；②社保机构出具并盖章的投标供应商为其缴纳2023年度任意一个月的养老保险缴费清单复印件。】</w:t>
      </w:r>
    </w:p>
    <w:p>
      <w:pPr>
        <w:shd w:val="clear" w:color="auto" w:fill="FFFFFF"/>
        <w:spacing w:after="0" w:line="46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（7）投标人提供2021年1月以来不少于2个高压电气维保项目业绩。</w:t>
      </w:r>
    </w:p>
    <w:p>
      <w:pPr>
        <w:shd w:val="clear" w:color="auto" w:fill="FFFFFF"/>
        <w:spacing w:after="0" w:line="460" w:lineRule="exact"/>
        <w:ind w:firstLine="588" w:firstLineChars="200"/>
        <w:rPr>
          <w:rFonts w:hint="eastAsia" w:ascii="宋体" w:hAnsi="宋体" w:cs="宋体"/>
          <w:color w:val="333333"/>
          <w:spacing w:val="7"/>
          <w:sz w:val="28"/>
          <w:szCs w:val="28"/>
          <w:lang w:val="zh-CN"/>
        </w:rPr>
      </w:pPr>
      <w:r>
        <w:rPr>
          <w:rFonts w:hint="eastAsia" w:ascii="宋体" w:hAnsi="宋体" w:cs="宋体"/>
          <w:color w:val="333333"/>
          <w:spacing w:val="7"/>
          <w:sz w:val="28"/>
          <w:szCs w:val="28"/>
          <w:lang w:val="zh-CN"/>
        </w:rPr>
        <w:t>（</w:t>
      </w:r>
      <w:r>
        <w:rPr>
          <w:rFonts w:hint="eastAsia" w:ascii="宋体" w:hAnsi="宋体" w:cs="宋体"/>
          <w:color w:val="333333"/>
          <w:spacing w:val="7"/>
          <w:sz w:val="28"/>
          <w:szCs w:val="28"/>
        </w:rPr>
        <w:t>8</w:t>
      </w:r>
      <w:r>
        <w:rPr>
          <w:rFonts w:hint="eastAsia" w:ascii="宋体" w:hAnsi="宋体" w:cs="宋体"/>
          <w:color w:val="333333"/>
          <w:spacing w:val="7"/>
          <w:sz w:val="28"/>
          <w:szCs w:val="28"/>
          <w:lang w:val="zh-CN"/>
        </w:rPr>
        <w:t>）未被“信用中国”网站列入失信被执行人、重大税收违法案件当事人名单、采购严重失信行为记录名单。</w:t>
      </w:r>
    </w:p>
    <w:p>
      <w:pPr>
        <w:shd w:val="clear" w:color="auto" w:fill="FFFFFF"/>
        <w:spacing w:after="0" w:line="46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（9）</w:t>
      </w:r>
      <w:r>
        <w:rPr>
          <w:rFonts w:hint="eastAsia" w:ascii="宋体" w:hAnsi="宋体" w:cs="宋体"/>
          <w:color w:val="333333"/>
          <w:spacing w:val="7"/>
          <w:sz w:val="28"/>
          <w:szCs w:val="28"/>
          <w:lang w:val="zh-CN"/>
        </w:rPr>
        <w:t>法定代表人为同一个人的两个及两个以上法人，母公司、全资子公司及其控股公司，都不得在同一采购项目相同标段中同时投标，一经发现，将视同围标处理。</w:t>
      </w:r>
    </w:p>
    <w:p>
      <w:pPr>
        <w:shd w:val="clear" w:color="auto" w:fill="FFFFFF"/>
        <w:spacing w:after="0" w:line="460" w:lineRule="exact"/>
        <w:outlineLvl w:val="1"/>
        <w:rPr>
          <w:rFonts w:hint="eastAsia" w:ascii="宋体" w:hAnsi="宋体" w:cs="宋体"/>
          <w:color w:val="333333"/>
          <w:spacing w:val="7"/>
          <w:sz w:val="28"/>
          <w:szCs w:val="28"/>
        </w:rPr>
      </w:pPr>
      <w:r>
        <w:rPr>
          <w:rFonts w:hint="eastAsia" w:ascii="宋体" w:hAnsi="宋体" w:cs="宋体"/>
          <w:color w:val="333333"/>
          <w:spacing w:val="7"/>
          <w:sz w:val="28"/>
          <w:szCs w:val="28"/>
        </w:rPr>
        <w:t>三、获取采购文件</w:t>
      </w:r>
    </w:p>
    <w:p>
      <w:pPr>
        <w:shd w:val="clear" w:color="auto" w:fill="FFFFFF"/>
        <w:spacing w:after="0" w:line="460" w:lineRule="exact"/>
        <w:ind w:firstLine="489"/>
        <w:rPr>
          <w:rFonts w:hint="eastAsia" w:ascii="宋体" w:hAnsi="宋体" w:cs="宋体"/>
          <w:color w:val="333333"/>
          <w:spacing w:val="7"/>
          <w:sz w:val="28"/>
          <w:szCs w:val="28"/>
        </w:rPr>
      </w:pPr>
      <w:r>
        <w:rPr>
          <w:rFonts w:hint="eastAsia" w:ascii="宋体" w:hAnsi="宋体" w:cs="宋体"/>
          <w:color w:val="333333"/>
          <w:spacing w:val="7"/>
          <w:sz w:val="28"/>
          <w:szCs w:val="28"/>
        </w:rPr>
        <w:t>时间：2023年12月  13日至2023年12月 19 日</w:t>
      </w:r>
    </w:p>
    <w:p>
      <w:pPr>
        <w:shd w:val="clear" w:color="auto" w:fill="FFFFFF"/>
        <w:spacing w:after="0" w:line="460" w:lineRule="exact"/>
        <w:ind w:firstLine="489"/>
        <w:rPr>
          <w:rFonts w:hint="eastAsia" w:ascii="宋体" w:hAnsi="宋体" w:cs="宋体"/>
          <w:color w:val="333333"/>
          <w:spacing w:val="7"/>
          <w:sz w:val="28"/>
          <w:szCs w:val="28"/>
        </w:rPr>
      </w:pPr>
      <w:r>
        <w:rPr>
          <w:rFonts w:hint="eastAsia" w:ascii="宋体" w:hAnsi="宋体" w:cs="宋体"/>
          <w:color w:val="333333"/>
          <w:spacing w:val="7"/>
          <w:sz w:val="28"/>
          <w:szCs w:val="28"/>
        </w:rPr>
        <w:t>地点：江苏商贸职业学院网站</w:t>
      </w:r>
    </w:p>
    <w:p>
      <w:pPr>
        <w:shd w:val="clear" w:color="auto" w:fill="FFFFFF"/>
        <w:spacing w:after="0" w:line="460" w:lineRule="exact"/>
        <w:ind w:firstLine="489"/>
        <w:rPr>
          <w:rFonts w:hint="eastAsia" w:ascii="宋体" w:hAnsi="宋体" w:cs="宋体"/>
          <w:color w:val="333333"/>
          <w:spacing w:val="7"/>
          <w:sz w:val="28"/>
          <w:szCs w:val="28"/>
        </w:rPr>
      </w:pPr>
      <w:r>
        <w:rPr>
          <w:rFonts w:hint="eastAsia" w:ascii="宋体" w:hAnsi="宋体" w:cs="宋体"/>
          <w:color w:val="333333"/>
          <w:spacing w:val="7"/>
          <w:sz w:val="28"/>
          <w:szCs w:val="28"/>
        </w:rPr>
        <w:t>方式：自行下载</w:t>
      </w:r>
    </w:p>
    <w:p>
      <w:pPr>
        <w:shd w:val="clear" w:color="auto" w:fill="FFFFFF"/>
        <w:spacing w:after="0" w:line="460" w:lineRule="exact"/>
        <w:outlineLvl w:val="1"/>
        <w:rPr>
          <w:rFonts w:hint="eastAsia" w:ascii="宋体" w:hAnsi="宋体" w:cs="宋体"/>
          <w:spacing w:val="7"/>
          <w:sz w:val="28"/>
          <w:szCs w:val="28"/>
        </w:rPr>
      </w:pPr>
      <w:r>
        <w:rPr>
          <w:rFonts w:hint="eastAsia" w:ascii="宋体" w:hAnsi="宋体" w:cs="宋体"/>
          <w:spacing w:val="7"/>
          <w:sz w:val="28"/>
          <w:szCs w:val="28"/>
        </w:rPr>
        <w:t>四、响应文件提交</w:t>
      </w:r>
    </w:p>
    <w:p>
      <w:pPr>
        <w:shd w:val="clear" w:color="auto" w:fill="FFFFFF"/>
        <w:spacing w:after="0" w:line="460" w:lineRule="exact"/>
        <w:ind w:firstLine="503"/>
        <w:rPr>
          <w:rFonts w:hint="eastAsia" w:ascii="宋体" w:hAnsi="宋体" w:cs="宋体"/>
          <w:spacing w:val="7"/>
          <w:sz w:val="28"/>
          <w:szCs w:val="28"/>
          <w:u w:val="single"/>
        </w:rPr>
      </w:pPr>
      <w:r>
        <w:rPr>
          <w:rFonts w:hint="eastAsia" w:ascii="宋体" w:hAnsi="宋体" w:cs="宋体"/>
          <w:spacing w:val="7"/>
          <w:sz w:val="28"/>
          <w:szCs w:val="28"/>
        </w:rPr>
        <w:t>截止时间：</w:t>
      </w:r>
      <w:r>
        <w:rPr>
          <w:rFonts w:hint="eastAsia" w:ascii="宋体" w:hAnsi="宋体" w:cs="宋体"/>
          <w:b/>
          <w:bCs/>
          <w:spacing w:val="7"/>
          <w:sz w:val="28"/>
          <w:szCs w:val="28"/>
          <w:u w:val="single"/>
        </w:rPr>
        <w:t>2023年12月 20 日9点30分（北京时间）</w:t>
      </w:r>
    </w:p>
    <w:p>
      <w:pPr>
        <w:shd w:val="clear" w:color="auto" w:fill="FFFFFF"/>
        <w:spacing w:after="0" w:line="460" w:lineRule="exact"/>
        <w:ind w:firstLine="503"/>
        <w:rPr>
          <w:rFonts w:hint="eastAsia" w:ascii="宋体" w:hAnsi="宋体" w:cs="宋体"/>
          <w:b/>
          <w:bCs/>
          <w:spacing w:val="7"/>
          <w:sz w:val="28"/>
          <w:szCs w:val="28"/>
          <w:u w:val="single"/>
        </w:rPr>
      </w:pPr>
      <w:r>
        <w:rPr>
          <w:rFonts w:hint="eastAsia" w:ascii="宋体" w:hAnsi="宋体" w:cs="宋体"/>
          <w:spacing w:val="7"/>
          <w:sz w:val="28"/>
          <w:szCs w:val="28"/>
        </w:rPr>
        <w:t>地点：</w:t>
      </w:r>
      <w:r>
        <w:rPr>
          <w:rFonts w:hint="eastAsia" w:ascii="宋体" w:hAnsi="宋体" w:cs="宋体"/>
          <w:b/>
          <w:bCs/>
          <w:spacing w:val="7"/>
          <w:sz w:val="28"/>
          <w:szCs w:val="28"/>
          <w:u w:val="single"/>
        </w:rPr>
        <w:t>江苏省南通市江通路48号，江苏商贸职业学院资产管理处（西大门南侧）办公室，如有变动另行通知。</w:t>
      </w:r>
    </w:p>
    <w:p>
      <w:pPr>
        <w:shd w:val="clear" w:color="auto" w:fill="FFFFFF"/>
        <w:spacing w:after="0" w:line="460" w:lineRule="exact"/>
        <w:outlineLvl w:val="1"/>
        <w:rPr>
          <w:rFonts w:hint="eastAsia" w:ascii="宋体" w:hAnsi="宋体" w:cs="宋体"/>
          <w:spacing w:val="7"/>
          <w:sz w:val="28"/>
          <w:szCs w:val="28"/>
        </w:rPr>
      </w:pPr>
      <w:r>
        <w:rPr>
          <w:rFonts w:hint="eastAsia" w:ascii="宋体" w:hAnsi="宋体" w:cs="宋体"/>
          <w:spacing w:val="7"/>
          <w:sz w:val="28"/>
          <w:szCs w:val="28"/>
        </w:rPr>
        <w:t>五、开启</w:t>
      </w:r>
    </w:p>
    <w:p>
      <w:pPr>
        <w:widowControl w:val="0"/>
        <w:adjustRightInd/>
        <w:snapToGrid/>
        <w:spacing w:after="0" w:line="460" w:lineRule="exact"/>
        <w:ind w:firstLine="560" w:firstLineChars="200"/>
        <w:rPr>
          <w:rFonts w:hint="eastAsia" w:ascii="宋体" w:hAnsi="宋体" w:cs="宋体"/>
          <w:bCs/>
          <w:sz w:val="28"/>
          <w:szCs w:val="28"/>
          <w:u w:val="single"/>
        </w:rPr>
      </w:pPr>
      <w:r>
        <w:rPr>
          <w:rFonts w:hint="eastAsia" w:ascii="宋体" w:hAnsi="宋体" w:cs="宋体"/>
          <w:sz w:val="28"/>
          <w:szCs w:val="28"/>
        </w:rPr>
        <w:t>时间：</w:t>
      </w:r>
      <w:r>
        <w:rPr>
          <w:rFonts w:hint="eastAsia" w:ascii="宋体" w:hAnsi="宋体" w:cs="宋体"/>
          <w:b/>
          <w:bCs/>
          <w:sz w:val="28"/>
          <w:szCs w:val="28"/>
          <w:u w:val="single"/>
        </w:rPr>
        <w:t>2023年12月 20 日9点30分</w:t>
      </w:r>
      <w:r>
        <w:rPr>
          <w:rFonts w:hint="eastAsia" w:ascii="宋体" w:hAnsi="宋体" w:cs="宋体"/>
          <w:bCs/>
          <w:sz w:val="28"/>
          <w:szCs w:val="28"/>
        </w:rPr>
        <w:t>（北京时间）</w:t>
      </w:r>
    </w:p>
    <w:p>
      <w:pPr>
        <w:shd w:val="clear" w:color="auto" w:fill="FFFFFF"/>
        <w:spacing w:after="0" w:line="460" w:lineRule="exact"/>
        <w:ind w:firstLine="503"/>
        <w:rPr>
          <w:rFonts w:hint="eastAsia" w:ascii="宋体" w:hAnsi="宋体" w:cs="宋体"/>
          <w:b/>
          <w:bCs/>
          <w:spacing w:val="7"/>
          <w:sz w:val="28"/>
          <w:szCs w:val="28"/>
          <w:u w:val="single"/>
        </w:rPr>
      </w:pPr>
      <w:r>
        <w:rPr>
          <w:rFonts w:hint="eastAsia" w:ascii="宋体" w:hAnsi="宋体" w:cs="宋体"/>
          <w:sz w:val="28"/>
          <w:szCs w:val="28"/>
        </w:rPr>
        <w:t>地点：</w:t>
      </w:r>
      <w:r>
        <w:rPr>
          <w:rFonts w:hint="eastAsia" w:ascii="宋体" w:hAnsi="宋体" w:cs="宋体"/>
          <w:b/>
          <w:bCs/>
          <w:spacing w:val="7"/>
          <w:sz w:val="28"/>
          <w:szCs w:val="28"/>
          <w:u w:val="single"/>
        </w:rPr>
        <w:t>江苏商贸职业学院基建会议室，如有变动另行通知。</w:t>
      </w:r>
    </w:p>
    <w:p>
      <w:pPr>
        <w:shd w:val="clear" w:color="auto" w:fill="FFFFFF"/>
        <w:spacing w:after="0" w:line="460" w:lineRule="exact"/>
        <w:outlineLvl w:val="1"/>
        <w:rPr>
          <w:rFonts w:hint="eastAsia" w:ascii="宋体" w:hAnsi="宋体" w:cs="宋体"/>
          <w:color w:val="333333"/>
          <w:spacing w:val="7"/>
          <w:sz w:val="28"/>
          <w:szCs w:val="28"/>
        </w:rPr>
      </w:pPr>
      <w:r>
        <w:rPr>
          <w:rFonts w:hint="eastAsia" w:ascii="宋体" w:hAnsi="宋体" w:cs="宋体"/>
          <w:color w:val="333333"/>
          <w:spacing w:val="7"/>
          <w:sz w:val="28"/>
          <w:szCs w:val="28"/>
        </w:rPr>
        <w:t>六、公告期限</w:t>
      </w:r>
    </w:p>
    <w:p>
      <w:pPr>
        <w:shd w:val="clear" w:color="auto" w:fill="FFFFFF"/>
        <w:spacing w:after="0" w:line="460" w:lineRule="exact"/>
        <w:ind w:firstLine="503"/>
        <w:rPr>
          <w:rFonts w:hint="eastAsia" w:ascii="宋体" w:hAnsi="宋体" w:cs="宋体"/>
          <w:color w:val="333333"/>
          <w:spacing w:val="7"/>
          <w:sz w:val="28"/>
          <w:szCs w:val="28"/>
        </w:rPr>
      </w:pPr>
      <w:r>
        <w:rPr>
          <w:rFonts w:hint="eastAsia" w:ascii="宋体" w:hAnsi="宋体" w:cs="宋体"/>
          <w:color w:val="333333"/>
          <w:spacing w:val="7"/>
          <w:sz w:val="28"/>
          <w:szCs w:val="28"/>
        </w:rPr>
        <w:t>自本公告发布之日起5个工作日。</w:t>
      </w:r>
    </w:p>
    <w:p>
      <w:pPr>
        <w:shd w:val="clear" w:color="auto" w:fill="FFFFFF"/>
        <w:spacing w:after="0" w:line="460" w:lineRule="exact"/>
        <w:outlineLvl w:val="1"/>
        <w:rPr>
          <w:rFonts w:hint="eastAsia" w:ascii="宋体" w:hAnsi="宋体" w:cs="宋体"/>
          <w:color w:val="333333"/>
          <w:spacing w:val="7"/>
          <w:sz w:val="28"/>
          <w:szCs w:val="28"/>
        </w:rPr>
      </w:pPr>
      <w:r>
        <w:rPr>
          <w:rFonts w:hint="eastAsia" w:ascii="宋体" w:hAnsi="宋体" w:cs="宋体"/>
          <w:color w:val="333333"/>
          <w:spacing w:val="7"/>
          <w:sz w:val="28"/>
          <w:szCs w:val="28"/>
        </w:rPr>
        <w:t>七、其他补充事宜</w:t>
      </w:r>
    </w:p>
    <w:p>
      <w:pPr>
        <w:shd w:val="clear" w:color="auto" w:fill="FFFFFF"/>
        <w:spacing w:after="0" w:line="460" w:lineRule="exact"/>
        <w:rPr>
          <w:rFonts w:hint="eastAsia" w:ascii="宋体" w:hAnsi="宋体" w:cs="宋体"/>
          <w:color w:val="333333"/>
          <w:spacing w:val="7"/>
          <w:sz w:val="28"/>
          <w:szCs w:val="28"/>
        </w:rPr>
      </w:pPr>
      <w:r>
        <w:rPr>
          <w:rFonts w:hint="eastAsia" w:ascii="宋体" w:hAnsi="宋体" w:cs="宋体"/>
          <w:color w:val="333333"/>
          <w:spacing w:val="7"/>
          <w:sz w:val="28"/>
          <w:szCs w:val="28"/>
        </w:rPr>
        <w:t>     1.对项目需求部分的询问、质疑请向采购人提出，由采购人负责答复。对采购文件其他有关问题请向代理公司经办人员提出。</w:t>
      </w:r>
    </w:p>
    <w:p>
      <w:pPr>
        <w:spacing w:after="0" w:line="420" w:lineRule="exact"/>
        <w:ind w:firstLine="562" w:firstLineChars="200"/>
        <w:rPr>
          <w:rFonts w:hint="eastAsia" w:ascii="宋体" w:hAnsi="宋体" w:cs="宋体"/>
          <w:color w:val="333333"/>
          <w:spacing w:val="7"/>
          <w:sz w:val="28"/>
          <w:szCs w:val="28"/>
        </w:rPr>
      </w:pPr>
      <w:r>
        <w:rPr>
          <w:rFonts w:hint="eastAsia" w:ascii="宋体" w:hAnsi="宋体" w:cs="宋体"/>
          <w:b/>
          <w:bCs/>
          <w:sz w:val="28"/>
          <w:szCs w:val="28"/>
        </w:rPr>
        <w:t>其中：对评审过程中涉及到的密封检查、身份核对、澄清等和程序性事项，供应商如有异议的，必须当场提出。否则，均视为供应商无异议。无论是否成交，供应商事后不得再就前述事项提出任何异议或质疑投诉。</w:t>
      </w:r>
      <w:r>
        <w:rPr>
          <w:rFonts w:hint="eastAsia" w:ascii="宋体" w:hAnsi="宋体" w:cs="宋体"/>
          <w:color w:val="333333"/>
          <w:spacing w:val="7"/>
          <w:sz w:val="28"/>
          <w:szCs w:val="28"/>
        </w:rPr>
        <w:t>八、凡对本次采购提出询问，请按以下方式联系。</w:t>
      </w:r>
    </w:p>
    <w:p>
      <w:pPr>
        <w:spacing w:after="0" w:line="46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1.采购单位：江苏商贸职业学院</w:t>
      </w:r>
    </w:p>
    <w:p>
      <w:pPr>
        <w:spacing w:after="0" w:line="46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采购单位联系人：</w:t>
      </w:r>
    </w:p>
    <w:p>
      <w:pPr>
        <w:spacing w:after="0" w:line="46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季老师（后勤与基建处）           联系电话：13914391937</w:t>
      </w:r>
    </w:p>
    <w:p>
      <w:pPr>
        <w:spacing w:after="0" w:line="46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杨老师 （资产管理处）            联系电话：0513-85679264</w:t>
      </w:r>
    </w:p>
    <w:p>
      <w:pPr>
        <w:spacing w:after="0" w:line="46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联系邮箱：jssyzcglc@jsbc.edu.cn</w:t>
      </w:r>
    </w:p>
    <w:p>
      <w:pPr>
        <w:spacing w:after="0" w:line="46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2.监督、投诉联系方式</w:t>
      </w:r>
    </w:p>
    <w:p>
      <w:pPr>
        <w:spacing w:after="0" w:line="46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电话：0513-85679216，联系邮箱：jssyjjjc@163.com</w:t>
      </w:r>
    </w:p>
    <w:p>
      <w:pPr>
        <w:spacing w:after="0" w:line="46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3.采购代理机构信息</w:t>
      </w:r>
    </w:p>
    <w:p>
      <w:pPr>
        <w:spacing w:after="0" w:line="46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名称：江苏中润工程建设咨询有限公司</w:t>
      </w:r>
    </w:p>
    <w:p>
      <w:pPr>
        <w:spacing w:after="0" w:line="46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地址：南通市崇川路58号</w:t>
      </w:r>
    </w:p>
    <w:p>
      <w:pPr>
        <w:spacing w:after="0" w:line="420" w:lineRule="exact"/>
        <w:ind w:firstLine="588" w:firstLineChars="200"/>
        <w:rPr>
          <w:rFonts w:hint="eastAsia" w:ascii="宋体" w:hAnsi="宋体" w:cs="宋体"/>
          <w:color w:val="333333"/>
          <w:spacing w:val="7"/>
          <w:sz w:val="28"/>
          <w:szCs w:val="28"/>
        </w:rPr>
      </w:pPr>
      <w:r>
        <w:rPr>
          <w:rFonts w:hint="eastAsia" w:ascii="宋体" w:hAnsi="宋体" w:cs="宋体"/>
          <w:color w:val="333333"/>
          <w:spacing w:val="7"/>
          <w:sz w:val="28"/>
          <w:szCs w:val="28"/>
        </w:rPr>
        <w:t>经办人联系方式：王先生13906272111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7FC"/>
    <w:rsid w:val="001F4060"/>
    <w:rsid w:val="002E57FC"/>
    <w:rsid w:val="64667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kern w:val="0"/>
      <w:sz w:val="22"/>
      <w:szCs w:val="22"/>
      <w:lang w:val="en-US" w:eastAsia="zh-CN" w:bidi="ar-SA"/>
    </w:rPr>
  </w:style>
  <w:style w:type="character" w:default="1" w:styleId="3">
    <w:name w:val="Default Paragraph Font"/>
    <w:semiHidden/>
    <w:unhideWhenUsed/>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277</Words>
  <Characters>1579</Characters>
  <Lines>13</Lines>
  <Paragraphs>3</Paragraphs>
  <TotalTime>1</TotalTime>
  <ScaleCrop>false</ScaleCrop>
  <LinksUpToDate>false</LinksUpToDate>
  <CharactersWithSpaces>1853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2023-12-13T00:23:00Z</dcterms:created>
  <dc:creator>뒴뒴_x0003_</dc:creator>
  <cp:lastModifiedBy>CP3</cp:lastModifiedBy>
  <dcterms:modified xsi:type="dcterms:W3CDTF">2024-05-08T01:02:12Z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AF1EDDF00F094165B99C6FD9EE97BA8E_13</vt:lpwstr>
  </property>
</Properties>
</file>