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江苏商贸职业学院2023年度公务用车</w:t>
      </w:r>
    </w:p>
    <w:p>
      <w:pPr>
        <w:ind w:firstLine="2640" w:firstLineChars="6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租赁项目招标公告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受</w:t>
      </w:r>
      <w:r>
        <w:rPr>
          <w:rFonts w:hint="eastAsia" w:ascii="宋体" w:hAnsi="宋体" w:cs="宋体"/>
          <w:sz w:val="32"/>
          <w:szCs w:val="32"/>
          <w:u w:val="single"/>
        </w:rPr>
        <w:t>江</w:t>
      </w:r>
      <w:r>
        <w:rPr>
          <w:rFonts w:hint="eastAsia" w:ascii="宋体" w:hAnsi="宋体" w:cs="宋体"/>
          <w:sz w:val="32"/>
          <w:szCs w:val="32"/>
        </w:rPr>
        <w:t>苏商贸职业学院的委托，江苏中润工程建设咨询有限公司就江苏商贸职业学院2023年度公务用车租赁项目(项目编号: ZCC20230411013)进行公开招标采购，欢迎符合条件的供应商投标。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项目概况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江苏商贸职业学院2023年度公务用车租赁项目的潜在投标人应在江苏商贸职业学院网（http://www.jsbc.edu.cn/）获取招标文件，并于2023年4月 20 日9时00分（北京时间）前递交投标文件。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一、项目基本情况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项目编号：ZCC20230411013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项目名称：江苏商贸职业学院2023年度公务用车租赁项目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项目类型：服务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所属行业：其他未列明行业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预算金额：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本项目分两个标段，第一标段中小型客车约10万元/年，第二标段大型客车约15万元/年。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采购需求：本项目采用单价报价，结算时，价格按成交单价执行，数量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按实际用车情况，</w:t>
      </w:r>
      <w:r>
        <w:rPr>
          <w:rFonts w:hint="eastAsia" w:ascii="宋体" w:hAnsi="宋体" w:cs="宋体"/>
          <w:sz w:val="32"/>
          <w:szCs w:val="32"/>
        </w:rPr>
        <w:t>详见采购文件，请仔细研究。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本项目不接受联合体投标。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二、申请人的资格要求：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2.落实政府采购政策需满足的资格要求：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否 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3.本项目的特定资格要求：</w:t>
      </w:r>
      <w:r>
        <w:rPr>
          <w:rFonts w:hint="eastAsia" w:ascii="宋体" w:hAnsi="宋体" w:cs="宋体"/>
          <w:sz w:val="32"/>
          <w:szCs w:val="32"/>
          <w:u w:val="single"/>
        </w:rPr>
        <w:t>无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三、获取招标文件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时间：2023年 04 月13  日至2023年 04 月  20日。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地点：江苏商贸职业学院网（http://www.jsbc.edu.cn/）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方式：网站附件自行下载。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四、提交投标文件截止时间、开标时间和地点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2023年  04月20  日9时00分（北京时间）。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逾时，招标人将拒绝接受投标响应文件。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投标文件接收地点：江苏省南通市江通路48号，江苏商贸职业学院资产管理处（西大门南侧）办公室。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评审地点：江苏商贸职业学院基建会议室，如有变动另行通知。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五、公告期限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自本公告发布之日起5个工作日。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六、其他补充事宜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1.投标保证金：免收。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2.项目开标活动模式：见面开标模式，投标供应商在江苏省南通市江通路48号，江苏商贸职业学院资产管理处（西大门南侧）办公室参加开标会。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3.项目演示、样品、答辩等：无。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4.对项目需求部分（供应商资格要求、项目需求、商务技术评分标准）的询问、质疑请向招标人提出，由招标人负责答复；对项目招标文件其它部分的询问请向代理机构经办人提出。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.供应商应依照规定提交各类声明函、承诺函，不再同时提供原件备查或提供有关部门出具的相关证明文件。但中标供应商应做好提交声明函、承诺函相应原件的核查准备；核查后发现虚假或违背承诺的，依照相关法律法规规定处理。</w:t>
      </w:r>
    </w:p>
    <w:p>
      <w:pPr>
        <w:tabs>
          <w:tab w:val="left" w:pos="360"/>
        </w:tabs>
        <w:spacing w:after="60" w:line="460" w:lineRule="exact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七、对本次招标提出询问，请按以下方式联系。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1.招标人信息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名称：江苏商贸职业学院       　　　　　　　　　　　　　　　　　　　　　　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地址：江苏省南通市江通路48号    　　　　　　　　　　　　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联系人：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章老师（后勤保障处）               联系电话：0513-85679235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杨老师 （资产管理处）              联系电话：0513-85679264；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联系邮箱：jssyzcglc@ jsbc.edu.cn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2.监督、投诉联系方式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电话：0513-85679216，联系邮箱：jssyjjjc@163.com.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3.招标代理机构信息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名 称：江苏中润工程建设咨询有限公司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地址：南通市崇川路58号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联系方式：王跃军      电话13906272111</w:t>
      </w:r>
    </w:p>
    <w:p>
      <w:pPr>
        <w:tabs>
          <w:tab w:val="left" w:pos="360"/>
        </w:tabs>
        <w:spacing w:after="60"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联系邮箱：jszrntzb@163.com</w:t>
      </w:r>
    </w:p>
    <w:p>
      <w:pPr>
        <w:pStyle w:val="2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D9"/>
    <w:rsid w:val="00062BD9"/>
    <w:rsid w:val="005A41D5"/>
    <w:rsid w:val="00FC7310"/>
    <w:rsid w:val="591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semiHidden/>
    <w:unhideWhenUsed/>
    <w:uiPriority w:val="0"/>
    <w:rPr>
      <w:rFonts w:ascii="仿宋_GB2312" w:eastAsia="仿宋_GB2312"/>
      <w:kern w:val="0"/>
      <w:sz w:val="24"/>
      <w:szCs w:val="20"/>
    </w:rPr>
  </w:style>
  <w:style w:type="character" w:customStyle="1" w:styleId="5">
    <w:name w:val="正文文本 Char"/>
    <w:basedOn w:val="4"/>
    <w:link w:val="2"/>
    <w:semiHidden/>
    <w:uiPriority w:val="0"/>
    <w:rPr>
      <w:rFonts w:ascii="仿宋_GB2312" w:hAnsi="Times New Roman" w:eastAsia="仿宋_GB2312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1282</Characters>
  <Lines>10</Lines>
  <Paragraphs>3</Paragraphs>
  <TotalTime>8</TotalTime>
  <ScaleCrop>false</ScaleCrop>
  <LinksUpToDate>false</LinksUpToDate>
  <CharactersWithSpaces>1503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2023-04-13T02:24:00Z</dcterms:created>
  <dc:creator>user</dc:creator>
  <cp:lastModifiedBy>CP3</cp:lastModifiedBy>
  <dcterms:modified xsi:type="dcterms:W3CDTF">2024-05-08T01:50:48Z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2B7C47130B9146BB88B70B694EF480C4_13</vt:lpwstr>
  </property>
</Properties>
</file>