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B9812" w14:textId="77777777" w:rsidR="00EA3FE2" w:rsidRDefault="000051B2">
      <w:pPr>
        <w:jc w:val="center"/>
        <w:rPr>
          <w:rFonts w:ascii="方正小标宋_GBK" w:eastAsia="方正小标宋_GBK" w:hAnsi="宋体"/>
          <w:bCs/>
          <w:spacing w:val="20"/>
          <w:sz w:val="44"/>
        </w:rPr>
      </w:pPr>
      <w:r>
        <w:rPr>
          <w:rFonts w:ascii="方正小标宋_GBK" w:eastAsia="方正小标宋_GBK" w:hAnsi="宋体" w:hint="eastAsia"/>
          <w:bCs/>
          <w:spacing w:val="20"/>
          <w:sz w:val="44"/>
        </w:rPr>
        <w:t>江苏商贸职业学院学生宿舍楼智能水</w:t>
      </w:r>
      <w:proofErr w:type="gramStart"/>
      <w:r>
        <w:rPr>
          <w:rFonts w:ascii="方正小标宋_GBK" w:eastAsia="方正小标宋_GBK" w:hAnsi="宋体" w:hint="eastAsia"/>
          <w:bCs/>
          <w:spacing w:val="20"/>
          <w:sz w:val="44"/>
        </w:rPr>
        <w:t>控改造</w:t>
      </w:r>
      <w:proofErr w:type="gramEnd"/>
      <w:r>
        <w:rPr>
          <w:rFonts w:ascii="方正小标宋_GBK" w:eastAsia="方正小标宋_GBK" w:hAnsi="宋体" w:hint="eastAsia"/>
          <w:bCs/>
          <w:spacing w:val="20"/>
          <w:sz w:val="44"/>
        </w:rPr>
        <w:t>项目</w:t>
      </w:r>
    </w:p>
    <w:p w14:paraId="613601EF" w14:textId="77777777" w:rsidR="00EA3FE2" w:rsidRDefault="000051B2">
      <w:pPr>
        <w:jc w:val="center"/>
        <w:rPr>
          <w:rFonts w:ascii="方正小标宋_GBK" w:eastAsia="方正小标宋_GBK"/>
          <w:bCs/>
          <w:sz w:val="100"/>
          <w:szCs w:val="100"/>
        </w:rPr>
      </w:pPr>
      <w:r>
        <w:rPr>
          <w:rFonts w:ascii="方正小标宋_GBK" w:eastAsia="方正小标宋_GBK" w:hint="eastAsia"/>
          <w:bCs/>
          <w:sz w:val="72"/>
          <w:szCs w:val="72"/>
        </w:rPr>
        <w:t>公开招标文件</w:t>
      </w:r>
    </w:p>
    <w:p w14:paraId="6557BB93" w14:textId="459B5CCE" w:rsidR="00EA3FE2" w:rsidRDefault="000051B2">
      <w:pPr>
        <w:jc w:val="center"/>
        <w:rPr>
          <w:rFonts w:ascii="方正小标宋_GBK" w:eastAsia="方正小标宋_GBK" w:hAnsi="宋体"/>
          <w:bCs/>
          <w:sz w:val="36"/>
          <w:szCs w:val="36"/>
          <w:highlight w:val="yellow"/>
        </w:rPr>
      </w:pPr>
      <w:r>
        <w:rPr>
          <w:rFonts w:ascii="方正小标宋_GBK" w:eastAsia="方正小标宋_GBK" w:hAnsi="宋体" w:hint="eastAsia"/>
          <w:bCs/>
          <w:sz w:val="36"/>
          <w:szCs w:val="36"/>
        </w:rPr>
        <w:t>采购文件编号：</w:t>
      </w:r>
      <w:r w:rsidR="00A33395" w:rsidRPr="00295C6C">
        <w:rPr>
          <w:rFonts w:ascii="宋体" w:hAnsi="宋体" w:cs="宋体" w:hint="eastAsia"/>
          <w:sz w:val="30"/>
          <w:szCs w:val="30"/>
        </w:rPr>
        <w:t>ZCC202400715060</w:t>
      </w:r>
    </w:p>
    <w:p w14:paraId="34F26339" w14:textId="77777777" w:rsidR="00EA3FE2" w:rsidRDefault="00EA3FE2">
      <w:pPr>
        <w:spacing w:line="500" w:lineRule="exact"/>
        <w:jc w:val="center"/>
        <w:rPr>
          <w:rFonts w:ascii="仿宋_GB2312" w:eastAsia="仿宋_GB2312"/>
          <w:b/>
          <w:sz w:val="36"/>
        </w:rPr>
      </w:pPr>
    </w:p>
    <w:p w14:paraId="44A5B3B0" w14:textId="77777777" w:rsidR="00EA3FE2" w:rsidRDefault="00EA3FE2">
      <w:pPr>
        <w:spacing w:line="500" w:lineRule="exact"/>
        <w:jc w:val="center"/>
        <w:rPr>
          <w:rFonts w:ascii="仿宋_GB2312" w:eastAsia="仿宋_GB2312"/>
          <w:b/>
          <w:sz w:val="36"/>
        </w:rPr>
      </w:pPr>
    </w:p>
    <w:p w14:paraId="4C55AB4E" w14:textId="77777777" w:rsidR="00EA3FE2" w:rsidRDefault="00EA3FE2">
      <w:pPr>
        <w:spacing w:line="500" w:lineRule="exact"/>
        <w:jc w:val="center"/>
        <w:rPr>
          <w:rFonts w:ascii="仿宋_GB2312" w:eastAsia="仿宋_GB2312"/>
          <w:b/>
          <w:sz w:val="36"/>
        </w:rPr>
      </w:pPr>
    </w:p>
    <w:p w14:paraId="1FB8757E" w14:textId="77777777" w:rsidR="00EA3FE2" w:rsidRDefault="00EA3FE2">
      <w:pPr>
        <w:spacing w:line="500" w:lineRule="exact"/>
        <w:rPr>
          <w:rFonts w:ascii="仿宋_GB2312" w:eastAsia="仿宋_GB2312"/>
        </w:rPr>
      </w:pPr>
    </w:p>
    <w:p w14:paraId="72E81F12" w14:textId="77777777" w:rsidR="00EA3FE2" w:rsidRDefault="00EA3FE2">
      <w:pPr>
        <w:spacing w:line="500" w:lineRule="exact"/>
        <w:jc w:val="center"/>
        <w:rPr>
          <w:rFonts w:ascii="仿宋_GB2312" w:eastAsia="仿宋_GB2312"/>
          <w:sz w:val="32"/>
        </w:rPr>
      </w:pPr>
    </w:p>
    <w:p w14:paraId="4AB8FED4" w14:textId="77777777" w:rsidR="00EA3FE2" w:rsidRDefault="00EA3FE2">
      <w:pPr>
        <w:spacing w:line="500" w:lineRule="exact"/>
        <w:jc w:val="center"/>
        <w:rPr>
          <w:rFonts w:ascii="仿宋_GB2312" w:eastAsia="仿宋_GB2312"/>
          <w:sz w:val="32"/>
        </w:rPr>
      </w:pPr>
    </w:p>
    <w:p w14:paraId="4DB3B8E0" w14:textId="77777777" w:rsidR="00EA3FE2" w:rsidRDefault="00EA3FE2">
      <w:pPr>
        <w:spacing w:line="500" w:lineRule="exact"/>
        <w:jc w:val="center"/>
        <w:rPr>
          <w:rFonts w:ascii="仿宋_GB2312" w:eastAsia="仿宋_GB2312"/>
          <w:sz w:val="32"/>
        </w:rPr>
      </w:pPr>
    </w:p>
    <w:p w14:paraId="04575A31" w14:textId="77777777" w:rsidR="00EA3FE2" w:rsidRDefault="00EA3FE2">
      <w:pPr>
        <w:pStyle w:val="a5"/>
        <w:rPr>
          <w:rFonts w:ascii="仿宋_GB2312" w:eastAsia="仿宋_GB2312"/>
          <w:sz w:val="32"/>
        </w:rPr>
      </w:pPr>
    </w:p>
    <w:p w14:paraId="4F5A159E" w14:textId="77777777" w:rsidR="00EA3FE2" w:rsidRDefault="00EA3FE2">
      <w:pPr>
        <w:rPr>
          <w:rFonts w:ascii="仿宋_GB2312" w:eastAsia="仿宋_GB2312"/>
          <w:sz w:val="32"/>
        </w:rPr>
      </w:pPr>
    </w:p>
    <w:p w14:paraId="7D10D0A7" w14:textId="77777777" w:rsidR="00EA3FE2" w:rsidRDefault="00EA3FE2">
      <w:pPr>
        <w:pStyle w:val="af4"/>
        <w:ind w:firstLine="320"/>
        <w:rPr>
          <w:rFonts w:ascii="仿宋_GB2312" w:eastAsia="仿宋_GB2312"/>
          <w:sz w:val="32"/>
        </w:rPr>
      </w:pPr>
    </w:p>
    <w:p w14:paraId="02975518" w14:textId="77777777" w:rsidR="00EA3FE2" w:rsidRDefault="00EA3FE2">
      <w:pPr>
        <w:pStyle w:val="af4"/>
        <w:ind w:firstLineChars="0" w:firstLine="0"/>
        <w:rPr>
          <w:rFonts w:ascii="仿宋_GB2312" w:eastAsia="仿宋_GB2312"/>
          <w:sz w:val="32"/>
        </w:rPr>
      </w:pPr>
    </w:p>
    <w:p w14:paraId="0900427F" w14:textId="77777777" w:rsidR="00EA3FE2" w:rsidRDefault="00EA3FE2"/>
    <w:p w14:paraId="172D8C97" w14:textId="77777777" w:rsidR="00EA3FE2" w:rsidRDefault="000051B2">
      <w:pPr>
        <w:pStyle w:val="afe"/>
        <w:ind w:firstLine="0"/>
        <w:rPr>
          <w:rFonts w:ascii="宋体" w:hAnsi="宋体"/>
          <w:b/>
          <w:spacing w:val="20"/>
          <w:sz w:val="44"/>
        </w:rPr>
      </w:pPr>
      <w:r>
        <w:rPr>
          <w:rFonts w:ascii="宋体" w:hAnsi="宋体" w:hint="eastAsia"/>
          <w:b/>
          <w:spacing w:val="20"/>
          <w:sz w:val="44"/>
        </w:rPr>
        <w:t>江苏商贸职业学院</w:t>
      </w:r>
    </w:p>
    <w:p w14:paraId="109A19DD" w14:textId="77777777" w:rsidR="00EA3FE2" w:rsidRDefault="000051B2">
      <w:pPr>
        <w:adjustRightInd w:val="0"/>
        <w:spacing w:before="120" w:after="120" w:line="500" w:lineRule="exact"/>
        <w:ind w:left="-2" w:right="120"/>
        <w:jc w:val="center"/>
        <w:textAlignment w:val="baseline"/>
        <w:rPr>
          <w:rFonts w:ascii="宋体" w:hAnsi="宋体"/>
          <w:b/>
          <w:snapToGrid w:val="0"/>
          <w:sz w:val="26"/>
          <w:szCs w:val="28"/>
          <w:u w:val="single"/>
        </w:rPr>
      </w:pPr>
      <w:r>
        <w:rPr>
          <w:rFonts w:hint="eastAsia"/>
          <w:b/>
          <w:bCs/>
          <w:sz w:val="32"/>
        </w:rPr>
        <w:t>2024</w:t>
      </w:r>
      <w:r>
        <w:rPr>
          <w:rFonts w:hint="eastAsia"/>
          <w:b/>
          <w:bCs/>
          <w:sz w:val="32"/>
        </w:rPr>
        <w:t>年</w:t>
      </w:r>
      <w:r>
        <w:rPr>
          <w:rFonts w:hint="eastAsia"/>
          <w:b/>
          <w:bCs/>
          <w:sz w:val="32"/>
        </w:rPr>
        <w:t xml:space="preserve"> 7</w:t>
      </w:r>
      <w:r>
        <w:rPr>
          <w:rFonts w:hint="eastAsia"/>
          <w:b/>
          <w:bCs/>
          <w:sz w:val="32"/>
        </w:rPr>
        <w:t>月</w:t>
      </w:r>
      <w:r>
        <w:rPr>
          <w:b/>
          <w:bCs/>
          <w:sz w:val="32"/>
        </w:rPr>
        <w:t xml:space="preserve"> </w:t>
      </w:r>
      <w:r>
        <w:rPr>
          <w:rFonts w:ascii="宋体" w:hAnsi="宋体" w:hint="eastAsia"/>
          <w:b/>
          <w:snapToGrid w:val="0"/>
          <w:sz w:val="26"/>
          <w:szCs w:val="28"/>
          <w:u w:val="single"/>
        </w:rPr>
        <w:t xml:space="preserve">                                                 </w:t>
      </w:r>
    </w:p>
    <w:p w14:paraId="1488D0E8" w14:textId="77777777" w:rsidR="00EA3FE2" w:rsidRDefault="000051B2">
      <w:pPr>
        <w:adjustRightInd w:val="0"/>
        <w:snapToGrid w:val="0"/>
        <w:ind w:leftChars="-75" w:left="-158"/>
        <w:rPr>
          <w:rFonts w:ascii="仿宋" w:eastAsia="仿宋" w:hAnsi="仿宋"/>
          <w:snapToGrid w:val="0"/>
          <w:sz w:val="30"/>
          <w:szCs w:val="30"/>
        </w:rPr>
      </w:pPr>
      <w:r>
        <w:rPr>
          <w:rFonts w:ascii="仿宋" w:eastAsia="仿宋" w:hAnsi="仿宋" w:hint="eastAsia"/>
          <w:snapToGrid w:val="0"/>
          <w:sz w:val="30"/>
          <w:szCs w:val="30"/>
        </w:rPr>
        <w:t xml:space="preserve">                     </w:t>
      </w:r>
    </w:p>
    <w:p w14:paraId="770C7211" w14:textId="77777777" w:rsidR="00EA3FE2" w:rsidRDefault="000051B2">
      <w:pPr>
        <w:adjustRightInd w:val="0"/>
        <w:snapToGrid w:val="0"/>
        <w:spacing w:line="500" w:lineRule="exact"/>
        <w:ind w:leftChars="-75" w:left="-158" w:rightChars="-286" w:right="-601"/>
        <w:jc w:val="center"/>
        <w:rPr>
          <w:rFonts w:ascii="方正黑体_GBK" w:eastAsia="方正黑体_GBK" w:hAnsi="宋体"/>
          <w:sz w:val="32"/>
          <w:szCs w:val="32"/>
        </w:rPr>
      </w:pPr>
      <w:r>
        <w:rPr>
          <w:rFonts w:ascii="方正黑体_GBK" w:eastAsia="方正黑体_GBK" w:hAnsi="宋体" w:hint="eastAsia"/>
          <w:sz w:val="44"/>
          <w:szCs w:val="44"/>
        </w:rPr>
        <w:br w:type="page"/>
      </w:r>
      <w:r>
        <w:rPr>
          <w:rFonts w:ascii="方正黑体_GBK" w:eastAsia="方正黑体_GBK" w:hAnsi="宋体" w:hint="eastAsia"/>
          <w:sz w:val="44"/>
          <w:szCs w:val="44"/>
        </w:rPr>
        <w:lastRenderedPageBreak/>
        <w:t>目 录</w:t>
      </w:r>
    </w:p>
    <w:p w14:paraId="26B3B62F" w14:textId="77777777" w:rsidR="00EA3FE2" w:rsidRDefault="000051B2">
      <w:pPr>
        <w:tabs>
          <w:tab w:val="left" w:pos="7740"/>
        </w:tabs>
        <w:adjustRightInd w:val="0"/>
        <w:snapToGrid w:val="0"/>
        <w:spacing w:line="360" w:lineRule="auto"/>
        <w:ind w:firstLineChars="200" w:firstLine="640"/>
        <w:rPr>
          <w:rFonts w:ascii="方正黑体_GBK" w:eastAsia="方正黑体_GBK" w:hAnsi="宋体"/>
          <w:spacing w:val="2"/>
          <w:sz w:val="32"/>
          <w:szCs w:val="32"/>
        </w:rPr>
      </w:pPr>
      <w:r>
        <w:rPr>
          <w:rFonts w:ascii="方正黑体_GBK" w:eastAsia="方正黑体_GBK" w:hAnsi="宋体" w:hint="eastAsia"/>
          <w:bCs/>
          <w:sz w:val="32"/>
          <w:szCs w:val="32"/>
        </w:rPr>
        <w:t>第一部分  投标邀请</w:t>
      </w:r>
    </w:p>
    <w:p w14:paraId="7A2D4419" w14:textId="77777777" w:rsidR="00EA3FE2" w:rsidRDefault="000051B2">
      <w:pPr>
        <w:tabs>
          <w:tab w:val="left" w:pos="7740"/>
        </w:tabs>
        <w:adjustRightInd w:val="0"/>
        <w:snapToGrid w:val="0"/>
        <w:spacing w:line="360" w:lineRule="auto"/>
        <w:ind w:firstLineChars="200" w:firstLine="640"/>
        <w:rPr>
          <w:rFonts w:ascii="方正黑体_GBK" w:eastAsia="方正黑体_GBK" w:hAnsi="宋体"/>
          <w:spacing w:val="2"/>
          <w:sz w:val="32"/>
          <w:szCs w:val="32"/>
        </w:rPr>
      </w:pPr>
      <w:r>
        <w:rPr>
          <w:rFonts w:ascii="方正黑体_GBK" w:eastAsia="方正黑体_GBK" w:hAnsi="宋体" w:hint="eastAsia"/>
          <w:bCs/>
          <w:sz w:val="32"/>
          <w:szCs w:val="32"/>
        </w:rPr>
        <w:t>第二部分  投标须知</w:t>
      </w:r>
    </w:p>
    <w:p w14:paraId="419C61ED" w14:textId="77777777" w:rsidR="00EA3FE2" w:rsidRDefault="000051B2">
      <w:pPr>
        <w:tabs>
          <w:tab w:val="left" w:pos="7740"/>
        </w:tabs>
        <w:adjustRightInd w:val="0"/>
        <w:snapToGrid w:val="0"/>
        <w:spacing w:line="360" w:lineRule="auto"/>
        <w:ind w:firstLineChars="200" w:firstLine="640"/>
        <w:rPr>
          <w:rFonts w:ascii="方正黑体_GBK" w:eastAsia="方正黑体_GBK" w:hAnsi="宋体"/>
          <w:spacing w:val="2"/>
          <w:sz w:val="32"/>
          <w:szCs w:val="32"/>
        </w:rPr>
      </w:pPr>
      <w:r>
        <w:rPr>
          <w:rFonts w:ascii="方正黑体_GBK" w:eastAsia="方正黑体_GBK" w:hAnsi="宋体" w:hint="eastAsia"/>
          <w:bCs/>
          <w:sz w:val="32"/>
          <w:szCs w:val="32"/>
        </w:rPr>
        <w:t>第三部分  项目需求</w:t>
      </w:r>
    </w:p>
    <w:p w14:paraId="543899F5" w14:textId="77777777" w:rsidR="00EA3FE2" w:rsidRDefault="000051B2">
      <w:pPr>
        <w:tabs>
          <w:tab w:val="left" w:pos="7740"/>
        </w:tabs>
        <w:adjustRightInd w:val="0"/>
        <w:snapToGrid w:val="0"/>
        <w:spacing w:line="360" w:lineRule="auto"/>
        <w:ind w:firstLineChars="200" w:firstLine="640"/>
        <w:rPr>
          <w:rFonts w:ascii="方正黑体_GBK" w:eastAsia="方正黑体_GBK" w:hAnsi="宋体"/>
          <w:spacing w:val="2"/>
          <w:sz w:val="32"/>
          <w:szCs w:val="32"/>
        </w:rPr>
      </w:pPr>
      <w:r>
        <w:rPr>
          <w:rFonts w:ascii="方正黑体_GBK" w:eastAsia="方正黑体_GBK" w:hAnsi="宋体" w:hint="eastAsia"/>
          <w:sz w:val="32"/>
          <w:szCs w:val="32"/>
        </w:rPr>
        <w:t xml:space="preserve">第四部分  </w:t>
      </w:r>
      <w:r>
        <w:rPr>
          <w:rFonts w:ascii="方正黑体_GBK" w:eastAsia="方正黑体_GBK" w:hAnsi="宋体" w:hint="eastAsia"/>
          <w:bCs/>
          <w:sz w:val="32"/>
          <w:szCs w:val="32"/>
        </w:rPr>
        <w:t>开标和评标</w:t>
      </w:r>
    </w:p>
    <w:p w14:paraId="7D35D14A" w14:textId="77777777" w:rsidR="00EA3FE2" w:rsidRDefault="000051B2">
      <w:pPr>
        <w:tabs>
          <w:tab w:val="left" w:pos="7740"/>
        </w:tabs>
        <w:adjustRightInd w:val="0"/>
        <w:snapToGrid w:val="0"/>
        <w:spacing w:line="360" w:lineRule="auto"/>
        <w:ind w:firstLineChars="200" w:firstLine="640"/>
        <w:rPr>
          <w:rFonts w:ascii="方正黑体_GBK" w:eastAsia="方正黑体_GBK" w:hAnsi="宋体"/>
          <w:bCs/>
          <w:sz w:val="32"/>
          <w:szCs w:val="32"/>
        </w:rPr>
      </w:pPr>
      <w:r>
        <w:rPr>
          <w:rFonts w:ascii="方正黑体_GBK" w:eastAsia="方正黑体_GBK" w:hAnsi="宋体" w:hint="eastAsia"/>
          <w:bCs/>
          <w:sz w:val="32"/>
          <w:szCs w:val="32"/>
        </w:rPr>
        <w:t>第五部分  合同主要条款</w:t>
      </w:r>
    </w:p>
    <w:p w14:paraId="6F40902E" w14:textId="77777777" w:rsidR="00EA3FE2" w:rsidRDefault="000051B2">
      <w:pPr>
        <w:tabs>
          <w:tab w:val="left" w:pos="7740"/>
        </w:tabs>
        <w:adjustRightInd w:val="0"/>
        <w:snapToGrid w:val="0"/>
        <w:spacing w:line="360" w:lineRule="auto"/>
        <w:ind w:firstLineChars="200" w:firstLine="640"/>
        <w:rPr>
          <w:rFonts w:ascii="方正黑体_GBK" w:eastAsia="方正黑体_GBK" w:hAnsi="宋体"/>
          <w:bCs/>
          <w:sz w:val="32"/>
          <w:szCs w:val="32"/>
        </w:rPr>
      </w:pPr>
      <w:r>
        <w:rPr>
          <w:rFonts w:ascii="方正黑体_GBK" w:eastAsia="方正黑体_GBK" w:hAnsi="宋体" w:hint="eastAsia"/>
          <w:bCs/>
          <w:sz w:val="32"/>
          <w:szCs w:val="32"/>
        </w:rPr>
        <w:t>第六部分  质疑与投诉</w:t>
      </w:r>
    </w:p>
    <w:p w14:paraId="0BC7D841" w14:textId="77777777" w:rsidR="00EA3FE2" w:rsidRDefault="000051B2">
      <w:pPr>
        <w:tabs>
          <w:tab w:val="left" w:pos="7740"/>
        </w:tabs>
        <w:adjustRightInd w:val="0"/>
        <w:snapToGrid w:val="0"/>
        <w:spacing w:line="360" w:lineRule="auto"/>
        <w:ind w:firstLineChars="200" w:firstLine="640"/>
        <w:rPr>
          <w:rFonts w:ascii="方正黑体_GBK" w:eastAsia="方正黑体_GBK" w:hAnsi="宋体"/>
          <w:spacing w:val="2"/>
          <w:sz w:val="32"/>
          <w:szCs w:val="32"/>
        </w:rPr>
      </w:pPr>
      <w:r>
        <w:rPr>
          <w:rFonts w:ascii="方正黑体_GBK" w:eastAsia="方正黑体_GBK" w:hAnsi="宋体" w:hint="eastAsia"/>
          <w:bCs/>
          <w:sz w:val="32"/>
          <w:szCs w:val="32"/>
        </w:rPr>
        <w:t>第七部分  投标文件组成</w:t>
      </w:r>
    </w:p>
    <w:p w14:paraId="11CC9B19" w14:textId="77777777" w:rsidR="00EA3FE2" w:rsidRDefault="00EA3FE2">
      <w:pPr>
        <w:spacing w:line="500" w:lineRule="exact"/>
        <w:rPr>
          <w:rFonts w:ascii="方正黑体_GBK" w:eastAsia="方正黑体_GBK"/>
          <w:b/>
          <w:sz w:val="32"/>
          <w:szCs w:val="32"/>
        </w:rPr>
      </w:pPr>
    </w:p>
    <w:p w14:paraId="0F3664DA" w14:textId="77777777" w:rsidR="00EA3FE2" w:rsidRDefault="00EA3FE2">
      <w:pPr>
        <w:tabs>
          <w:tab w:val="left" w:pos="7740"/>
        </w:tabs>
        <w:spacing w:line="500" w:lineRule="exact"/>
        <w:rPr>
          <w:rFonts w:ascii="楷体_GB2312" w:eastAsia="楷体_GB2312"/>
          <w:b/>
          <w:spacing w:val="2"/>
          <w:sz w:val="32"/>
          <w:szCs w:val="32"/>
        </w:rPr>
      </w:pPr>
    </w:p>
    <w:p w14:paraId="5480696F" w14:textId="77777777" w:rsidR="00EA3FE2" w:rsidRDefault="00EA3FE2">
      <w:pPr>
        <w:tabs>
          <w:tab w:val="left" w:pos="7740"/>
        </w:tabs>
        <w:spacing w:line="500" w:lineRule="exact"/>
        <w:rPr>
          <w:rFonts w:ascii="楷体_GB2312" w:eastAsia="楷体_GB2312"/>
          <w:b/>
          <w:spacing w:val="2"/>
          <w:sz w:val="32"/>
          <w:szCs w:val="32"/>
        </w:rPr>
      </w:pPr>
    </w:p>
    <w:p w14:paraId="4E13D5CA" w14:textId="77777777" w:rsidR="00EA3FE2" w:rsidRDefault="00EA3FE2">
      <w:pPr>
        <w:tabs>
          <w:tab w:val="left" w:pos="7740"/>
        </w:tabs>
        <w:spacing w:line="500" w:lineRule="exact"/>
        <w:rPr>
          <w:rFonts w:ascii="楷体_GB2312" w:eastAsia="楷体_GB2312"/>
          <w:b/>
          <w:bCs/>
          <w:sz w:val="32"/>
          <w:szCs w:val="32"/>
        </w:rPr>
      </w:pPr>
    </w:p>
    <w:p w14:paraId="3C96C7C3" w14:textId="77777777" w:rsidR="00EA3FE2" w:rsidRDefault="00EA3FE2">
      <w:pPr>
        <w:pStyle w:val="a5"/>
        <w:rPr>
          <w:rFonts w:ascii="方正小标宋_GBK" w:eastAsia="方正小标宋_GBK" w:hAnsi="宋体"/>
          <w:bCs/>
          <w:sz w:val="36"/>
          <w:szCs w:val="36"/>
        </w:rPr>
      </w:pPr>
    </w:p>
    <w:p w14:paraId="5782CE09" w14:textId="77777777" w:rsidR="00EA3FE2" w:rsidRDefault="00EA3FE2"/>
    <w:p w14:paraId="636B44D4" w14:textId="77777777" w:rsidR="00EA3FE2" w:rsidRDefault="000051B2">
      <w:pPr>
        <w:adjustRightInd w:val="0"/>
        <w:snapToGrid w:val="0"/>
        <w:spacing w:line="500" w:lineRule="exact"/>
        <w:jc w:val="center"/>
        <w:outlineLvl w:val="0"/>
        <w:rPr>
          <w:rFonts w:ascii="黑体" w:eastAsia="黑体" w:hAnsi="黑体" w:cs="黑体"/>
          <w:bCs/>
          <w:sz w:val="32"/>
          <w:szCs w:val="32"/>
        </w:rPr>
      </w:pPr>
      <w:r>
        <w:rPr>
          <w:rFonts w:ascii="黑体" w:eastAsia="黑体" w:hAnsi="黑体" w:cs="黑体" w:hint="eastAsia"/>
          <w:bCs/>
          <w:sz w:val="32"/>
          <w:szCs w:val="32"/>
        </w:rPr>
        <w:br w:type="page"/>
      </w:r>
      <w:r>
        <w:rPr>
          <w:rFonts w:ascii="黑体" w:eastAsia="黑体" w:hAnsi="黑体" w:cs="黑体" w:hint="eastAsia"/>
          <w:bCs/>
          <w:sz w:val="32"/>
          <w:szCs w:val="32"/>
        </w:rPr>
        <w:lastRenderedPageBreak/>
        <w:t xml:space="preserve">第一部分  </w:t>
      </w:r>
      <w:bookmarkStart w:id="0" w:name="OLE_LINK7"/>
      <w:bookmarkStart w:id="1" w:name="OLE_LINK5"/>
      <w:r>
        <w:rPr>
          <w:rFonts w:ascii="黑体" w:eastAsia="黑体" w:hAnsi="黑体" w:cs="黑体" w:hint="eastAsia"/>
          <w:bCs/>
          <w:sz w:val="32"/>
          <w:szCs w:val="32"/>
        </w:rPr>
        <w:t>投标邀请</w:t>
      </w:r>
    </w:p>
    <w:p w14:paraId="730D815E" w14:textId="30C64E6A" w:rsidR="00EA3FE2" w:rsidRDefault="000051B2">
      <w:pPr>
        <w:tabs>
          <w:tab w:val="left" w:pos="360"/>
        </w:tabs>
        <w:spacing w:after="60" w:line="460" w:lineRule="exact"/>
        <w:ind w:firstLineChars="200" w:firstLine="480"/>
        <w:rPr>
          <w:rFonts w:ascii="宋体" w:hAnsi="宋体" w:cs="宋体"/>
          <w:sz w:val="24"/>
        </w:rPr>
      </w:pPr>
      <w:bookmarkStart w:id="2" w:name="OLE_LINK6"/>
      <w:r>
        <w:rPr>
          <w:rFonts w:ascii="宋体" w:hAnsi="宋体" w:cs="宋体" w:hint="eastAsia"/>
          <w:sz w:val="24"/>
        </w:rPr>
        <w:t>受</w:t>
      </w:r>
      <w:r>
        <w:rPr>
          <w:rFonts w:ascii="宋体" w:hAnsi="宋体" w:cs="宋体" w:hint="eastAsia"/>
          <w:sz w:val="24"/>
          <w:u w:val="single"/>
        </w:rPr>
        <w:t>江苏商贸职业学院</w:t>
      </w:r>
      <w:r>
        <w:rPr>
          <w:rFonts w:ascii="宋体" w:hAnsi="宋体" w:cs="宋体" w:hint="eastAsia"/>
          <w:sz w:val="24"/>
        </w:rPr>
        <w:t>的委托</w:t>
      </w:r>
      <w:r>
        <w:rPr>
          <w:rFonts w:ascii="宋体" w:hAnsi="宋体" w:cs="宋体" w:hint="eastAsia"/>
          <w:sz w:val="24"/>
          <w:u w:val="single"/>
        </w:rPr>
        <w:t>，江苏中润工程建设咨询有限公司</w:t>
      </w:r>
      <w:r>
        <w:rPr>
          <w:rFonts w:ascii="宋体" w:hAnsi="宋体" w:cs="宋体" w:hint="eastAsia"/>
          <w:sz w:val="24"/>
        </w:rPr>
        <w:t>就</w:t>
      </w:r>
      <w:r>
        <w:rPr>
          <w:rFonts w:ascii="宋体" w:hAnsi="宋体" w:cs="宋体" w:hint="eastAsia"/>
          <w:sz w:val="24"/>
          <w:u w:val="single"/>
        </w:rPr>
        <w:t>江苏商贸职业学院学生宿舍楼智能水</w:t>
      </w:r>
      <w:proofErr w:type="gramStart"/>
      <w:r>
        <w:rPr>
          <w:rFonts w:ascii="宋体" w:hAnsi="宋体" w:cs="宋体" w:hint="eastAsia"/>
          <w:sz w:val="24"/>
          <w:u w:val="single"/>
        </w:rPr>
        <w:t>控改造</w:t>
      </w:r>
      <w:proofErr w:type="gramEnd"/>
      <w:r>
        <w:rPr>
          <w:rFonts w:ascii="宋体" w:hAnsi="宋体" w:cs="宋体" w:hint="eastAsia"/>
          <w:sz w:val="24"/>
          <w:u w:val="single"/>
        </w:rPr>
        <w:t xml:space="preserve">项目(项目编号: </w:t>
      </w:r>
      <w:r w:rsidR="00A33395" w:rsidRPr="00295C6C">
        <w:rPr>
          <w:rFonts w:ascii="宋体" w:hAnsi="宋体" w:cs="宋体" w:hint="eastAsia"/>
          <w:sz w:val="24"/>
        </w:rPr>
        <w:t>ZCC202400715060</w:t>
      </w:r>
      <w:r>
        <w:rPr>
          <w:rFonts w:ascii="宋体" w:hAnsi="宋体" w:cs="宋体" w:hint="eastAsia"/>
          <w:sz w:val="24"/>
          <w:u w:val="single"/>
        </w:rPr>
        <w:t>)</w:t>
      </w:r>
      <w:r>
        <w:rPr>
          <w:rFonts w:ascii="宋体" w:hAnsi="宋体" w:cs="宋体" w:hint="eastAsia"/>
          <w:sz w:val="24"/>
        </w:rPr>
        <w:t>进行公开招标采购，欢迎符合条件的供应商投标。</w:t>
      </w:r>
    </w:p>
    <w:p w14:paraId="62C9DF82" w14:textId="77777777" w:rsidR="00EA3FE2" w:rsidRDefault="000051B2">
      <w:pPr>
        <w:tabs>
          <w:tab w:val="left" w:pos="360"/>
        </w:tabs>
        <w:spacing w:after="60" w:line="460" w:lineRule="exact"/>
        <w:ind w:firstLineChars="200" w:firstLine="482"/>
        <w:rPr>
          <w:rFonts w:ascii="宋体" w:hAnsi="宋体" w:cs="宋体"/>
          <w:b/>
          <w:bCs/>
          <w:sz w:val="24"/>
        </w:rPr>
      </w:pPr>
      <w:r>
        <w:rPr>
          <w:rFonts w:ascii="宋体" w:hAnsi="宋体" w:cs="宋体" w:hint="eastAsia"/>
          <w:b/>
          <w:bCs/>
          <w:sz w:val="24"/>
        </w:rPr>
        <w:t>项目概况</w:t>
      </w:r>
    </w:p>
    <w:p w14:paraId="0E7A2A04" w14:textId="3F26C5B8"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江苏商贸职业学院学生宿舍楼智能水</w:t>
      </w:r>
      <w:proofErr w:type="gramStart"/>
      <w:r>
        <w:rPr>
          <w:rFonts w:ascii="宋体" w:hAnsi="宋体" w:cs="宋体" w:hint="eastAsia"/>
          <w:sz w:val="24"/>
        </w:rPr>
        <w:t>控改造</w:t>
      </w:r>
      <w:proofErr w:type="gramEnd"/>
      <w:r>
        <w:rPr>
          <w:rFonts w:ascii="宋体" w:hAnsi="宋体" w:cs="宋体" w:hint="eastAsia"/>
          <w:sz w:val="24"/>
        </w:rPr>
        <w:t>项目的潜在投标人应在江苏商贸职业学院网（http://www.jsbc.edu.cn/）获取招标文件，并于2024年 7月</w:t>
      </w:r>
      <w:r w:rsidR="00A33395">
        <w:rPr>
          <w:rFonts w:ascii="宋体" w:hAnsi="宋体" w:cs="宋体" w:hint="eastAsia"/>
          <w:sz w:val="24"/>
        </w:rPr>
        <w:t>24</w:t>
      </w:r>
      <w:r>
        <w:rPr>
          <w:rFonts w:ascii="宋体" w:hAnsi="宋体" w:cs="宋体" w:hint="eastAsia"/>
          <w:sz w:val="24"/>
        </w:rPr>
        <w:t xml:space="preserve"> 日</w:t>
      </w:r>
      <w:r w:rsidR="00A33395">
        <w:rPr>
          <w:rFonts w:ascii="宋体" w:hAnsi="宋体" w:cs="宋体" w:hint="eastAsia"/>
          <w:sz w:val="24"/>
        </w:rPr>
        <w:t>10</w:t>
      </w:r>
      <w:r>
        <w:rPr>
          <w:rFonts w:ascii="宋体" w:hAnsi="宋体" w:cs="宋体" w:hint="eastAsia"/>
          <w:sz w:val="24"/>
        </w:rPr>
        <w:t xml:space="preserve"> 时</w:t>
      </w:r>
      <w:r w:rsidR="00A33395">
        <w:rPr>
          <w:rFonts w:ascii="宋体" w:hAnsi="宋体" w:cs="宋体" w:hint="eastAsia"/>
          <w:sz w:val="24"/>
        </w:rPr>
        <w:t>00</w:t>
      </w:r>
      <w:r>
        <w:rPr>
          <w:rFonts w:ascii="宋体" w:hAnsi="宋体" w:cs="宋体" w:hint="eastAsia"/>
          <w:sz w:val="24"/>
        </w:rPr>
        <w:t xml:space="preserve"> 分（北京时间）前递交投标文件。</w:t>
      </w:r>
    </w:p>
    <w:p w14:paraId="05F406E5" w14:textId="77777777" w:rsidR="00EA3FE2" w:rsidRDefault="000051B2">
      <w:pPr>
        <w:tabs>
          <w:tab w:val="left" w:pos="360"/>
        </w:tabs>
        <w:spacing w:after="60" w:line="460" w:lineRule="exact"/>
        <w:ind w:firstLineChars="200" w:firstLine="482"/>
        <w:rPr>
          <w:rFonts w:ascii="宋体" w:hAnsi="宋体" w:cs="宋体"/>
          <w:b/>
          <w:bCs/>
          <w:sz w:val="24"/>
        </w:rPr>
      </w:pPr>
      <w:r>
        <w:rPr>
          <w:rFonts w:ascii="宋体" w:hAnsi="宋体" w:cs="宋体" w:hint="eastAsia"/>
          <w:b/>
          <w:bCs/>
          <w:sz w:val="24"/>
        </w:rPr>
        <w:t>一、项目基本情况</w:t>
      </w:r>
    </w:p>
    <w:p w14:paraId="2C33ADF1" w14:textId="42BAF4AD"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项目编号：</w:t>
      </w:r>
      <w:r w:rsidR="00A33395" w:rsidRPr="00295C6C">
        <w:rPr>
          <w:rFonts w:ascii="宋体" w:hAnsi="宋体" w:cs="宋体" w:hint="eastAsia"/>
          <w:sz w:val="24"/>
        </w:rPr>
        <w:t>ZCC202400715060</w:t>
      </w:r>
    </w:p>
    <w:p w14:paraId="66CE5FA7"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项目名称：江苏商贸职业学院学生宿舍楼智能水</w:t>
      </w:r>
      <w:proofErr w:type="gramStart"/>
      <w:r>
        <w:rPr>
          <w:rFonts w:ascii="宋体" w:hAnsi="宋体" w:cs="宋体" w:hint="eastAsia"/>
          <w:sz w:val="24"/>
        </w:rPr>
        <w:t>控改造</w:t>
      </w:r>
      <w:proofErr w:type="gramEnd"/>
      <w:r>
        <w:rPr>
          <w:rFonts w:ascii="宋体" w:hAnsi="宋体" w:cs="宋体" w:hint="eastAsia"/>
          <w:sz w:val="24"/>
        </w:rPr>
        <w:t>项目</w:t>
      </w:r>
    </w:p>
    <w:p w14:paraId="226D902E" w14:textId="77777777" w:rsidR="00EA3FE2" w:rsidRPr="00A33395" w:rsidRDefault="000051B2">
      <w:pPr>
        <w:tabs>
          <w:tab w:val="left" w:pos="360"/>
        </w:tabs>
        <w:spacing w:after="60" w:line="460" w:lineRule="exact"/>
        <w:ind w:firstLineChars="200" w:firstLine="480"/>
        <w:rPr>
          <w:rFonts w:ascii="宋体" w:hAnsi="宋体" w:cs="宋体"/>
          <w:sz w:val="24"/>
        </w:rPr>
      </w:pPr>
      <w:r w:rsidRPr="00A33395">
        <w:rPr>
          <w:rFonts w:ascii="宋体" w:hAnsi="宋体" w:cs="宋体" w:hint="eastAsia"/>
          <w:sz w:val="24"/>
        </w:rPr>
        <w:t>项目类型：货物</w:t>
      </w:r>
    </w:p>
    <w:p w14:paraId="49AF7AE9" w14:textId="77777777" w:rsidR="00EA3FE2" w:rsidRPr="00A33395" w:rsidRDefault="000051B2">
      <w:pPr>
        <w:tabs>
          <w:tab w:val="left" w:pos="360"/>
        </w:tabs>
        <w:spacing w:after="60" w:line="460" w:lineRule="exact"/>
        <w:ind w:firstLineChars="200" w:firstLine="480"/>
        <w:rPr>
          <w:rFonts w:ascii="宋体" w:hAnsi="宋体" w:cs="宋体"/>
          <w:sz w:val="24"/>
        </w:rPr>
      </w:pPr>
      <w:r w:rsidRPr="00A33395">
        <w:rPr>
          <w:rFonts w:ascii="宋体" w:hAnsi="宋体" w:cs="宋体" w:hint="eastAsia"/>
          <w:sz w:val="24"/>
        </w:rPr>
        <w:t>所属行业：工业</w:t>
      </w:r>
    </w:p>
    <w:p w14:paraId="7AC39DE3"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预算金额：68万元</w:t>
      </w:r>
    </w:p>
    <w:p w14:paraId="7DBC0B2B"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最高限价：40万元，投标报价高于最高限价的作无效报价处理。</w:t>
      </w:r>
    </w:p>
    <w:p w14:paraId="26CABF96"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采购需求：详见采购文件，请仔细研究。</w:t>
      </w:r>
    </w:p>
    <w:p w14:paraId="4732327E" w14:textId="77777777" w:rsidR="00EA3FE2" w:rsidRDefault="000051B2">
      <w:pPr>
        <w:tabs>
          <w:tab w:val="left" w:pos="360"/>
        </w:tabs>
        <w:spacing w:after="60" w:line="460" w:lineRule="exact"/>
        <w:ind w:firstLineChars="200" w:firstLine="480"/>
        <w:rPr>
          <w:rFonts w:ascii="宋体" w:hAnsi="宋体" w:cs="宋体"/>
          <w:bCs/>
          <w:sz w:val="24"/>
        </w:rPr>
      </w:pPr>
      <w:r>
        <w:rPr>
          <w:rFonts w:ascii="宋体" w:hAnsi="宋体" w:cs="宋体" w:hint="eastAsia"/>
          <w:sz w:val="24"/>
        </w:rPr>
        <w:t>交付时间：</w:t>
      </w:r>
      <w:r>
        <w:rPr>
          <w:rFonts w:ascii="宋体" w:hAnsi="宋体" w:cs="宋体" w:hint="eastAsia"/>
          <w:bCs/>
          <w:sz w:val="24"/>
        </w:rPr>
        <w:t>自采购方正式通知开工以后60天内交付使用。</w:t>
      </w:r>
    </w:p>
    <w:p w14:paraId="4452F334"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本项目不接受联合体投标。</w:t>
      </w:r>
    </w:p>
    <w:p w14:paraId="66CD36C4" w14:textId="77777777" w:rsidR="00EA3FE2" w:rsidRDefault="000051B2">
      <w:pPr>
        <w:tabs>
          <w:tab w:val="left" w:pos="360"/>
        </w:tabs>
        <w:spacing w:after="60" w:line="460" w:lineRule="exact"/>
        <w:ind w:firstLineChars="200" w:firstLine="482"/>
        <w:rPr>
          <w:rFonts w:ascii="宋体" w:hAnsi="宋体" w:cs="宋体"/>
          <w:b/>
          <w:bCs/>
          <w:sz w:val="24"/>
        </w:rPr>
      </w:pPr>
      <w:r>
        <w:rPr>
          <w:rFonts w:ascii="宋体" w:hAnsi="宋体" w:cs="宋体" w:hint="eastAsia"/>
          <w:b/>
          <w:bCs/>
          <w:sz w:val="24"/>
        </w:rPr>
        <w:t>二、申请人的资格要求：</w:t>
      </w:r>
    </w:p>
    <w:p w14:paraId="03C8BA4E"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29E2A2EE"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2.法定代表人参加投标的，必须提供法定代表人身份证明及法定代表人本人身份证复印件；非法定代表人参加投标的，必须提供法定代表人身份证明、法定代表人签名或盖章的授权委托书及法定代表人和委托代理人（以下称被授权人）两个人的身份证复印件（格式参见附件）。</w:t>
      </w:r>
    </w:p>
    <w:p w14:paraId="3DA2FB8C"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3.提供营业执照副本复印件并加盖投标单位公章；</w:t>
      </w:r>
    </w:p>
    <w:p w14:paraId="450B1AB5"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4.本项目的特定资格要求：无；</w:t>
      </w:r>
    </w:p>
    <w:p w14:paraId="5E6EB552"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lastRenderedPageBreak/>
        <w:t>5.法定代表人为同一个人的两个及两个以上法人，母公司、全资子公司及其控股公司，都不得在同一采购项目相同标段中同时参加投标，一经发现，将视同围标处理；</w:t>
      </w:r>
    </w:p>
    <w:p w14:paraId="5FC938BD"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6.未被“信用中国”网站列入失信被执行人、重大税收违法案件当事人名单、采购不良行为记录名单，提供无重大违法记录声明；</w:t>
      </w:r>
    </w:p>
    <w:p w14:paraId="46BBCB0F"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7.本项目不接受联合体投标。</w:t>
      </w:r>
    </w:p>
    <w:p w14:paraId="21EB4D51" w14:textId="77777777" w:rsidR="00EA3FE2" w:rsidRDefault="000051B2">
      <w:pPr>
        <w:tabs>
          <w:tab w:val="left" w:pos="360"/>
        </w:tabs>
        <w:spacing w:after="60" w:line="460" w:lineRule="exact"/>
        <w:ind w:firstLineChars="200" w:firstLine="482"/>
        <w:rPr>
          <w:rFonts w:ascii="宋体" w:hAnsi="宋体" w:cs="宋体"/>
          <w:b/>
          <w:bCs/>
          <w:sz w:val="24"/>
        </w:rPr>
      </w:pPr>
      <w:r>
        <w:rPr>
          <w:rFonts w:ascii="宋体" w:hAnsi="宋体" w:cs="宋体" w:hint="eastAsia"/>
          <w:b/>
          <w:bCs/>
          <w:sz w:val="24"/>
        </w:rPr>
        <w:t>三、获取招标文件</w:t>
      </w:r>
    </w:p>
    <w:p w14:paraId="7E37471B" w14:textId="52836339"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 xml:space="preserve">时间：2024年 </w:t>
      </w:r>
      <w:r w:rsidR="00A33395">
        <w:rPr>
          <w:rFonts w:ascii="宋体" w:hAnsi="宋体" w:cs="宋体" w:hint="eastAsia"/>
          <w:sz w:val="24"/>
        </w:rPr>
        <w:t>07</w:t>
      </w:r>
      <w:r>
        <w:rPr>
          <w:rFonts w:ascii="宋体" w:hAnsi="宋体" w:cs="宋体" w:hint="eastAsia"/>
          <w:sz w:val="24"/>
        </w:rPr>
        <w:t>月</w:t>
      </w:r>
      <w:r w:rsidR="00A33395">
        <w:rPr>
          <w:rFonts w:ascii="宋体" w:hAnsi="宋体" w:cs="宋体" w:hint="eastAsia"/>
          <w:sz w:val="24"/>
        </w:rPr>
        <w:t>17</w:t>
      </w:r>
      <w:r>
        <w:rPr>
          <w:rFonts w:ascii="宋体" w:hAnsi="宋体" w:cs="宋体" w:hint="eastAsia"/>
          <w:sz w:val="24"/>
        </w:rPr>
        <w:t xml:space="preserve"> 日至2024年</w:t>
      </w:r>
      <w:r w:rsidR="00A33395">
        <w:rPr>
          <w:rFonts w:ascii="宋体" w:hAnsi="宋体" w:cs="宋体" w:hint="eastAsia"/>
          <w:sz w:val="24"/>
        </w:rPr>
        <w:t>07</w:t>
      </w:r>
      <w:r>
        <w:rPr>
          <w:rFonts w:ascii="宋体" w:hAnsi="宋体" w:cs="宋体" w:hint="eastAsia"/>
          <w:sz w:val="24"/>
        </w:rPr>
        <w:t xml:space="preserve"> 月</w:t>
      </w:r>
      <w:r w:rsidR="00A33395">
        <w:rPr>
          <w:rFonts w:ascii="宋体" w:hAnsi="宋体" w:cs="宋体" w:hint="eastAsia"/>
          <w:sz w:val="24"/>
        </w:rPr>
        <w:t>23</w:t>
      </w:r>
      <w:r>
        <w:rPr>
          <w:rFonts w:ascii="宋体" w:hAnsi="宋体" w:cs="宋体" w:hint="eastAsia"/>
          <w:sz w:val="24"/>
        </w:rPr>
        <w:t xml:space="preserve"> 日。</w:t>
      </w:r>
    </w:p>
    <w:p w14:paraId="16F61841"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地点：江苏商贸职业学院网（http://www.jsbc.edu.cn/）</w:t>
      </w:r>
    </w:p>
    <w:p w14:paraId="088A8970"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方式：网站附件自行下载。</w:t>
      </w:r>
    </w:p>
    <w:p w14:paraId="63F53CAD" w14:textId="77777777" w:rsidR="00EA3FE2" w:rsidRDefault="000051B2">
      <w:pPr>
        <w:tabs>
          <w:tab w:val="left" w:pos="360"/>
        </w:tabs>
        <w:spacing w:after="60" w:line="460" w:lineRule="exact"/>
        <w:ind w:firstLineChars="200" w:firstLine="482"/>
        <w:rPr>
          <w:rFonts w:ascii="宋体" w:hAnsi="宋体" w:cs="宋体"/>
          <w:b/>
          <w:bCs/>
          <w:sz w:val="24"/>
        </w:rPr>
      </w:pPr>
      <w:r>
        <w:rPr>
          <w:rFonts w:ascii="宋体" w:hAnsi="宋体" w:cs="宋体" w:hint="eastAsia"/>
          <w:b/>
          <w:bCs/>
          <w:sz w:val="24"/>
        </w:rPr>
        <w:t>四、提交投标文件截止时间、开标时间和地点</w:t>
      </w:r>
    </w:p>
    <w:p w14:paraId="0715D3AC" w14:textId="6E2B45BD"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2024年</w:t>
      </w:r>
      <w:r w:rsidR="00A33395">
        <w:rPr>
          <w:rFonts w:ascii="宋体" w:hAnsi="宋体" w:cs="宋体" w:hint="eastAsia"/>
          <w:sz w:val="24"/>
        </w:rPr>
        <w:t>07</w:t>
      </w:r>
      <w:r>
        <w:rPr>
          <w:rFonts w:ascii="宋体" w:hAnsi="宋体" w:cs="宋体" w:hint="eastAsia"/>
          <w:sz w:val="24"/>
        </w:rPr>
        <w:t xml:space="preserve">  月 </w:t>
      </w:r>
      <w:r w:rsidR="00A33395">
        <w:rPr>
          <w:rFonts w:ascii="宋体" w:hAnsi="宋体" w:cs="宋体" w:hint="eastAsia"/>
          <w:sz w:val="24"/>
        </w:rPr>
        <w:t>24</w:t>
      </w:r>
      <w:r>
        <w:rPr>
          <w:rFonts w:ascii="宋体" w:hAnsi="宋体" w:cs="宋体" w:hint="eastAsia"/>
          <w:sz w:val="24"/>
        </w:rPr>
        <w:t xml:space="preserve"> 日 </w:t>
      </w:r>
      <w:r w:rsidR="00A33395">
        <w:rPr>
          <w:rFonts w:ascii="宋体" w:hAnsi="宋体" w:cs="宋体" w:hint="eastAsia"/>
          <w:sz w:val="24"/>
        </w:rPr>
        <w:t>10</w:t>
      </w:r>
      <w:r>
        <w:rPr>
          <w:rFonts w:ascii="宋体" w:hAnsi="宋体" w:cs="宋体" w:hint="eastAsia"/>
          <w:sz w:val="24"/>
        </w:rPr>
        <w:t xml:space="preserve"> 时 </w:t>
      </w:r>
      <w:r w:rsidR="00A33395">
        <w:rPr>
          <w:rFonts w:ascii="宋体" w:hAnsi="宋体" w:cs="宋体" w:hint="eastAsia"/>
          <w:sz w:val="24"/>
        </w:rPr>
        <w:t>00</w:t>
      </w:r>
      <w:r>
        <w:rPr>
          <w:rFonts w:ascii="宋体" w:hAnsi="宋体" w:cs="宋体" w:hint="eastAsia"/>
          <w:sz w:val="24"/>
        </w:rPr>
        <w:t>分（北京时间）。</w:t>
      </w:r>
    </w:p>
    <w:p w14:paraId="422B40A7"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逾时，招标人将拒绝接受投标响应文件。</w:t>
      </w:r>
    </w:p>
    <w:p w14:paraId="2BBEA926"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投标文件接收地点：江苏省南通市江通路48号，江苏商贸职业学院资产管理处（西大门南侧）办公室。</w:t>
      </w:r>
    </w:p>
    <w:p w14:paraId="777C2B26"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评审地点：江苏商贸职业学院基建会议室，如有变动另行通知。</w:t>
      </w:r>
    </w:p>
    <w:p w14:paraId="2C4A2DBE" w14:textId="77777777" w:rsidR="00EA3FE2" w:rsidRDefault="000051B2">
      <w:pPr>
        <w:tabs>
          <w:tab w:val="left" w:pos="360"/>
        </w:tabs>
        <w:spacing w:after="60" w:line="460" w:lineRule="exact"/>
        <w:ind w:firstLineChars="200" w:firstLine="482"/>
        <w:rPr>
          <w:rFonts w:ascii="宋体" w:hAnsi="宋体" w:cs="宋体"/>
          <w:b/>
          <w:bCs/>
          <w:sz w:val="24"/>
        </w:rPr>
      </w:pPr>
      <w:r>
        <w:rPr>
          <w:rFonts w:ascii="宋体" w:hAnsi="宋体" w:cs="宋体" w:hint="eastAsia"/>
          <w:b/>
          <w:bCs/>
          <w:sz w:val="24"/>
        </w:rPr>
        <w:t>五、公告期限</w:t>
      </w:r>
    </w:p>
    <w:p w14:paraId="53EEB342"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自本公告发布之日起5个工作日。</w:t>
      </w:r>
    </w:p>
    <w:p w14:paraId="68CDE843" w14:textId="77777777" w:rsidR="00EA3FE2" w:rsidRDefault="000051B2">
      <w:pPr>
        <w:tabs>
          <w:tab w:val="left" w:pos="360"/>
        </w:tabs>
        <w:spacing w:after="60" w:line="460" w:lineRule="exact"/>
        <w:ind w:firstLineChars="200" w:firstLine="482"/>
        <w:rPr>
          <w:rFonts w:ascii="宋体" w:hAnsi="宋体" w:cs="宋体"/>
          <w:b/>
          <w:bCs/>
          <w:sz w:val="24"/>
        </w:rPr>
      </w:pPr>
      <w:r>
        <w:rPr>
          <w:rFonts w:ascii="宋体" w:hAnsi="宋体" w:cs="宋体" w:hint="eastAsia"/>
          <w:b/>
          <w:bCs/>
          <w:sz w:val="24"/>
        </w:rPr>
        <w:t>六、其他补充事宜</w:t>
      </w:r>
    </w:p>
    <w:p w14:paraId="23A8FA89"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1.投标保证金：免收。</w:t>
      </w:r>
    </w:p>
    <w:p w14:paraId="6F178658"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2.项目开标活动模式：见面开标模式，投标供应商在江苏省南通市江通路48号，江苏商贸职业学院资产管理处（西大门南侧）办公室参加开标会。</w:t>
      </w:r>
    </w:p>
    <w:p w14:paraId="14FB487B"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3.项目演示、样品、答辩等：详见招标文件。</w:t>
      </w:r>
    </w:p>
    <w:p w14:paraId="721C8DCF"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4.对项目需求部分（供应商资格要求、项目需求、商务技术评分标准）的询问、质疑请向招标人提出，由招标人负责答复；对项目招标文件其它部分的询问请向代理机构经办人提出。</w:t>
      </w:r>
    </w:p>
    <w:p w14:paraId="66BAE457"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5.供应商应依照规定提交各类声明函、承诺函，不再同时提供原件备查或提</w:t>
      </w:r>
      <w:r>
        <w:rPr>
          <w:rFonts w:ascii="宋体" w:hAnsi="宋体" w:cs="宋体" w:hint="eastAsia"/>
          <w:sz w:val="24"/>
        </w:rPr>
        <w:lastRenderedPageBreak/>
        <w:t>供有关部门出具的相关证明文件。但中标供应商应做好提交声明函、承诺函、认证、业绩相应原件的核查准备；核查后发现虚假或违背承诺的，依照相关法律法规规定处理。</w:t>
      </w:r>
    </w:p>
    <w:p w14:paraId="752C8FD0" w14:textId="77777777" w:rsidR="00EA3FE2" w:rsidRDefault="000051B2">
      <w:pPr>
        <w:tabs>
          <w:tab w:val="left" w:pos="360"/>
        </w:tabs>
        <w:spacing w:after="60" w:line="460" w:lineRule="exact"/>
        <w:ind w:firstLineChars="200" w:firstLine="482"/>
        <w:rPr>
          <w:rFonts w:ascii="宋体" w:hAnsi="宋体" w:cs="宋体"/>
          <w:b/>
          <w:bCs/>
          <w:sz w:val="24"/>
        </w:rPr>
      </w:pPr>
      <w:r>
        <w:rPr>
          <w:rFonts w:ascii="宋体" w:hAnsi="宋体" w:cs="宋体" w:hint="eastAsia"/>
          <w:b/>
          <w:bCs/>
          <w:sz w:val="24"/>
        </w:rPr>
        <w:t>七、对本次招标提出询问，请按以下方式联系。</w:t>
      </w:r>
    </w:p>
    <w:p w14:paraId="5318C4B5"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1.招标单位：江苏商贸职业学院</w:t>
      </w:r>
    </w:p>
    <w:p w14:paraId="5237081C" w14:textId="77777777" w:rsidR="00EA3FE2" w:rsidRPr="00A33395" w:rsidRDefault="000051B2">
      <w:pPr>
        <w:tabs>
          <w:tab w:val="left" w:pos="360"/>
        </w:tabs>
        <w:spacing w:after="60" w:line="460" w:lineRule="exact"/>
        <w:ind w:firstLineChars="200" w:firstLine="480"/>
        <w:rPr>
          <w:rFonts w:ascii="宋体" w:hAnsi="宋体" w:cs="宋体"/>
          <w:sz w:val="24"/>
        </w:rPr>
      </w:pPr>
      <w:r w:rsidRPr="00A33395">
        <w:rPr>
          <w:rFonts w:ascii="宋体" w:hAnsi="宋体" w:cs="宋体" w:hint="eastAsia"/>
          <w:sz w:val="24"/>
        </w:rPr>
        <w:t>招标单位联系人：</w:t>
      </w:r>
    </w:p>
    <w:p w14:paraId="318949C1"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熊老师 （图文数据中心）           联系电话：0513-85679242</w:t>
      </w:r>
    </w:p>
    <w:p w14:paraId="4E57FEB9"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杨老师 （资产管理处）             联系电话：0513-85679264</w:t>
      </w:r>
    </w:p>
    <w:p w14:paraId="10135F50"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2.监督、投诉联系方式</w:t>
      </w:r>
    </w:p>
    <w:p w14:paraId="52F32A08"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电话：0513-85679216，联系邮箱：jssyjjjc@163.com</w:t>
      </w:r>
    </w:p>
    <w:p w14:paraId="20CD16B5"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3.招标代理机构信息</w:t>
      </w:r>
    </w:p>
    <w:p w14:paraId="7EFE08E8"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名称：江苏中润工程建设咨询有限公司</w:t>
      </w:r>
    </w:p>
    <w:p w14:paraId="5286BF7F"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地址：南通市崇川路58号南通产业技术研究院9号楼1004 室</w:t>
      </w:r>
    </w:p>
    <w:p w14:paraId="166543BC"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经办人联系方式：王先生13906272111</w:t>
      </w:r>
    </w:p>
    <w:p w14:paraId="0AA8BF2F" w14:textId="77777777" w:rsidR="00EA3FE2" w:rsidRDefault="00EA3FE2">
      <w:pPr>
        <w:pStyle w:val="a9"/>
      </w:pPr>
    </w:p>
    <w:p w14:paraId="556397C1" w14:textId="77777777" w:rsidR="00EA3FE2" w:rsidRDefault="000051B2">
      <w:pPr>
        <w:adjustRightInd w:val="0"/>
        <w:snapToGrid w:val="0"/>
        <w:spacing w:line="500" w:lineRule="exact"/>
        <w:jc w:val="center"/>
        <w:outlineLvl w:val="0"/>
        <w:rPr>
          <w:rFonts w:ascii="黑体" w:eastAsia="黑体" w:hAnsi="黑体" w:cs="黑体"/>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第二部分  投标须知</w:t>
      </w:r>
    </w:p>
    <w:p w14:paraId="349BEA5C" w14:textId="77777777" w:rsidR="00EA3FE2" w:rsidRDefault="000051B2">
      <w:pPr>
        <w:tabs>
          <w:tab w:val="left" w:pos="360"/>
        </w:tabs>
        <w:spacing w:after="60" w:line="460" w:lineRule="exact"/>
        <w:ind w:firstLineChars="200" w:firstLine="482"/>
        <w:rPr>
          <w:rFonts w:ascii="宋体" w:hAnsi="宋体" w:cs="宋体"/>
          <w:b/>
          <w:bCs/>
          <w:sz w:val="24"/>
        </w:rPr>
      </w:pPr>
      <w:bookmarkStart w:id="3" w:name="_Toc16938519"/>
      <w:bookmarkStart w:id="4" w:name="_Toc513029203"/>
      <w:bookmarkStart w:id="5" w:name="_Toc120614214"/>
      <w:bookmarkStart w:id="6" w:name="_Toc20823275"/>
      <w:r>
        <w:rPr>
          <w:rFonts w:ascii="宋体" w:hAnsi="宋体" w:cs="宋体" w:hint="eastAsia"/>
          <w:b/>
          <w:bCs/>
          <w:sz w:val="24"/>
        </w:rPr>
        <w:t>一、总则</w:t>
      </w:r>
      <w:bookmarkEnd w:id="3"/>
      <w:bookmarkEnd w:id="4"/>
      <w:bookmarkEnd w:id="5"/>
      <w:bookmarkEnd w:id="6"/>
    </w:p>
    <w:p w14:paraId="0A766F06" w14:textId="77777777" w:rsidR="00EA3FE2" w:rsidRDefault="000051B2">
      <w:pPr>
        <w:tabs>
          <w:tab w:val="left" w:pos="360"/>
        </w:tabs>
        <w:spacing w:after="60" w:line="460" w:lineRule="exact"/>
        <w:ind w:firstLineChars="200" w:firstLine="480"/>
        <w:rPr>
          <w:rFonts w:ascii="宋体" w:hAnsi="宋体" w:cs="宋体"/>
          <w:sz w:val="24"/>
        </w:rPr>
      </w:pPr>
      <w:bookmarkStart w:id="7" w:name="_Hlt16619475"/>
      <w:bookmarkStart w:id="8" w:name="_Toc458694821"/>
      <w:bookmarkStart w:id="9" w:name="_Toc20823276"/>
      <w:bookmarkStart w:id="10" w:name="_Toc513029204"/>
      <w:bookmarkStart w:id="11" w:name="_Toc16938520"/>
      <w:bookmarkEnd w:id="7"/>
      <w:r>
        <w:rPr>
          <w:rFonts w:ascii="宋体" w:hAnsi="宋体" w:cs="宋体" w:hint="eastAsia"/>
          <w:sz w:val="24"/>
        </w:rPr>
        <w:t>1</w:t>
      </w:r>
      <w:bookmarkEnd w:id="8"/>
      <w:r>
        <w:rPr>
          <w:rFonts w:ascii="宋体" w:hAnsi="宋体" w:cs="宋体" w:hint="eastAsia"/>
          <w:sz w:val="24"/>
        </w:rPr>
        <w:t>.招标方式</w:t>
      </w:r>
      <w:bookmarkEnd w:id="9"/>
      <w:bookmarkEnd w:id="10"/>
      <w:bookmarkEnd w:id="11"/>
    </w:p>
    <w:p w14:paraId="611816B3"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1.1 本次招标采取公开招标方式，本招标文件仅适用于招标公告中所述项目。</w:t>
      </w:r>
    </w:p>
    <w:p w14:paraId="6A76A4F1" w14:textId="77777777" w:rsidR="00EA3FE2" w:rsidRDefault="000051B2">
      <w:pPr>
        <w:tabs>
          <w:tab w:val="left" w:pos="360"/>
        </w:tabs>
        <w:spacing w:after="60" w:line="460" w:lineRule="exact"/>
        <w:ind w:firstLineChars="200" w:firstLine="480"/>
        <w:rPr>
          <w:rFonts w:ascii="宋体" w:hAnsi="宋体" w:cs="宋体"/>
          <w:sz w:val="24"/>
        </w:rPr>
      </w:pPr>
      <w:bookmarkStart w:id="12" w:name="_Toc20823277"/>
      <w:bookmarkStart w:id="13" w:name="_Toc16938521"/>
      <w:bookmarkStart w:id="14" w:name="_Toc513029205"/>
      <w:r>
        <w:rPr>
          <w:rFonts w:ascii="宋体" w:hAnsi="宋体" w:cs="宋体" w:hint="eastAsia"/>
          <w:sz w:val="24"/>
        </w:rPr>
        <w:t>2.合格的投标人</w:t>
      </w:r>
      <w:bookmarkEnd w:id="12"/>
      <w:bookmarkEnd w:id="13"/>
      <w:bookmarkEnd w:id="14"/>
    </w:p>
    <w:p w14:paraId="6E717C31"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2.1满足招标公告中供应商的资格要求的规定。</w:t>
      </w:r>
    </w:p>
    <w:p w14:paraId="063037BF"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2.2 满足本文件实质性条款的规定。</w:t>
      </w:r>
    </w:p>
    <w:p w14:paraId="4E1325E3" w14:textId="77777777" w:rsidR="00EA3FE2" w:rsidRDefault="000051B2">
      <w:pPr>
        <w:tabs>
          <w:tab w:val="left" w:pos="360"/>
        </w:tabs>
        <w:spacing w:after="60" w:line="460" w:lineRule="exact"/>
        <w:ind w:firstLineChars="200" w:firstLine="480"/>
        <w:rPr>
          <w:rFonts w:ascii="宋体" w:hAnsi="宋体" w:cs="宋体"/>
          <w:sz w:val="24"/>
        </w:rPr>
      </w:pPr>
      <w:bookmarkStart w:id="15" w:name="_Toc16938522"/>
      <w:bookmarkStart w:id="16" w:name="_Toc20823278"/>
      <w:bookmarkStart w:id="17" w:name="_Toc513029206"/>
      <w:r>
        <w:rPr>
          <w:rFonts w:ascii="宋体" w:hAnsi="宋体" w:cs="宋体" w:hint="eastAsia"/>
          <w:sz w:val="24"/>
        </w:rPr>
        <w:t>3.适用法律</w:t>
      </w:r>
      <w:bookmarkEnd w:id="15"/>
      <w:bookmarkEnd w:id="16"/>
      <w:bookmarkEnd w:id="17"/>
    </w:p>
    <w:p w14:paraId="6B8820DA"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3.1本次招标及由此产生的合同受中华人民共和国有关的法律法规制约和保护。</w:t>
      </w:r>
    </w:p>
    <w:p w14:paraId="50D10405" w14:textId="77777777" w:rsidR="00EA3FE2" w:rsidRDefault="000051B2">
      <w:pPr>
        <w:tabs>
          <w:tab w:val="left" w:pos="360"/>
        </w:tabs>
        <w:spacing w:after="60" w:line="460" w:lineRule="exact"/>
        <w:ind w:firstLineChars="200" w:firstLine="480"/>
        <w:rPr>
          <w:rFonts w:ascii="宋体" w:hAnsi="宋体" w:cs="宋体"/>
          <w:sz w:val="24"/>
        </w:rPr>
      </w:pPr>
      <w:bookmarkStart w:id="18" w:name="_Toc20823279"/>
      <w:bookmarkStart w:id="19" w:name="_Toc513029207"/>
      <w:bookmarkStart w:id="20" w:name="_Toc16938523"/>
      <w:bookmarkStart w:id="21" w:name="_Toc462564067"/>
      <w:r>
        <w:rPr>
          <w:rFonts w:ascii="宋体" w:hAnsi="宋体" w:cs="宋体" w:hint="eastAsia"/>
          <w:sz w:val="24"/>
        </w:rPr>
        <w:t>4.投标费用</w:t>
      </w:r>
      <w:bookmarkEnd w:id="18"/>
      <w:bookmarkEnd w:id="19"/>
      <w:bookmarkEnd w:id="20"/>
      <w:bookmarkEnd w:id="21"/>
    </w:p>
    <w:p w14:paraId="15D5846C"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4.1投标人应自行承担所有与参加投标有关的费用，无论投标过程中的做法和结果如何，江苏中润工程建设咨询有限公司（以下简称招标代理机构）在任何情况下均无义务和责任承担这些费用。</w:t>
      </w:r>
    </w:p>
    <w:p w14:paraId="202149C1" w14:textId="77777777" w:rsidR="00EA3FE2" w:rsidRDefault="000051B2">
      <w:pPr>
        <w:tabs>
          <w:tab w:val="left" w:pos="360"/>
        </w:tabs>
        <w:spacing w:line="460" w:lineRule="exact"/>
        <w:ind w:firstLineChars="200" w:firstLine="480"/>
        <w:rPr>
          <w:rFonts w:ascii="宋体" w:hAnsi="宋体" w:cs="宋体"/>
          <w:sz w:val="24"/>
        </w:rPr>
      </w:pPr>
      <w:r>
        <w:rPr>
          <w:rFonts w:ascii="宋体" w:hAnsi="宋体" w:cs="宋体" w:hint="eastAsia"/>
          <w:sz w:val="24"/>
        </w:rPr>
        <w:t>4.2本项目招标代理费收取标准以中标价为基准，乘以招标代理收费费率，</w:t>
      </w:r>
      <w:proofErr w:type="gramStart"/>
      <w:r>
        <w:rPr>
          <w:rFonts w:ascii="宋体" w:hAnsi="宋体" w:cs="宋体" w:hint="eastAsia"/>
          <w:sz w:val="24"/>
        </w:rPr>
        <w:t>由成交</w:t>
      </w:r>
      <w:proofErr w:type="gramEnd"/>
      <w:r>
        <w:rPr>
          <w:rFonts w:ascii="宋体" w:hAnsi="宋体" w:cs="宋体" w:hint="eastAsia"/>
          <w:sz w:val="24"/>
        </w:rPr>
        <w:t>供应商支付，投标供应</w:t>
      </w:r>
      <w:proofErr w:type="gramStart"/>
      <w:r>
        <w:rPr>
          <w:rFonts w:ascii="宋体" w:hAnsi="宋体" w:cs="宋体" w:hint="eastAsia"/>
          <w:sz w:val="24"/>
        </w:rPr>
        <w:t>商综合</w:t>
      </w:r>
      <w:proofErr w:type="gramEnd"/>
      <w:r>
        <w:rPr>
          <w:rFonts w:ascii="宋体" w:hAnsi="宋体" w:cs="宋体" w:hint="eastAsia"/>
          <w:sz w:val="24"/>
        </w:rPr>
        <w:t>考虑在报价内（</w:t>
      </w:r>
      <w:proofErr w:type="gramStart"/>
      <w:r>
        <w:rPr>
          <w:rFonts w:ascii="宋体" w:hAnsi="宋体" w:cs="宋体" w:hint="eastAsia"/>
          <w:sz w:val="24"/>
        </w:rPr>
        <w:t>不</w:t>
      </w:r>
      <w:proofErr w:type="gramEnd"/>
      <w:r>
        <w:rPr>
          <w:rFonts w:ascii="宋体" w:hAnsi="宋体" w:cs="宋体" w:hint="eastAsia"/>
          <w:sz w:val="24"/>
        </w:rPr>
        <w:t>单列）。</w:t>
      </w:r>
    </w:p>
    <w:p w14:paraId="57C2740C" w14:textId="77777777" w:rsidR="00EA3FE2" w:rsidRDefault="000051B2">
      <w:pPr>
        <w:tabs>
          <w:tab w:val="left" w:pos="360"/>
        </w:tabs>
        <w:spacing w:line="460" w:lineRule="exact"/>
        <w:ind w:firstLineChars="200" w:firstLine="480"/>
        <w:rPr>
          <w:rFonts w:ascii="宋体" w:hAnsi="宋体" w:cs="宋体"/>
          <w:color w:val="0000FF"/>
          <w:sz w:val="24"/>
        </w:rPr>
      </w:pPr>
      <w:r>
        <w:rPr>
          <w:rFonts w:ascii="宋体" w:hAnsi="宋体" w:cs="宋体" w:hint="eastAsia"/>
          <w:sz w:val="24"/>
        </w:rPr>
        <w:t>本项目招标代理收费费率标准：</w:t>
      </w:r>
    </w:p>
    <w:tbl>
      <w:tblPr>
        <w:tblW w:w="46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3980"/>
        <w:gridCol w:w="2795"/>
      </w:tblGrid>
      <w:tr w:rsidR="00EA3FE2" w14:paraId="2B37E68D" w14:textId="77777777">
        <w:trPr>
          <w:trHeight w:val="780"/>
          <w:jc w:val="center"/>
        </w:trPr>
        <w:tc>
          <w:tcPr>
            <w:tcW w:w="688" w:type="pct"/>
            <w:vMerge w:val="restart"/>
            <w:tcBorders>
              <w:top w:val="single" w:sz="4" w:space="0" w:color="auto"/>
              <w:left w:val="single" w:sz="4" w:space="0" w:color="auto"/>
              <w:right w:val="single" w:sz="4" w:space="0" w:color="auto"/>
            </w:tcBorders>
            <w:vAlign w:val="center"/>
          </w:tcPr>
          <w:p w14:paraId="6CE8B11D" w14:textId="77777777" w:rsidR="00EA3FE2" w:rsidRDefault="000051B2">
            <w:pPr>
              <w:widowControl/>
              <w:adjustRightInd w:val="0"/>
              <w:snapToGrid w:val="0"/>
              <w:spacing w:line="460" w:lineRule="exact"/>
              <w:jc w:val="center"/>
              <w:rPr>
                <w:rFonts w:ascii="宋体" w:hAnsi="宋体" w:cs="宋体"/>
                <w:b/>
                <w:bCs/>
                <w:color w:val="000000"/>
                <w:sz w:val="24"/>
              </w:rPr>
            </w:pPr>
            <w:r>
              <w:rPr>
                <w:rFonts w:ascii="宋体" w:hAnsi="宋体" w:cs="宋体" w:hint="eastAsia"/>
                <w:b/>
                <w:bCs/>
                <w:color w:val="000000"/>
                <w:sz w:val="24"/>
              </w:rPr>
              <w:t>序号</w:t>
            </w:r>
          </w:p>
        </w:tc>
        <w:tc>
          <w:tcPr>
            <w:tcW w:w="2533" w:type="pct"/>
            <w:vMerge w:val="restart"/>
            <w:tcBorders>
              <w:top w:val="single" w:sz="4" w:space="0" w:color="auto"/>
              <w:left w:val="single" w:sz="4" w:space="0" w:color="auto"/>
              <w:right w:val="single" w:sz="4" w:space="0" w:color="auto"/>
            </w:tcBorders>
            <w:vAlign w:val="center"/>
          </w:tcPr>
          <w:p w14:paraId="55B6D56E" w14:textId="77777777" w:rsidR="00EA3FE2" w:rsidRDefault="000051B2">
            <w:pPr>
              <w:widowControl/>
              <w:adjustRightInd w:val="0"/>
              <w:snapToGrid w:val="0"/>
              <w:spacing w:line="460" w:lineRule="exact"/>
              <w:jc w:val="center"/>
              <w:rPr>
                <w:rFonts w:ascii="宋体" w:hAnsi="宋体" w:cs="宋体"/>
                <w:b/>
                <w:bCs/>
                <w:color w:val="000000"/>
                <w:sz w:val="24"/>
              </w:rPr>
            </w:pPr>
            <w:r>
              <w:rPr>
                <w:rFonts w:ascii="宋体" w:hAnsi="宋体" w:cs="宋体" w:hint="eastAsia"/>
                <w:b/>
                <w:bCs/>
                <w:color w:val="000000"/>
                <w:sz w:val="24"/>
              </w:rPr>
              <w:t>服务费类型（按中标金额）</w:t>
            </w:r>
          </w:p>
        </w:tc>
        <w:tc>
          <w:tcPr>
            <w:tcW w:w="1779" w:type="pct"/>
            <w:vMerge w:val="restart"/>
            <w:tcBorders>
              <w:top w:val="single" w:sz="4" w:space="0" w:color="auto"/>
              <w:left w:val="single" w:sz="4" w:space="0" w:color="auto"/>
              <w:right w:val="single" w:sz="4" w:space="0" w:color="auto"/>
            </w:tcBorders>
            <w:vAlign w:val="center"/>
          </w:tcPr>
          <w:p w14:paraId="03BB63B8" w14:textId="77777777" w:rsidR="00EA3FE2" w:rsidRDefault="000051B2">
            <w:pPr>
              <w:widowControl/>
              <w:adjustRightInd w:val="0"/>
              <w:snapToGrid w:val="0"/>
              <w:spacing w:line="460" w:lineRule="exact"/>
              <w:jc w:val="center"/>
              <w:rPr>
                <w:rFonts w:ascii="宋体" w:hAnsi="宋体" w:cs="宋体"/>
                <w:b/>
                <w:bCs/>
                <w:color w:val="000000"/>
                <w:sz w:val="24"/>
              </w:rPr>
            </w:pPr>
            <w:r>
              <w:rPr>
                <w:rFonts w:ascii="宋体" w:hAnsi="宋体" w:cs="宋体" w:hint="eastAsia"/>
                <w:b/>
                <w:bCs/>
                <w:color w:val="000000"/>
                <w:sz w:val="24"/>
              </w:rPr>
              <w:t xml:space="preserve">收费标准 </w:t>
            </w:r>
          </w:p>
        </w:tc>
      </w:tr>
      <w:tr w:rsidR="00EA3FE2" w14:paraId="6153D259" w14:textId="77777777">
        <w:trPr>
          <w:trHeight w:val="460"/>
          <w:jc w:val="center"/>
        </w:trPr>
        <w:tc>
          <w:tcPr>
            <w:tcW w:w="688" w:type="pct"/>
            <w:vMerge/>
            <w:tcBorders>
              <w:left w:val="single" w:sz="4" w:space="0" w:color="auto"/>
              <w:bottom w:val="single" w:sz="4" w:space="0" w:color="auto"/>
              <w:right w:val="single" w:sz="4" w:space="0" w:color="auto"/>
            </w:tcBorders>
            <w:vAlign w:val="center"/>
          </w:tcPr>
          <w:p w14:paraId="7EC287BA" w14:textId="77777777" w:rsidR="00EA3FE2" w:rsidRDefault="00EA3FE2">
            <w:pPr>
              <w:widowControl/>
              <w:adjustRightInd w:val="0"/>
              <w:snapToGrid w:val="0"/>
              <w:spacing w:line="460" w:lineRule="exact"/>
              <w:jc w:val="center"/>
              <w:rPr>
                <w:rFonts w:ascii="宋体" w:hAnsi="宋体" w:cs="宋体"/>
                <w:color w:val="000000"/>
                <w:sz w:val="24"/>
              </w:rPr>
            </w:pPr>
          </w:p>
        </w:tc>
        <w:tc>
          <w:tcPr>
            <w:tcW w:w="2533" w:type="pct"/>
            <w:vMerge/>
            <w:tcBorders>
              <w:left w:val="single" w:sz="4" w:space="0" w:color="auto"/>
              <w:bottom w:val="single" w:sz="4" w:space="0" w:color="auto"/>
              <w:right w:val="single" w:sz="4" w:space="0" w:color="auto"/>
            </w:tcBorders>
            <w:vAlign w:val="center"/>
          </w:tcPr>
          <w:p w14:paraId="04A30751" w14:textId="77777777" w:rsidR="00EA3FE2" w:rsidRDefault="00EA3FE2">
            <w:pPr>
              <w:widowControl/>
              <w:adjustRightInd w:val="0"/>
              <w:snapToGrid w:val="0"/>
              <w:spacing w:line="460" w:lineRule="exact"/>
              <w:jc w:val="center"/>
              <w:rPr>
                <w:rFonts w:ascii="宋体" w:hAnsi="宋体" w:cs="宋体"/>
                <w:color w:val="000000"/>
                <w:sz w:val="24"/>
              </w:rPr>
            </w:pPr>
          </w:p>
        </w:tc>
        <w:tc>
          <w:tcPr>
            <w:tcW w:w="1779" w:type="pct"/>
            <w:vMerge/>
            <w:tcBorders>
              <w:left w:val="single" w:sz="4" w:space="0" w:color="auto"/>
              <w:bottom w:val="single" w:sz="4" w:space="0" w:color="auto"/>
              <w:right w:val="single" w:sz="4" w:space="0" w:color="auto"/>
            </w:tcBorders>
            <w:vAlign w:val="center"/>
          </w:tcPr>
          <w:p w14:paraId="2E537522" w14:textId="77777777" w:rsidR="00EA3FE2" w:rsidRDefault="00EA3FE2">
            <w:pPr>
              <w:widowControl/>
              <w:adjustRightInd w:val="0"/>
              <w:snapToGrid w:val="0"/>
              <w:spacing w:line="460" w:lineRule="exact"/>
              <w:jc w:val="center"/>
              <w:rPr>
                <w:rFonts w:ascii="宋体" w:hAnsi="宋体" w:cs="宋体"/>
                <w:color w:val="000000"/>
                <w:sz w:val="24"/>
              </w:rPr>
            </w:pPr>
          </w:p>
        </w:tc>
      </w:tr>
      <w:tr w:rsidR="00EA3FE2" w14:paraId="15A12025" w14:textId="77777777" w:rsidTr="00A33395">
        <w:trPr>
          <w:trHeight w:val="100"/>
          <w:jc w:val="center"/>
        </w:trPr>
        <w:tc>
          <w:tcPr>
            <w:tcW w:w="688" w:type="pct"/>
            <w:tcBorders>
              <w:top w:val="single" w:sz="4" w:space="0" w:color="auto"/>
              <w:left w:val="single" w:sz="4" w:space="0" w:color="auto"/>
              <w:bottom w:val="single" w:sz="4" w:space="0" w:color="auto"/>
              <w:right w:val="single" w:sz="4" w:space="0" w:color="auto"/>
            </w:tcBorders>
            <w:vAlign w:val="center"/>
          </w:tcPr>
          <w:p w14:paraId="60644D82" w14:textId="77777777" w:rsidR="00EA3FE2" w:rsidRDefault="000051B2">
            <w:pPr>
              <w:widowControl/>
              <w:adjustRightInd w:val="0"/>
              <w:snapToGrid w:val="0"/>
              <w:spacing w:line="460" w:lineRule="exact"/>
              <w:jc w:val="center"/>
              <w:rPr>
                <w:rFonts w:ascii="宋体" w:hAnsi="宋体" w:cs="宋体"/>
                <w:color w:val="000000"/>
                <w:sz w:val="24"/>
              </w:rPr>
            </w:pPr>
            <w:r>
              <w:rPr>
                <w:rFonts w:ascii="宋体" w:hAnsi="宋体" w:cs="宋体" w:hint="eastAsia"/>
                <w:sz w:val="24"/>
              </w:rPr>
              <w:t>1</w:t>
            </w:r>
          </w:p>
        </w:tc>
        <w:tc>
          <w:tcPr>
            <w:tcW w:w="2533" w:type="pct"/>
            <w:tcBorders>
              <w:top w:val="single" w:sz="4" w:space="0" w:color="auto"/>
              <w:left w:val="single" w:sz="4" w:space="0" w:color="auto"/>
              <w:bottom w:val="single" w:sz="4" w:space="0" w:color="auto"/>
              <w:right w:val="single" w:sz="4" w:space="0" w:color="auto"/>
            </w:tcBorders>
            <w:vAlign w:val="center"/>
          </w:tcPr>
          <w:p w14:paraId="54277C50" w14:textId="77777777" w:rsidR="00EA3FE2" w:rsidRDefault="000051B2">
            <w:pPr>
              <w:widowControl/>
              <w:adjustRightInd w:val="0"/>
              <w:snapToGrid w:val="0"/>
              <w:spacing w:line="460" w:lineRule="exact"/>
              <w:jc w:val="center"/>
              <w:rPr>
                <w:rFonts w:ascii="宋体" w:hAnsi="宋体" w:cs="宋体"/>
                <w:color w:val="000000"/>
                <w:sz w:val="24"/>
              </w:rPr>
            </w:pPr>
            <w:r>
              <w:rPr>
                <w:rFonts w:ascii="宋体" w:hAnsi="宋体" w:cs="宋体" w:hint="eastAsia"/>
                <w:sz w:val="24"/>
              </w:rPr>
              <w:t>货物、服务和工程招标代理、咨询服务费(50万元-100万元）含50万</w:t>
            </w:r>
          </w:p>
        </w:tc>
        <w:tc>
          <w:tcPr>
            <w:tcW w:w="1779" w:type="pct"/>
            <w:tcBorders>
              <w:top w:val="single" w:sz="4" w:space="0" w:color="auto"/>
              <w:left w:val="single" w:sz="4" w:space="0" w:color="auto"/>
              <w:bottom w:val="single" w:sz="4" w:space="0" w:color="auto"/>
              <w:right w:val="single" w:sz="4" w:space="0" w:color="auto"/>
            </w:tcBorders>
            <w:vAlign w:val="center"/>
          </w:tcPr>
          <w:p w14:paraId="02A8CC36" w14:textId="77777777" w:rsidR="00EA3FE2" w:rsidRDefault="000051B2">
            <w:pPr>
              <w:widowControl/>
              <w:adjustRightInd w:val="0"/>
              <w:snapToGrid w:val="0"/>
              <w:spacing w:line="460" w:lineRule="exact"/>
              <w:jc w:val="center"/>
              <w:rPr>
                <w:rFonts w:ascii="宋体" w:hAnsi="宋体" w:cs="宋体"/>
                <w:color w:val="000000"/>
                <w:sz w:val="24"/>
              </w:rPr>
            </w:pPr>
            <w:r>
              <w:rPr>
                <w:rFonts w:ascii="宋体" w:hAnsi="宋体" w:cs="宋体" w:hint="eastAsia"/>
                <w:sz w:val="24"/>
              </w:rPr>
              <w:t>2500.00元</w:t>
            </w:r>
          </w:p>
        </w:tc>
      </w:tr>
      <w:tr w:rsidR="00EA3FE2" w14:paraId="6ABAA054" w14:textId="77777777" w:rsidTr="00A33395">
        <w:trPr>
          <w:trHeight w:val="100"/>
          <w:jc w:val="center"/>
        </w:trPr>
        <w:tc>
          <w:tcPr>
            <w:tcW w:w="688" w:type="pct"/>
            <w:tcBorders>
              <w:top w:val="single" w:sz="4" w:space="0" w:color="auto"/>
              <w:left w:val="single" w:sz="4" w:space="0" w:color="auto"/>
              <w:bottom w:val="single" w:sz="4" w:space="0" w:color="auto"/>
              <w:right w:val="single" w:sz="4" w:space="0" w:color="auto"/>
            </w:tcBorders>
            <w:vAlign w:val="center"/>
          </w:tcPr>
          <w:p w14:paraId="10DBCC0E" w14:textId="77777777" w:rsidR="00EA3FE2" w:rsidRDefault="000051B2">
            <w:pPr>
              <w:widowControl/>
              <w:adjustRightInd w:val="0"/>
              <w:snapToGrid w:val="0"/>
              <w:spacing w:line="460" w:lineRule="exact"/>
              <w:jc w:val="center"/>
              <w:rPr>
                <w:rFonts w:ascii="宋体" w:hAnsi="宋体" w:cs="宋体"/>
                <w:color w:val="000000"/>
                <w:sz w:val="24"/>
              </w:rPr>
            </w:pPr>
            <w:r>
              <w:rPr>
                <w:rFonts w:ascii="宋体" w:hAnsi="宋体" w:cs="宋体" w:hint="eastAsia"/>
                <w:sz w:val="24"/>
              </w:rPr>
              <w:t>2</w:t>
            </w:r>
          </w:p>
        </w:tc>
        <w:tc>
          <w:tcPr>
            <w:tcW w:w="2533" w:type="pct"/>
            <w:tcBorders>
              <w:top w:val="single" w:sz="4" w:space="0" w:color="auto"/>
              <w:left w:val="single" w:sz="4" w:space="0" w:color="auto"/>
              <w:bottom w:val="single" w:sz="4" w:space="0" w:color="auto"/>
              <w:right w:val="single" w:sz="4" w:space="0" w:color="auto"/>
            </w:tcBorders>
            <w:vAlign w:val="center"/>
          </w:tcPr>
          <w:p w14:paraId="238A3057" w14:textId="77777777" w:rsidR="00EA3FE2" w:rsidRDefault="000051B2">
            <w:pPr>
              <w:widowControl/>
              <w:adjustRightInd w:val="0"/>
              <w:snapToGrid w:val="0"/>
              <w:spacing w:line="460" w:lineRule="exact"/>
              <w:jc w:val="center"/>
              <w:rPr>
                <w:rFonts w:ascii="宋体" w:hAnsi="宋体" w:cs="宋体"/>
                <w:color w:val="000000"/>
                <w:sz w:val="24"/>
              </w:rPr>
            </w:pPr>
            <w:r>
              <w:rPr>
                <w:rFonts w:ascii="宋体" w:hAnsi="宋体" w:cs="宋体" w:hint="eastAsia"/>
                <w:sz w:val="24"/>
              </w:rPr>
              <w:t>货物、服务和工程招标代理、咨询服务费(5万元-50万元）含5万</w:t>
            </w:r>
          </w:p>
        </w:tc>
        <w:tc>
          <w:tcPr>
            <w:tcW w:w="1779" w:type="pct"/>
            <w:tcBorders>
              <w:top w:val="single" w:sz="4" w:space="0" w:color="auto"/>
              <w:left w:val="single" w:sz="4" w:space="0" w:color="auto"/>
              <w:bottom w:val="single" w:sz="4" w:space="0" w:color="auto"/>
              <w:right w:val="single" w:sz="4" w:space="0" w:color="auto"/>
            </w:tcBorders>
            <w:vAlign w:val="center"/>
          </w:tcPr>
          <w:p w14:paraId="48ED4719" w14:textId="77777777" w:rsidR="00EA3FE2" w:rsidRDefault="000051B2">
            <w:pPr>
              <w:widowControl/>
              <w:adjustRightInd w:val="0"/>
              <w:snapToGrid w:val="0"/>
              <w:spacing w:line="460" w:lineRule="exact"/>
              <w:jc w:val="center"/>
              <w:rPr>
                <w:rFonts w:ascii="宋体" w:hAnsi="宋体" w:cs="宋体"/>
                <w:color w:val="000000"/>
                <w:sz w:val="24"/>
              </w:rPr>
            </w:pPr>
            <w:r>
              <w:rPr>
                <w:rFonts w:ascii="宋体" w:hAnsi="宋体" w:cs="宋体" w:hint="eastAsia"/>
                <w:sz w:val="24"/>
              </w:rPr>
              <w:t>2000.00元</w:t>
            </w:r>
          </w:p>
        </w:tc>
      </w:tr>
    </w:tbl>
    <w:p w14:paraId="68FE86B2" w14:textId="77777777" w:rsidR="00EA3FE2" w:rsidRDefault="000051B2">
      <w:pPr>
        <w:tabs>
          <w:tab w:val="left" w:pos="360"/>
        </w:tabs>
        <w:spacing w:line="460" w:lineRule="exact"/>
        <w:ind w:firstLineChars="200" w:firstLine="480"/>
        <w:rPr>
          <w:rFonts w:ascii="宋体" w:hAnsi="宋体" w:cs="宋体"/>
          <w:sz w:val="24"/>
        </w:rPr>
      </w:pPr>
      <w:r>
        <w:rPr>
          <w:rFonts w:ascii="宋体" w:hAnsi="宋体" w:cs="宋体" w:hint="eastAsia"/>
          <w:sz w:val="24"/>
          <w:lang w:val="zh-CN"/>
        </w:rPr>
        <w:t>代理费</w:t>
      </w:r>
      <w:proofErr w:type="gramStart"/>
      <w:r>
        <w:rPr>
          <w:rFonts w:ascii="宋体" w:hAnsi="宋体" w:cs="宋体" w:hint="eastAsia"/>
          <w:sz w:val="24"/>
          <w:lang w:val="zh-CN"/>
        </w:rPr>
        <w:t>由成交</w:t>
      </w:r>
      <w:proofErr w:type="gramEnd"/>
      <w:r>
        <w:rPr>
          <w:rFonts w:ascii="宋体" w:hAnsi="宋体" w:cs="宋体" w:hint="eastAsia"/>
          <w:sz w:val="24"/>
          <w:lang w:val="zh-CN"/>
        </w:rPr>
        <w:t>供应商在开标现场定标后支付给代理机构，如因成交供应商原因导致本项目流标或改变中标结果或其被取消中标资格的，代理费不予退还</w:t>
      </w:r>
      <w:r>
        <w:rPr>
          <w:rFonts w:ascii="宋体" w:hAnsi="宋体" w:cs="宋体" w:hint="eastAsia"/>
          <w:sz w:val="24"/>
        </w:rPr>
        <w:t>。</w:t>
      </w:r>
    </w:p>
    <w:p w14:paraId="167E142F"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4.3</w:t>
      </w:r>
      <w:r>
        <w:rPr>
          <w:rFonts w:ascii="宋体" w:hAnsi="宋体" w:cs="宋体" w:hint="eastAsia"/>
          <w:sz w:val="24"/>
          <w:lang w:val="zh-CN"/>
        </w:rPr>
        <w:t>本项目报总价，报价包含完成本项目服务期间所产生的一切费用（含验收费用），校方后期不再另行追加费用。</w:t>
      </w:r>
    </w:p>
    <w:p w14:paraId="25C17116"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5.招标文件的约束力</w:t>
      </w:r>
    </w:p>
    <w:p w14:paraId="580FED95"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lastRenderedPageBreak/>
        <w:t>5.1 投标人一旦参加本项目采购活动，即被认为接受了本招标文件的规定和约束。</w:t>
      </w:r>
    </w:p>
    <w:p w14:paraId="3B3EA4F0"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6.招标文件的解释</w:t>
      </w:r>
    </w:p>
    <w:p w14:paraId="0DE470C9"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6.1招标文件需求部分（供应商资格要求、项目需求、商务技术评分标准）由招标人解释，其它部分由代理机构解释。</w:t>
      </w:r>
    </w:p>
    <w:p w14:paraId="6A3513B4" w14:textId="77777777" w:rsidR="00EA3FE2" w:rsidRDefault="000051B2">
      <w:pPr>
        <w:tabs>
          <w:tab w:val="left" w:pos="360"/>
        </w:tabs>
        <w:spacing w:after="60" w:line="460" w:lineRule="exact"/>
        <w:ind w:firstLineChars="200" w:firstLine="482"/>
        <w:rPr>
          <w:rFonts w:ascii="宋体" w:hAnsi="宋体" w:cs="宋体"/>
          <w:b/>
          <w:bCs/>
          <w:sz w:val="24"/>
        </w:rPr>
      </w:pPr>
      <w:bookmarkStart w:id="22" w:name="_Toc20823281"/>
      <w:bookmarkStart w:id="23" w:name="_Toc513029209"/>
      <w:bookmarkStart w:id="24" w:name="_Toc120614215"/>
      <w:bookmarkStart w:id="25" w:name="_Toc16938525"/>
      <w:r>
        <w:rPr>
          <w:rFonts w:ascii="宋体" w:hAnsi="宋体" w:cs="宋体" w:hint="eastAsia"/>
          <w:b/>
          <w:bCs/>
          <w:sz w:val="24"/>
        </w:rPr>
        <w:t>二、招标文件</w:t>
      </w:r>
      <w:bookmarkEnd w:id="22"/>
      <w:bookmarkEnd w:id="23"/>
      <w:bookmarkEnd w:id="24"/>
      <w:bookmarkEnd w:id="25"/>
    </w:p>
    <w:p w14:paraId="2B488095" w14:textId="77777777" w:rsidR="00EA3FE2" w:rsidRDefault="000051B2">
      <w:pPr>
        <w:tabs>
          <w:tab w:val="left" w:pos="360"/>
        </w:tabs>
        <w:spacing w:after="60" w:line="460" w:lineRule="exact"/>
        <w:ind w:firstLineChars="200" w:firstLine="480"/>
        <w:rPr>
          <w:rFonts w:ascii="宋体" w:hAnsi="宋体" w:cs="宋体"/>
          <w:sz w:val="24"/>
        </w:rPr>
      </w:pPr>
      <w:bookmarkStart w:id="26" w:name="_Toc16938526"/>
      <w:bookmarkStart w:id="27" w:name="_Toc20823282"/>
      <w:bookmarkStart w:id="28" w:name="_Toc513029210"/>
      <w:r>
        <w:rPr>
          <w:rFonts w:ascii="宋体" w:hAnsi="宋体" w:cs="宋体" w:hint="eastAsia"/>
          <w:sz w:val="24"/>
        </w:rPr>
        <w:t>1.招标文件构成</w:t>
      </w:r>
      <w:bookmarkEnd w:id="26"/>
      <w:bookmarkEnd w:id="27"/>
      <w:bookmarkEnd w:id="28"/>
    </w:p>
    <w:p w14:paraId="651B03DE"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1.1 招标文件由以下部分组成：</w:t>
      </w:r>
    </w:p>
    <w:p w14:paraId="633F8F38"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（1）招标公告</w:t>
      </w:r>
    </w:p>
    <w:p w14:paraId="12C9311B"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（2）投标须知</w:t>
      </w:r>
    </w:p>
    <w:p w14:paraId="6DE07BA6"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（3）项目需求</w:t>
      </w:r>
    </w:p>
    <w:p w14:paraId="725F947E"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（4）开标和评标</w:t>
      </w:r>
    </w:p>
    <w:p w14:paraId="0A59723D"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（5）投标文件组成</w:t>
      </w:r>
    </w:p>
    <w:p w14:paraId="56D264D5"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（6）附件（如有）</w:t>
      </w:r>
    </w:p>
    <w:p w14:paraId="7D47106C"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请仔细检查招标文件是否齐全，如有</w:t>
      </w:r>
      <w:proofErr w:type="gramStart"/>
      <w:r>
        <w:rPr>
          <w:rFonts w:ascii="宋体" w:hAnsi="宋体" w:cs="宋体" w:hint="eastAsia"/>
          <w:sz w:val="24"/>
        </w:rPr>
        <w:t>缺漏请</w:t>
      </w:r>
      <w:proofErr w:type="gramEnd"/>
      <w:r>
        <w:rPr>
          <w:rFonts w:ascii="宋体" w:hAnsi="宋体" w:cs="宋体" w:hint="eastAsia"/>
          <w:sz w:val="24"/>
        </w:rPr>
        <w:t>立即与代理机构联系解决。</w:t>
      </w:r>
    </w:p>
    <w:p w14:paraId="13298AD4"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1.2 投标人应认真阅读招标文件中所有的事项、格式、条款和规范等要求。按招标文件要求和规定编制投标文件，并保证所提供的全部资料的真实性，以使其投标文件对招标文件</w:t>
      </w:r>
      <w:proofErr w:type="gramStart"/>
      <w:r>
        <w:rPr>
          <w:rFonts w:ascii="宋体" w:hAnsi="宋体" w:cs="宋体" w:hint="eastAsia"/>
          <w:sz w:val="24"/>
        </w:rPr>
        <w:t>作出</w:t>
      </w:r>
      <w:proofErr w:type="gramEnd"/>
      <w:r>
        <w:rPr>
          <w:rFonts w:ascii="宋体" w:hAnsi="宋体" w:cs="宋体" w:hint="eastAsia"/>
          <w:sz w:val="24"/>
        </w:rPr>
        <w:t>实质性响应，否则其风险由投标人自行承担。</w:t>
      </w:r>
    </w:p>
    <w:p w14:paraId="6D68B9A0" w14:textId="77777777" w:rsidR="00EA3FE2" w:rsidRDefault="000051B2">
      <w:pPr>
        <w:tabs>
          <w:tab w:val="left" w:pos="360"/>
        </w:tabs>
        <w:spacing w:after="60" w:line="460" w:lineRule="exact"/>
        <w:ind w:firstLineChars="200" w:firstLine="480"/>
        <w:rPr>
          <w:rFonts w:ascii="宋体" w:hAnsi="宋体" w:cs="宋体"/>
          <w:sz w:val="24"/>
        </w:rPr>
      </w:pPr>
      <w:bookmarkStart w:id="29" w:name="_Toc513029211"/>
      <w:bookmarkStart w:id="30" w:name="_Toc16938527"/>
      <w:bookmarkStart w:id="31" w:name="_Toc20823283"/>
      <w:bookmarkStart w:id="32" w:name="_Toc462564070"/>
      <w:r>
        <w:rPr>
          <w:rFonts w:ascii="宋体" w:hAnsi="宋体" w:cs="宋体" w:hint="eastAsia"/>
          <w:sz w:val="24"/>
        </w:rPr>
        <w:t>2.招标文件的澄清</w:t>
      </w:r>
      <w:bookmarkEnd w:id="29"/>
      <w:bookmarkEnd w:id="30"/>
      <w:bookmarkEnd w:id="31"/>
      <w:bookmarkEnd w:id="32"/>
    </w:p>
    <w:p w14:paraId="1D812B9A"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2.1 任何要求对招标文件进行澄清的投标人，应在投标截止期十日前按招标公告中的通讯地址，以书面形式通知招标人。招标人有权对发出的招标文件进行必要的澄清或修改。</w:t>
      </w:r>
    </w:p>
    <w:p w14:paraId="50F05987"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2.2招标人视情组织答疑会</w:t>
      </w:r>
    </w:p>
    <w:p w14:paraId="0F8DAEA8" w14:textId="77777777" w:rsidR="00EA3FE2" w:rsidRDefault="000051B2">
      <w:pPr>
        <w:tabs>
          <w:tab w:val="left" w:pos="360"/>
        </w:tabs>
        <w:spacing w:after="60" w:line="460" w:lineRule="exact"/>
        <w:ind w:firstLineChars="200" w:firstLine="480"/>
        <w:rPr>
          <w:rFonts w:ascii="宋体" w:hAnsi="宋体" w:cs="宋体"/>
          <w:sz w:val="24"/>
        </w:rPr>
      </w:pPr>
      <w:bookmarkStart w:id="33" w:name="_Toc20823284"/>
      <w:bookmarkStart w:id="34" w:name="_Toc16938528"/>
      <w:bookmarkStart w:id="35" w:name="_Toc462564071"/>
      <w:bookmarkStart w:id="36" w:name="_Toc513029212"/>
      <w:r>
        <w:rPr>
          <w:rFonts w:ascii="宋体" w:hAnsi="宋体" w:cs="宋体" w:hint="eastAsia"/>
          <w:sz w:val="24"/>
        </w:rPr>
        <w:t>3.招标文件的修改</w:t>
      </w:r>
      <w:bookmarkEnd w:id="33"/>
      <w:bookmarkEnd w:id="34"/>
      <w:bookmarkEnd w:id="35"/>
      <w:bookmarkEnd w:id="36"/>
    </w:p>
    <w:p w14:paraId="5F4F8CE8"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3.1 在投标截止时间前，代理机构可以对招标文件进行修改。</w:t>
      </w:r>
    </w:p>
    <w:p w14:paraId="5B63A382"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3.2 代理机构有权按照法定的要求推迟投标截止日期和开标日期。</w:t>
      </w:r>
    </w:p>
    <w:p w14:paraId="21552F1C"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3.3 招标文件的修改将在江苏商贸职业学院网（http://www.jsbc.edu.cn/）</w:t>
      </w:r>
      <w:r>
        <w:rPr>
          <w:rFonts w:ascii="宋体" w:hAnsi="宋体" w:cs="宋体" w:hint="eastAsia"/>
          <w:sz w:val="24"/>
        </w:rPr>
        <w:lastRenderedPageBreak/>
        <w:t>公布，补充文件将作为招标文件的组成部分，并对投标人具有约束力。</w:t>
      </w:r>
    </w:p>
    <w:p w14:paraId="1E75F7C3" w14:textId="77777777" w:rsidR="00EA3FE2" w:rsidRDefault="000051B2">
      <w:pPr>
        <w:tabs>
          <w:tab w:val="left" w:pos="360"/>
        </w:tabs>
        <w:spacing w:after="60" w:line="460" w:lineRule="exact"/>
        <w:ind w:firstLineChars="200" w:firstLine="482"/>
        <w:rPr>
          <w:rFonts w:ascii="宋体" w:hAnsi="宋体" w:cs="宋体"/>
          <w:b/>
          <w:bCs/>
          <w:sz w:val="24"/>
        </w:rPr>
      </w:pPr>
      <w:bookmarkStart w:id="37" w:name="_Toc16938529"/>
      <w:bookmarkStart w:id="38" w:name="_Toc20823285"/>
      <w:bookmarkStart w:id="39" w:name="_Toc120614216"/>
      <w:bookmarkStart w:id="40" w:name="_Toc513029213"/>
      <w:bookmarkStart w:id="41" w:name="_Toc462564072"/>
      <w:r>
        <w:rPr>
          <w:rFonts w:ascii="宋体" w:hAnsi="宋体" w:cs="宋体" w:hint="eastAsia"/>
          <w:b/>
          <w:bCs/>
          <w:sz w:val="24"/>
        </w:rPr>
        <w:t>三、投标文件的编制</w:t>
      </w:r>
      <w:bookmarkEnd w:id="37"/>
      <w:bookmarkEnd w:id="38"/>
      <w:bookmarkEnd w:id="39"/>
      <w:bookmarkEnd w:id="40"/>
      <w:bookmarkEnd w:id="41"/>
    </w:p>
    <w:p w14:paraId="1EC71484" w14:textId="77777777" w:rsidR="00EA3FE2" w:rsidRDefault="000051B2">
      <w:pPr>
        <w:tabs>
          <w:tab w:val="left" w:pos="360"/>
        </w:tabs>
        <w:spacing w:after="60" w:line="460" w:lineRule="exact"/>
        <w:ind w:firstLineChars="200" w:firstLine="480"/>
        <w:rPr>
          <w:rFonts w:ascii="宋体" w:hAnsi="宋体" w:cs="宋体"/>
          <w:sz w:val="24"/>
        </w:rPr>
      </w:pPr>
      <w:bookmarkStart w:id="42" w:name="_Toc20823286"/>
      <w:bookmarkStart w:id="43" w:name="_Toc16938530"/>
      <w:bookmarkStart w:id="44" w:name="_Toc462564073"/>
      <w:bookmarkStart w:id="45" w:name="_Toc513029214"/>
      <w:r>
        <w:rPr>
          <w:rFonts w:ascii="宋体" w:hAnsi="宋体" w:cs="宋体" w:hint="eastAsia"/>
          <w:sz w:val="24"/>
        </w:rPr>
        <w:t>1.投标文件的语言及度量衡单位</w:t>
      </w:r>
      <w:bookmarkEnd w:id="42"/>
      <w:bookmarkEnd w:id="43"/>
      <w:bookmarkEnd w:id="44"/>
      <w:bookmarkEnd w:id="45"/>
    </w:p>
    <w:p w14:paraId="1444CD3A"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1.1 投标人提交的投标文件以及投标人与代理机构就有关投标的所有来往通知、函件和文件均应使用简体中文。</w:t>
      </w:r>
    </w:p>
    <w:p w14:paraId="39C05991"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1.2 除技术性能另有规定外，投标文件所使用的度量衡单位，均须采用国家法定计量单位。</w:t>
      </w:r>
    </w:p>
    <w:p w14:paraId="36746204" w14:textId="77777777" w:rsidR="00EA3FE2" w:rsidRDefault="000051B2">
      <w:pPr>
        <w:tabs>
          <w:tab w:val="left" w:pos="360"/>
        </w:tabs>
        <w:spacing w:after="60" w:line="460" w:lineRule="exact"/>
        <w:ind w:firstLineChars="200" w:firstLine="480"/>
        <w:rPr>
          <w:rFonts w:ascii="宋体" w:hAnsi="宋体" w:cs="宋体"/>
          <w:sz w:val="24"/>
        </w:rPr>
      </w:pPr>
      <w:bookmarkStart w:id="46" w:name="_Toc513029215"/>
      <w:bookmarkStart w:id="47" w:name="_Toc20823287"/>
      <w:bookmarkStart w:id="48" w:name="_Toc16938531"/>
      <w:bookmarkStart w:id="49" w:name="_Toc462564074"/>
      <w:r>
        <w:rPr>
          <w:rFonts w:ascii="宋体" w:hAnsi="宋体" w:cs="宋体" w:hint="eastAsia"/>
          <w:sz w:val="24"/>
        </w:rPr>
        <w:t>2.投标文件构成</w:t>
      </w:r>
      <w:bookmarkEnd w:id="46"/>
      <w:bookmarkEnd w:id="47"/>
      <w:bookmarkEnd w:id="48"/>
      <w:bookmarkEnd w:id="49"/>
    </w:p>
    <w:p w14:paraId="2DCA370E"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2.1 投标人编写的投标文件应包括资格审查证明材料文件、商务技术标文件、价格标文件。供应商按“第七部分 投标文件组成”要求编写投标文件。</w:t>
      </w:r>
    </w:p>
    <w:p w14:paraId="6151CE16" w14:textId="77777777" w:rsidR="00EA3FE2" w:rsidRDefault="000051B2">
      <w:pPr>
        <w:tabs>
          <w:tab w:val="left" w:pos="360"/>
        </w:tabs>
        <w:spacing w:after="60" w:line="460" w:lineRule="exact"/>
        <w:ind w:firstLineChars="200" w:firstLine="480"/>
        <w:rPr>
          <w:rFonts w:ascii="宋体" w:hAnsi="宋体" w:cs="宋体"/>
          <w:sz w:val="24"/>
        </w:rPr>
      </w:pPr>
      <w:bookmarkStart w:id="50" w:name="_Hlt26670360"/>
      <w:bookmarkStart w:id="51" w:name="_Hlt26668975"/>
      <w:bookmarkStart w:id="52" w:name="_Hlt26954838"/>
      <w:bookmarkStart w:id="53" w:name="_Toc49090511"/>
      <w:bookmarkStart w:id="54" w:name="_Toc14577360"/>
      <w:bookmarkEnd w:id="50"/>
      <w:bookmarkEnd w:id="51"/>
      <w:bookmarkEnd w:id="52"/>
      <w:r>
        <w:rPr>
          <w:rFonts w:ascii="宋体" w:hAnsi="宋体" w:cs="宋体" w:hint="eastAsia"/>
          <w:sz w:val="24"/>
        </w:rPr>
        <w:t>3.投标有效期</w:t>
      </w:r>
      <w:bookmarkEnd w:id="53"/>
      <w:bookmarkEnd w:id="54"/>
    </w:p>
    <w:p w14:paraId="6996CBE8"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3.1投标有效期为代理机构规定的开标之日后六十（60）天。投标有效期比规定短的将被视为非响应性投标而予以拒绝。</w:t>
      </w:r>
    </w:p>
    <w:p w14:paraId="5C4B9E36"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4.投标有效期的延长</w:t>
      </w:r>
    </w:p>
    <w:p w14:paraId="725B2125"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4.1在特殊情况下，代理机构于原投标有效期满之前，可向投标人提出延长投标有效期的要求。这种要求与答复均应采用书面形式。投标人可以拒绝代理机构的这一要求而放弃投标，同意延长投标有效期的投标人既不能要求也不允许修改其投标文件。受投标有效期约束的所有权利与义务均延长至新的有效期。</w:t>
      </w:r>
    </w:p>
    <w:p w14:paraId="6DC0431D"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5.投标人资格要求</w:t>
      </w:r>
    </w:p>
    <w:p w14:paraId="519ABC3B"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5.1投标人应具备承担本项目的资格要求。</w:t>
      </w:r>
    </w:p>
    <w:p w14:paraId="2FAEC964" w14:textId="77777777" w:rsidR="00EA3FE2" w:rsidRDefault="000051B2">
      <w:pPr>
        <w:tabs>
          <w:tab w:val="left" w:pos="360"/>
        </w:tabs>
        <w:spacing w:after="60" w:line="460" w:lineRule="exact"/>
        <w:ind w:firstLineChars="200" w:firstLine="482"/>
        <w:rPr>
          <w:rFonts w:ascii="宋体" w:hAnsi="宋体" w:cs="宋体"/>
          <w:b/>
          <w:bCs/>
          <w:sz w:val="24"/>
        </w:rPr>
      </w:pPr>
      <w:bookmarkStart w:id="55" w:name="_Hlt26954739"/>
      <w:bookmarkStart w:id="56" w:name="_Hlt26954852"/>
      <w:bookmarkStart w:id="57" w:name="_Toc120614217"/>
      <w:bookmarkStart w:id="58" w:name="_Toc20823296"/>
      <w:bookmarkStart w:id="59" w:name="_Toc16938540"/>
      <w:bookmarkStart w:id="60" w:name="_Toc513029224"/>
      <w:bookmarkEnd w:id="55"/>
      <w:bookmarkEnd w:id="56"/>
      <w:r>
        <w:rPr>
          <w:rFonts w:ascii="宋体" w:hAnsi="宋体" w:cs="宋体" w:hint="eastAsia"/>
          <w:b/>
          <w:bCs/>
          <w:sz w:val="24"/>
        </w:rPr>
        <w:t>四、投标文件的递交</w:t>
      </w:r>
      <w:bookmarkEnd w:id="57"/>
      <w:bookmarkEnd w:id="58"/>
      <w:bookmarkEnd w:id="59"/>
      <w:bookmarkEnd w:id="60"/>
    </w:p>
    <w:p w14:paraId="269693D9" w14:textId="77777777" w:rsidR="00EA3FE2" w:rsidRDefault="000051B2">
      <w:pPr>
        <w:tabs>
          <w:tab w:val="left" w:pos="360"/>
        </w:tabs>
        <w:spacing w:after="60" w:line="460" w:lineRule="exact"/>
        <w:ind w:firstLineChars="200" w:firstLine="480"/>
        <w:rPr>
          <w:rFonts w:ascii="宋体" w:hAnsi="宋体" w:cs="宋体"/>
          <w:sz w:val="24"/>
        </w:rPr>
      </w:pPr>
      <w:bookmarkStart w:id="61" w:name="_Toc16938542"/>
      <w:bookmarkStart w:id="62" w:name="_Toc20823298"/>
      <w:bookmarkStart w:id="63" w:name="_Toc513029226"/>
      <w:r>
        <w:rPr>
          <w:rFonts w:ascii="宋体" w:hAnsi="宋体" w:cs="宋体" w:hint="eastAsia"/>
          <w:sz w:val="24"/>
        </w:rPr>
        <w:t>1.投标文件的组成</w:t>
      </w:r>
    </w:p>
    <w:p w14:paraId="6C8DAD24"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1.1纸质投标文件分资格审查文件、技术标、价格标三部分内容。每一部分内容均须提供“一正、二副”纸质响应文件，须分别单独牢固装订，不得相互混淆，文件自</w:t>
      </w:r>
      <w:proofErr w:type="gramStart"/>
      <w:r>
        <w:rPr>
          <w:rFonts w:ascii="宋体" w:hAnsi="宋体" w:cs="宋体" w:hint="eastAsia"/>
          <w:sz w:val="24"/>
        </w:rPr>
        <w:t>编目录并连续</w:t>
      </w:r>
      <w:proofErr w:type="gramEnd"/>
      <w:r>
        <w:rPr>
          <w:rFonts w:ascii="宋体" w:hAnsi="宋体" w:cs="宋体" w:hint="eastAsia"/>
          <w:sz w:val="24"/>
        </w:rPr>
        <w:t>标注页码，不得将内容拆开。价格文件不得出现于资格审查文件和技术标响应投标文件中。</w:t>
      </w:r>
    </w:p>
    <w:p w14:paraId="3C0E990F"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1.2纸质响应文件分三个密封袋（箱）提交。其中：</w:t>
      </w:r>
    </w:p>
    <w:p w14:paraId="1DF0A378"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资格审查文件的正、副本纸质响应文件密封在一个单独的密封袋内；技术标</w:t>
      </w:r>
      <w:r>
        <w:rPr>
          <w:rFonts w:ascii="宋体" w:hAnsi="宋体" w:cs="宋体" w:hint="eastAsia"/>
          <w:sz w:val="24"/>
        </w:rPr>
        <w:lastRenderedPageBreak/>
        <w:t>正、副本纸质响应文件及图纸类（如需提供图纸等其它资料的话）等密封在一个单独的密封袋或密封箱内（如有A3大小的图纸类，可单独密封）；价格标的正、副本纸质响应文件密封在一个单独的密封袋内。</w:t>
      </w:r>
    </w:p>
    <w:p w14:paraId="0119492A"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1.3纸质投标文件须采用A4纸（图纸等除外），正、副本须打印并由法定代表人或授权人签字并加盖单位印章。文件内容中不得行间插字、涂改、增删，如修补错漏处，须由投标文件签署人签字并加盖公章。</w:t>
      </w:r>
    </w:p>
    <w:p w14:paraId="4132CAF3" w14:textId="77777777" w:rsidR="00EA3FE2" w:rsidRDefault="000051B2">
      <w:pPr>
        <w:tabs>
          <w:tab w:val="left" w:pos="360"/>
        </w:tabs>
        <w:spacing w:after="60" w:line="460" w:lineRule="exact"/>
        <w:ind w:firstLineChars="200" w:firstLine="482"/>
        <w:rPr>
          <w:rFonts w:ascii="宋体" w:hAnsi="宋体" w:cs="宋体"/>
          <w:sz w:val="24"/>
        </w:rPr>
      </w:pPr>
      <w:r>
        <w:rPr>
          <w:rFonts w:ascii="宋体" w:hAnsi="宋体" w:cs="宋体" w:hint="eastAsia"/>
          <w:b/>
          <w:bCs/>
          <w:sz w:val="24"/>
        </w:rPr>
        <w:t>注：凡是响应文件中涉及供应商资信认证、人员证书、业绩荣誉等复印件，和要求法定代表人或授权委托人签字，和以供应商名称落款并注明需要盖章的，均需相应盖章或签字。</w:t>
      </w:r>
    </w:p>
    <w:p w14:paraId="46922443"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1.4.电子投标文件（一份、单独密封提交）</w:t>
      </w:r>
    </w:p>
    <w:p w14:paraId="081E9CA6"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本项目要求提供电子响应文件一份，电子响应文件的内容为资格审查文件、商务技术响应文件、价格文件打印盖章（或电子签章）后的响应文件的扫描件（资格审查文件、商务技术响应文件、价格文件需分别逐页连续扫描为三个独立的PDF文件），可以采取U盘、电子光盘两种方式中任意一种方式提交，需单独密封提交。</w:t>
      </w:r>
    </w:p>
    <w:p w14:paraId="5B951A29"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电子响应文件内容应与提交发纸质响应文件内容一致。否则，由此产生的后果投标人自负。</w:t>
      </w:r>
    </w:p>
    <w:p w14:paraId="1C31F8CC"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1.5响应文件密封后应标明响应文件项目名称、项目编号、边缝处加盖单位骑缝章或骑缝签字等关键信息</w:t>
      </w:r>
      <w:r>
        <w:rPr>
          <w:rFonts w:ascii="宋体" w:hAnsi="宋体" w:cs="宋体" w:hint="eastAsia"/>
          <w:b/>
          <w:bCs/>
          <w:sz w:val="24"/>
        </w:rPr>
        <w:t>，密封</w:t>
      </w:r>
      <w:proofErr w:type="gramStart"/>
      <w:r>
        <w:rPr>
          <w:rFonts w:ascii="宋体" w:hAnsi="宋体" w:cs="宋体" w:hint="eastAsia"/>
          <w:b/>
          <w:bCs/>
          <w:sz w:val="24"/>
        </w:rPr>
        <w:t>完好以</w:t>
      </w:r>
      <w:proofErr w:type="gramEnd"/>
      <w:r>
        <w:rPr>
          <w:rFonts w:ascii="宋体" w:hAnsi="宋体" w:cs="宋体" w:hint="eastAsia"/>
          <w:b/>
          <w:bCs/>
          <w:sz w:val="24"/>
        </w:rPr>
        <w:t>不泄露投标文件内容为主要判断依据。</w:t>
      </w:r>
    </w:p>
    <w:p w14:paraId="150C3BAB"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1.6递交时间：供应商须在规定的响应文件接收截止时间前送达指定地点。供应商提交投标文件，即视为已响应参加政府采购活动。</w:t>
      </w:r>
    </w:p>
    <w:p w14:paraId="309AADF6"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友情提醒：代理机构将拒绝接收未按照招标文件要求密封的响应文件，拒绝接收在响应文件接收截止时间后递交的响应文件。</w:t>
      </w:r>
    </w:p>
    <w:p w14:paraId="583E0B03"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2.投标截止日期</w:t>
      </w:r>
      <w:bookmarkEnd w:id="61"/>
      <w:bookmarkEnd w:id="62"/>
      <w:bookmarkEnd w:id="63"/>
    </w:p>
    <w:p w14:paraId="7E8EB6AB"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2.1 供应商提交响应文件的时间不得迟于招标公告中规定的响应文件提交截止时间。</w:t>
      </w:r>
    </w:p>
    <w:p w14:paraId="0A947A30"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供应商应充分考虑到交通路况、停车等风险因素，如因供应商自身原因造成的投标响应文件提交不成功由供应商自行承担全部责任。</w:t>
      </w:r>
    </w:p>
    <w:p w14:paraId="4BBCA5DC"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lastRenderedPageBreak/>
        <w:t>2.2 代理机构可以按照规定，通过修改招标文件酌情延长投标截止日期，在此情况下，投标人的所有权利和义务以及投标人受制的截止日期均应以延长后新的截止日期为准。</w:t>
      </w:r>
    </w:p>
    <w:p w14:paraId="50DBC980" w14:textId="77777777" w:rsidR="00EA3FE2" w:rsidRDefault="000051B2">
      <w:pPr>
        <w:tabs>
          <w:tab w:val="left" w:pos="360"/>
        </w:tabs>
        <w:spacing w:after="60" w:line="460" w:lineRule="exact"/>
        <w:ind w:firstLineChars="200" w:firstLine="480"/>
        <w:rPr>
          <w:rFonts w:ascii="宋体" w:hAnsi="宋体" w:cs="宋体"/>
          <w:sz w:val="24"/>
        </w:rPr>
      </w:pPr>
      <w:bookmarkStart w:id="64" w:name="_Toc513029227"/>
      <w:bookmarkStart w:id="65" w:name="_Toc20823299"/>
      <w:bookmarkStart w:id="66" w:name="_Toc16938543"/>
      <w:r>
        <w:rPr>
          <w:rFonts w:ascii="宋体" w:hAnsi="宋体" w:cs="宋体" w:hint="eastAsia"/>
          <w:sz w:val="24"/>
        </w:rPr>
        <w:t>3.投标文件</w:t>
      </w:r>
      <w:bookmarkEnd w:id="64"/>
      <w:bookmarkEnd w:id="65"/>
      <w:bookmarkEnd w:id="66"/>
      <w:r>
        <w:rPr>
          <w:rFonts w:ascii="宋体" w:hAnsi="宋体" w:cs="宋体" w:hint="eastAsia"/>
          <w:sz w:val="24"/>
        </w:rPr>
        <w:t>的拒收</w:t>
      </w:r>
    </w:p>
    <w:p w14:paraId="2186C5AF"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3.1 代理机构拒绝接收在其规定的投标截止时间后提交的任何投标文件。</w:t>
      </w:r>
    </w:p>
    <w:p w14:paraId="6E08EDB5" w14:textId="77777777" w:rsidR="00EA3FE2" w:rsidRDefault="000051B2">
      <w:pPr>
        <w:tabs>
          <w:tab w:val="left" w:pos="360"/>
        </w:tabs>
        <w:spacing w:after="60" w:line="460" w:lineRule="exact"/>
        <w:ind w:firstLineChars="200" w:firstLine="480"/>
        <w:rPr>
          <w:rFonts w:ascii="宋体" w:hAnsi="宋体" w:cs="宋体"/>
          <w:sz w:val="24"/>
        </w:rPr>
      </w:pPr>
      <w:bookmarkStart w:id="67" w:name="_Toc513029228"/>
      <w:bookmarkStart w:id="68" w:name="_Toc16938544"/>
      <w:bookmarkStart w:id="69" w:name="_Toc20823300"/>
      <w:r>
        <w:rPr>
          <w:rFonts w:ascii="宋体" w:hAnsi="宋体" w:cs="宋体" w:hint="eastAsia"/>
          <w:sz w:val="24"/>
        </w:rPr>
        <w:t>4.投标文件的撤回和修改</w:t>
      </w:r>
      <w:bookmarkEnd w:id="67"/>
      <w:bookmarkEnd w:id="68"/>
      <w:bookmarkEnd w:id="69"/>
    </w:p>
    <w:p w14:paraId="27193C4D"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4.1 响应文件的撤回</w:t>
      </w:r>
    </w:p>
    <w:p w14:paraId="7265CFB7"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4.1.1供应商可在响应文件提交截止时间前，书面撤回其投标响应文件。</w:t>
      </w:r>
    </w:p>
    <w:p w14:paraId="1771138C"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4.1.2 投标人撤回投标文件，则认为其不再参与本项目投标活动。</w:t>
      </w:r>
    </w:p>
    <w:p w14:paraId="44788FE6"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4.2 投标文件的修改</w:t>
      </w:r>
    </w:p>
    <w:p w14:paraId="608EF5C8" w14:textId="77777777" w:rsidR="00EA3FE2" w:rsidRDefault="000051B2">
      <w:pPr>
        <w:tabs>
          <w:tab w:val="left" w:pos="360"/>
        </w:tabs>
        <w:spacing w:after="60" w:line="460" w:lineRule="exact"/>
        <w:ind w:firstLineChars="200" w:firstLine="480"/>
        <w:rPr>
          <w:rFonts w:ascii="宋体" w:hAnsi="宋体" w:cs="宋体"/>
          <w:sz w:val="24"/>
        </w:rPr>
      </w:pPr>
      <w:bookmarkStart w:id="70" w:name="_Toc16938545"/>
      <w:bookmarkStart w:id="71" w:name="_Toc120614218"/>
      <w:bookmarkStart w:id="72" w:name="_Toc20823301"/>
      <w:bookmarkStart w:id="73" w:name="_Toc513029229"/>
      <w:r>
        <w:rPr>
          <w:rFonts w:ascii="宋体" w:hAnsi="宋体" w:cs="宋体" w:hint="eastAsia"/>
          <w:sz w:val="24"/>
        </w:rPr>
        <w:t>在响应文件提交截止时间之后，供应商不得再对其提交的响应文件进行修改。</w:t>
      </w:r>
    </w:p>
    <w:p w14:paraId="7C35079B" w14:textId="77777777" w:rsidR="00EA3FE2" w:rsidRDefault="000051B2">
      <w:pPr>
        <w:tabs>
          <w:tab w:val="left" w:pos="360"/>
        </w:tabs>
        <w:spacing w:after="60" w:line="460" w:lineRule="exact"/>
        <w:ind w:firstLineChars="200" w:firstLine="482"/>
        <w:rPr>
          <w:rFonts w:ascii="宋体" w:hAnsi="宋体" w:cs="宋体"/>
          <w:b/>
          <w:bCs/>
          <w:sz w:val="24"/>
        </w:rPr>
      </w:pPr>
      <w:r>
        <w:rPr>
          <w:rFonts w:ascii="宋体" w:hAnsi="宋体" w:cs="宋体" w:hint="eastAsia"/>
          <w:b/>
          <w:bCs/>
          <w:sz w:val="24"/>
        </w:rPr>
        <w:t>五、开标与评标</w:t>
      </w:r>
      <w:bookmarkEnd w:id="70"/>
      <w:bookmarkEnd w:id="71"/>
      <w:bookmarkEnd w:id="72"/>
      <w:bookmarkEnd w:id="73"/>
    </w:p>
    <w:p w14:paraId="5705834A" w14:textId="77777777" w:rsidR="00EA3FE2" w:rsidRDefault="000051B2">
      <w:pPr>
        <w:tabs>
          <w:tab w:val="left" w:pos="360"/>
        </w:tabs>
        <w:spacing w:after="60" w:line="460" w:lineRule="exact"/>
        <w:ind w:firstLineChars="200" w:firstLine="480"/>
        <w:rPr>
          <w:rFonts w:ascii="宋体" w:hAnsi="宋体" w:cs="宋体"/>
          <w:sz w:val="24"/>
        </w:rPr>
      </w:pPr>
      <w:bookmarkStart w:id="74" w:name="_Toc513029230"/>
      <w:bookmarkStart w:id="75" w:name="_Toc20823302"/>
      <w:bookmarkStart w:id="76" w:name="_Toc16938546"/>
      <w:r>
        <w:rPr>
          <w:rFonts w:ascii="宋体" w:hAnsi="宋体" w:cs="宋体" w:hint="eastAsia"/>
          <w:sz w:val="24"/>
        </w:rPr>
        <w:t>1开标</w:t>
      </w:r>
      <w:bookmarkEnd w:id="74"/>
      <w:bookmarkEnd w:id="75"/>
      <w:bookmarkEnd w:id="76"/>
    </w:p>
    <w:p w14:paraId="18909977"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1.1 代理机构将在招标公告中规定的时间和地点组织公开开标。投标人应当按时在指定地点参加开标活动。</w:t>
      </w:r>
    </w:p>
    <w:p w14:paraId="51880EF4"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1.2开标仪式由代理机构组织。</w:t>
      </w:r>
    </w:p>
    <w:p w14:paraId="315D8B48" w14:textId="77777777" w:rsidR="00EA3FE2" w:rsidRDefault="000051B2">
      <w:pPr>
        <w:tabs>
          <w:tab w:val="left" w:pos="360"/>
        </w:tabs>
        <w:spacing w:after="60" w:line="460" w:lineRule="exact"/>
        <w:ind w:firstLineChars="200" w:firstLine="480"/>
        <w:rPr>
          <w:rFonts w:ascii="宋体" w:hAnsi="宋体" w:cs="宋体"/>
          <w:sz w:val="24"/>
        </w:rPr>
      </w:pPr>
      <w:bookmarkStart w:id="77" w:name="_Toc16938547"/>
      <w:bookmarkStart w:id="78" w:name="_Toc513029231"/>
      <w:bookmarkStart w:id="79" w:name="_Toc20823303"/>
      <w:r>
        <w:rPr>
          <w:rFonts w:ascii="宋体" w:hAnsi="宋体" w:cs="宋体" w:hint="eastAsia"/>
          <w:sz w:val="24"/>
        </w:rPr>
        <w:t>2评标委员会</w:t>
      </w:r>
    </w:p>
    <w:p w14:paraId="4624D4D6"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2.1 开标后，代理机构将立即组织评标委员会（以下简称评委会）进行评标。</w:t>
      </w:r>
    </w:p>
    <w:p w14:paraId="323C1BD4"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2.2 评委会由招标人代表和有关技术、经济等方面的专家组成，</w:t>
      </w:r>
      <w:proofErr w:type="gramStart"/>
      <w:r>
        <w:rPr>
          <w:rFonts w:ascii="宋体" w:hAnsi="宋体" w:cs="宋体" w:hint="eastAsia"/>
          <w:sz w:val="24"/>
        </w:rPr>
        <w:t>且人员</w:t>
      </w:r>
      <w:proofErr w:type="gramEnd"/>
      <w:r>
        <w:rPr>
          <w:rFonts w:ascii="宋体" w:hAnsi="宋体" w:cs="宋体" w:hint="eastAsia"/>
          <w:sz w:val="24"/>
        </w:rPr>
        <w:t>构成符合政府采购有关规定。</w:t>
      </w:r>
    </w:p>
    <w:p w14:paraId="383E4F34"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2.3评委会独立工作，负责评审所有投标文件并确定中标候选人。</w:t>
      </w:r>
    </w:p>
    <w:p w14:paraId="3158CE41"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3.评标过程的保密与公正</w:t>
      </w:r>
    </w:p>
    <w:bookmarkEnd w:id="77"/>
    <w:bookmarkEnd w:id="78"/>
    <w:bookmarkEnd w:id="79"/>
    <w:p w14:paraId="5C0858D4"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3.1公开开标后，直至向中标的投标人授予合同时止，凡是与审查、澄清、评价和比较投标的有关资料以及授标建议等，招标人、评委、代理机构均不得向投标人或与评标无关的其他人员透露。</w:t>
      </w:r>
    </w:p>
    <w:p w14:paraId="64E9E0C2"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3.2在评标过程中，投标人不得以任何行为影响评标过程，否则其投标文件将被作为无效投标文件。</w:t>
      </w:r>
    </w:p>
    <w:p w14:paraId="1FB8CC7D"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lastRenderedPageBreak/>
        <w:t>3.3在评标期间，代理机构将设专门人员与投标人联系。</w:t>
      </w:r>
    </w:p>
    <w:p w14:paraId="05A38967"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3.4 代理机构和评标委员会不向未中标的投标人解释未中标原因，也不公布评标过程中的相关细节。</w:t>
      </w:r>
    </w:p>
    <w:p w14:paraId="67A8698C" w14:textId="77777777" w:rsidR="00EA3FE2" w:rsidRDefault="000051B2">
      <w:pPr>
        <w:tabs>
          <w:tab w:val="left" w:pos="360"/>
        </w:tabs>
        <w:spacing w:after="60" w:line="460" w:lineRule="exact"/>
        <w:ind w:firstLineChars="200" w:firstLine="480"/>
        <w:rPr>
          <w:rFonts w:ascii="宋体" w:hAnsi="宋体" w:cs="宋体"/>
          <w:sz w:val="24"/>
        </w:rPr>
      </w:pPr>
      <w:bookmarkStart w:id="80" w:name="_Toc16938548"/>
      <w:bookmarkStart w:id="81" w:name="_Toc513029232"/>
      <w:bookmarkStart w:id="82" w:name="_Toc20823304"/>
      <w:r>
        <w:rPr>
          <w:rFonts w:ascii="宋体" w:hAnsi="宋体" w:cs="宋体" w:hint="eastAsia"/>
          <w:sz w:val="24"/>
        </w:rPr>
        <w:t>4.投标的澄清</w:t>
      </w:r>
      <w:bookmarkEnd w:id="80"/>
      <w:bookmarkEnd w:id="81"/>
      <w:bookmarkEnd w:id="82"/>
    </w:p>
    <w:p w14:paraId="36645D3A"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4.1评标期间，为有助于对投标文件的审查、评价和比较，评委会有权要求投标人对其投标文件进行澄清，但并非对每个投标人都作澄清要求。</w:t>
      </w:r>
    </w:p>
    <w:p w14:paraId="6E845958"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4.2接到评委会澄清要求的投标人应按评委会规定的时间和格式做出澄清，澄清的内容作为投标文件的补充部分，但投标的价格和实质性的内容不得做任何更改。</w:t>
      </w:r>
    </w:p>
    <w:p w14:paraId="5E212F07"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4.3 接到评委会澄清要求的投标人如未按规定做出澄清，其风险由投标人自行承担。</w:t>
      </w:r>
    </w:p>
    <w:p w14:paraId="4E3912C0" w14:textId="77777777" w:rsidR="00EA3FE2" w:rsidRDefault="000051B2">
      <w:pPr>
        <w:tabs>
          <w:tab w:val="left" w:pos="360"/>
        </w:tabs>
        <w:spacing w:after="60" w:line="460" w:lineRule="exact"/>
        <w:ind w:firstLineChars="200" w:firstLine="480"/>
        <w:rPr>
          <w:rFonts w:ascii="宋体" w:hAnsi="宋体" w:cs="宋体"/>
          <w:sz w:val="24"/>
        </w:rPr>
      </w:pPr>
      <w:bookmarkStart w:id="83" w:name="_Toc16938549"/>
      <w:bookmarkStart w:id="84" w:name="_Toc20823305"/>
      <w:bookmarkStart w:id="85" w:name="_Toc513029233"/>
      <w:r>
        <w:rPr>
          <w:rFonts w:ascii="宋体" w:hAnsi="宋体" w:cs="宋体" w:hint="eastAsia"/>
          <w:sz w:val="24"/>
        </w:rPr>
        <w:t>5对投标文件的初审</w:t>
      </w:r>
      <w:bookmarkEnd w:id="83"/>
      <w:bookmarkEnd w:id="84"/>
      <w:bookmarkEnd w:id="85"/>
    </w:p>
    <w:p w14:paraId="57C0F678"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5.1投标文件初审分为资格审查和符合性审查。</w:t>
      </w:r>
    </w:p>
    <w:p w14:paraId="037E06A7"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5.1.1 资格审查：依据法律法规和招标文件的规定，由评委会对投标文件中的资格证明文件进行审查。</w:t>
      </w:r>
    </w:p>
    <w:p w14:paraId="3FA7B47F"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5.1.2 符合性审查：依据招标文件的规定，由评委会从投标文件的有效性、完整性和对招标文件的响应程度进行审查，以确定是否对招标文件的实质性要求</w:t>
      </w:r>
      <w:proofErr w:type="gramStart"/>
      <w:r>
        <w:rPr>
          <w:rFonts w:ascii="宋体" w:hAnsi="宋体" w:cs="宋体" w:hint="eastAsia"/>
          <w:sz w:val="24"/>
        </w:rPr>
        <w:t>作出</w:t>
      </w:r>
      <w:proofErr w:type="gramEnd"/>
      <w:r>
        <w:rPr>
          <w:rFonts w:ascii="宋体" w:hAnsi="宋体" w:cs="宋体" w:hint="eastAsia"/>
          <w:sz w:val="24"/>
        </w:rPr>
        <w:t>响应。</w:t>
      </w:r>
    </w:p>
    <w:p w14:paraId="5BF478D8"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5.1.3 未通过资格审查或符合性审查的投标人，代理机构将告知未通过资格审查或符合性审查的原因。</w:t>
      </w:r>
    </w:p>
    <w:p w14:paraId="5211DB03"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5.2在详细评标之前，评委会将首先审查每份投标文件是否实质性响应了招标文件的要求。实质性响应的投标应该是与招标文件要求的全部条款、条件和规格相符，没有重大偏离或保留的投标。</w:t>
      </w:r>
    </w:p>
    <w:p w14:paraId="3C1FCD01"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w:t>
      </w:r>
      <w:proofErr w:type="gramStart"/>
      <w:r>
        <w:rPr>
          <w:rFonts w:ascii="宋体" w:hAnsi="宋体" w:cs="宋体" w:hint="eastAsia"/>
          <w:sz w:val="24"/>
        </w:rPr>
        <w:t>作出</w:t>
      </w:r>
      <w:proofErr w:type="gramEnd"/>
      <w:r>
        <w:rPr>
          <w:rFonts w:ascii="宋体" w:hAnsi="宋体" w:cs="宋体" w:hint="eastAsia"/>
          <w:sz w:val="24"/>
        </w:rPr>
        <w:t>结论。评委决定投标文件的</w:t>
      </w:r>
      <w:proofErr w:type="gramStart"/>
      <w:r>
        <w:rPr>
          <w:rFonts w:ascii="宋体" w:hAnsi="宋体" w:cs="宋体" w:hint="eastAsia"/>
          <w:sz w:val="24"/>
        </w:rPr>
        <w:t>响应性只根据</w:t>
      </w:r>
      <w:proofErr w:type="gramEnd"/>
      <w:r>
        <w:rPr>
          <w:rFonts w:ascii="宋体" w:hAnsi="宋体" w:cs="宋体" w:hint="eastAsia"/>
          <w:sz w:val="24"/>
        </w:rPr>
        <w:t>投标文件本身的内容，而不寻求外部的证据。</w:t>
      </w:r>
    </w:p>
    <w:p w14:paraId="1BCFC06D"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lastRenderedPageBreak/>
        <w:t>5.3如果投标文件实质上没有响应招标文件的要求，评委会将予以拒绝，投标人不得通过修改或撤销不合要求的偏离或保留而使其投标成为实质性响应的投标。</w:t>
      </w:r>
    </w:p>
    <w:p w14:paraId="08FB0730"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5.4评委会将对确定为实质性响应的投标进行进一步审核，看其是否有计算上或累加上的算术错误，修正错误的原则如下：</w:t>
      </w:r>
    </w:p>
    <w:p w14:paraId="4F8F7E8A"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（1）投标文件中开标一览表内容与投标文件中相应内容不一致的，以开标一览表为准。</w:t>
      </w:r>
    </w:p>
    <w:p w14:paraId="6893FA95"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（2）大写金额和小写金额不一致的，以大写金额为准。</w:t>
      </w:r>
    </w:p>
    <w:p w14:paraId="0F0F5FAB"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（3）单价金额小数点或者百分比有明显错位的，以开标一览表的总价为准，并修改单价。</w:t>
      </w:r>
    </w:p>
    <w:p w14:paraId="213A916F"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（4）总价金额与按单价汇总金额不一致的，以单价金额计算结果为准。</w:t>
      </w:r>
    </w:p>
    <w:p w14:paraId="54746ED4"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同时出现两种以上错误的，按照前款规定的顺序修正。</w:t>
      </w:r>
    </w:p>
    <w:p w14:paraId="7DADBBFC"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5.5评委会将按上述修正错误的方法调整投标文件中的投标报价，并告知投标人，调整后的价格应对投标人具有约束力。如果投标人不接受修正后的价格，则其投标将被拒绝。</w:t>
      </w:r>
    </w:p>
    <w:p w14:paraId="7810D623"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5.6评委会将允许修正投标文件中不构成重大偏离的、微小的、非正规的、不一致的或不规则的地方，但这些修改不能影响任何投标人相应的名次排列。</w:t>
      </w:r>
    </w:p>
    <w:p w14:paraId="56ECDE72" w14:textId="77777777" w:rsidR="00EA3FE2" w:rsidRDefault="000051B2">
      <w:pPr>
        <w:tabs>
          <w:tab w:val="left" w:pos="360"/>
        </w:tabs>
        <w:spacing w:after="60" w:line="460" w:lineRule="exact"/>
        <w:ind w:firstLineChars="200" w:firstLine="480"/>
        <w:rPr>
          <w:rFonts w:ascii="宋体" w:hAnsi="宋体" w:cs="宋体"/>
          <w:sz w:val="24"/>
        </w:rPr>
      </w:pPr>
      <w:bookmarkStart w:id="86" w:name="_Toc16938550"/>
      <w:bookmarkStart w:id="87" w:name="_Toc513029234"/>
      <w:bookmarkStart w:id="88" w:name="_Toc20823306"/>
      <w:r>
        <w:rPr>
          <w:rFonts w:ascii="宋体" w:hAnsi="宋体" w:cs="宋体" w:hint="eastAsia"/>
          <w:sz w:val="24"/>
        </w:rPr>
        <w:t>5.7投标人在开、评标全过程中应保持通讯畅通，并安排专人与代理机构及评标委员会联系。</w:t>
      </w:r>
    </w:p>
    <w:bookmarkEnd w:id="86"/>
    <w:bookmarkEnd w:id="87"/>
    <w:bookmarkEnd w:id="88"/>
    <w:p w14:paraId="54F1F8E3"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6.无效投标条款</w:t>
      </w:r>
      <w:proofErr w:type="gramStart"/>
      <w:r>
        <w:rPr>
          <w:rFonts w:ascii="宋体" w:hAnsi="宋体" w:cs="宋体" w:hint="eastAsia"/>
          <w:sz w:val="24"/>
        </w:rPr>
        <w:t>和废标条款</w:t>
      </w:r>
      <w:proofErr w:type="gramEnd"/>
    </w:p>
    <w:p w14:paraId="1A8B82B6" w14:textId="77777777" w:rsidR="00EA3FE2" w:rsidRDefault="000051B2">
      <w:pPr>
        <w:tabs>
          <w:tab w:val="left" w:pos="360"/>
        </w:tabs>
        <w:spacing w:after="60" w:line="460" w:lineRule="exact"/>
        <w:ind w:firstLineChars="200" w:firstLine="480"/>
        <w:rPr>
          <w:rFonts w:ascii="宋体" w:hAnsi="宋体" w:cs="宋体"/>
          <w:sz w:val="24"/>
        </w:rPr>
      </w:pPr>
      <w:bookmarkStart w:id="89" w:name="_Toc16938551"/>
      <w:bookmarkStart w:id="90" w:name="_Toc20823307"/>
      <w:bookmarkStart w:id="91" w:name="_Toc513029235"/>
      <w:r>
        <w:rPr>
          <w:rFonts w:ascii="宋体" w:hAnsi="宋体" w:cs="宋体" w:hint="eastAsia"/>
          <w:sz w:val="24"/>
        </w:rPr>
        <w:t>6.1无效投标条款</w:t>
      </w:r>
    </w:p>
    <w:p w14:paraId="0BD95DB2"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6.1.1 同一投标人提交两个（含两个）以上不同的投标报价的。</w:t>
      </w:r>
    </w:p>
    <w:p w14:paraId="54B0A637"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6.1.2投标人不具备招标文件中规定资格要求的。</w:t>
      </w:r>
    </w:p>
    <w:p w14:paraId="3D4AF977"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6.1.3投标人的报价超过了采购预算或最高限价的。</w:t>
      </w:r>
    </w:p>
    <w:p w14:paraId="556A7DB9"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6.1.4未通过符合性检查的。</w:t>
      </w:r>
    </w:p>
    <w:p w14:paraId="36A4CD62"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6.1.5不符合招标文件中规定的其他实质性要求和条件的。</w:t>
      </w:r>
    </w:p>
    <w:p w14:paraId="75EC16EE"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6.1.6投标人被 “信用中国”网站（www.creditchina.gov.cn）列入失信被执行人或重大税收违法案件当事人名单或政府采购严重失信行为记录名单。或</w:t>
      </w:r>
      <w:r>
        <w:rPr>
          <w:rFonts w:ascii="宋体" w:hAnsi="宋体" w:cs="宋体" w:hint="eastAsia"/>
          <w:sz w:val="24"/>
        </w:rPr>
        <w:lastRenderedPageBreak/>
        <w:t>查询“信用中国”网站后发现投标人存在其他不符合《中华人民共和国政府采购法》第二十二条规定条件的信用记录。</w:t>
      </w:r>
    </w:p>
    <w:p w14:paraId="57ACF30B"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6.1.7本项目投标人之间被通过“天眼查或企查查”查询确认有关联性的。</w:t>
      </w:r>
    </w:p>
    <w:p w14:paraId="621F376C"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6.1.8投标文件含有招标人不能接受的附加条件的 。</w:t>
      </w:r>
    </w:p>
    <w:p w14:paraId="206F6E0D"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6.1.9 评标委员会认为投标人的报价明显低于其他通过符合性审查投标人的报价，有可能影响产品质量或者不能诚信履约的，将要求其在合理的时间内提供说明，必要时提交相关证明材料；投标人不能证明其报价合理性的，评标委员会应当将其作为无效投标处理。</w:t>
      </w:r>
    </w:p>
    <w:p w14:paraId="2225AE8D"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6.1.10投标文件未按照招标文件要求签字或盖章的。</w:t>
      </w:r>
    </w:p>
    <w:p w14:paraId="630C9E4B"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6.1.11投标人的商务技术部分得分相差悬殊，评标委员会认为得分</w:t>
      </w:r>
      <w:proofErr w:type="gramStart"/>
      <w:r>
        <w:rPr>
          <w:rFonts w:ascii="宋体" w:hAnsi="宋体" w:cs="宋体" w:hint="eastAsia"/>
          <w:sz w:val="24"/>
        </w:rPr>
        <w:t>畸</w:t>
      </w:r>
      <w:proofErr w:type="gramEnd"/>
      <w:r>
        <w:rPr>
          <w:rFonts w:ascii="宋体" w:hAnsi="宋体" w:cs="宋体" w:hint="eastAsia"/>
          <w:sz w:val="24"/>
        </w:rPr>
        <w:t>低者没有实质性响应的。</w:t>
      </w:r>
    </w:p>
    <w:p w14:paraId="3BE0764E"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6.1.12其他法律、法规及本招标文件规定的属无效投标的情形。</w:t>
      </w:r>
    </w:p>
    <w:p w14:paraId="79DBD722"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6.2</w:t>
      </w:r>
      <w:proofErr w:type="gramStart"/>
      <w:r>
        <w:rPr>
          <w:rFonts w:ascii="宋体" w:hAnsi="宋体" w:cs="宋体" w:hint="eastAsia"/>
          <w:sz w:val="24"/>
        </w:rPr>
        <w:t>废标条款</w:t>
      </w:r>
      <w:proofErr w:type="gramEnd"/>
      <w:r>
        <w:rPr>
          <w:rFonts w:ascii="宋体" w:hAnsi="宋体" w:cs="宋体" w:hint="eastAsia"/>
          <w:sz w:val="24"/>
        </w:rPr>
        <w:t>：</w:t>
      </w:r>
    </w:p>
    <w:p w14:paraId="3EADCEAF"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6.2.1符合专业条件的供应商或者对招标文件作实质响应的供应商不足三家的。</w:t>
      </w:r>
    </w:p>
    <w:p w14:paraId="62E59865"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6.2.2出现影响采购公正的违法、违规行为的。</w:t>
      </w:r>
    </w:p>
    <w:p w14:paraId="2FBE3EE0"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6.2.3因重大变故，采购任务取消的。</w:t>
      </w:r>
    </w:p>
    <w:p w14:paraId="5CBD7F21"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6.2.4评标委员会认定招标文件存在歧义、重大缺陷导致评审工作无法进行。</w:t>
      </w:r>
    </w:p>
    <w:p w14:paraId="521325B1"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6.3 投标截止时间结束后参加投标的供应商不足三家的处理：</w:t>
      </w:r>
    </w:p>
    <w:p w14:paraId="4863B4CC"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6.3.1如出现投标截止时间结束后参加投标的供应商或者在评标期间对招标文件做出实质响应的供应商不足三家情况，按政府采购相关规定执行。</w:t>
      </w:r>
    </w:p>
    <w:p w14:paraId="4AD401DE" w14:textId="77777777" w:rsidR="00EA3FE2" w:rsidRDefault="000051B2">
      <w:pPr>
        <w:tabs>
          <w:tab w:val="left" w:pos="360"/>
        </w:tabs>
        <w:spacing w:after="60" w:line="460" w:lineRule="exact"/>
        <w:ind w:firstLineChars="200" w:firstLine="482"/>
        <w:rPr>
          <w:rFonts w:ascii="宋体" w:hAnsi="宋体" w:cs="宋体"/>
          <w:b/>
          <w:bCs/>
          <w:sz w:val="24"/>
        </w:rPr>
      </w:pPr>
      <w:bookmarkStart w:id="92" w:name="_Toc120614219"/>
      <w:bookmarkEnd w:id="89"/>
      <w:bookmarkEnd w:id="90"/>
      <w:bookmarkEnd w:id="91"/>
      <w:r>
        <w:rPr>
          <w:rFonts w:ascii="宋体" w:hAnsi="宋体" w:cs="宋体" w:hint="eastAsia"/>
          <w:b/>
          <w:bCs/>
          <w:sz w:val="24"/>
        </w:rPr>
        <w:t>六、定标</w:t>
      </w:r>
      <w:bookmarkEnd w:id="92"/>
    </w:p>
    <w:p w14:paraId="0EBCB081" w14:textId="77777777" w:rsidR="00EA3FE2" w:rsidRDefault="000051B2">
      <w:pPr>
        <w:tabs>
          <w:tab w:val="left" w:pos="360"/>
        </w:tabs>
        <w:spacing w:after="60" w:line="460" w:lineRule="exact"/>
        <w:ind w:firstLineChars="200" w:firstLine="480"/>
        <w:rPr>
          <w:rFonts w:ascii="宋体" w:hAnsi="宋体" w:cs="宋体"/>
          <w:sz w:val="24"/>
        </w:rPr>
      </w:pPr>
      <w:bookmarkStart w:id="93" w:name="_Toc16938554"/>
      <w:bookmarkStart w:id="94" w:name="_Toc20823310"/>
      <w:r>
        <w:rPr>
          <w:rFonts w:ascii="宋体" w:hAnsi="宋体" w:cs="宋体" w:hint="eastAsia"/>
          <w:sz w:val="24"/>
        </w:rPr>
        <w:t>1.确定</w:t>
      </w:r>
      <w:bookmarkEnd w:id="93"/>
      <w:bookmarkEnd w:id="94"/>
      <w:r>
        <w:rPr>
          <w:rFonts w:ascii="宋体" w:hAnsi="宋体" w:cs="宋体" w:hint="eastAsia"/>
          <w:sz w:val="24"/>
        </w:rPr>
        <w:t>中标单位</w:t>
      </w:r>
    </w:p>
    <w:p w14:paraId="7B28457F"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 xml:space="preserve">1.1中标候选人的选取原则和数量见招标文件第四部分规定。 </w:t>
      </w:r>
    </w:p>
    <w:p w14:paraId="61259A25"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1.2招标人授权评委会在中标候选人中直接确定中标人。</w:t>
      </w:r>
    </w:p>
    <w:p w14:paraId="1FE699D6"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1.3代理机构将在“江苏商贸职业学院网（http://www.jsbc.edu.cn/）”发布中标公告，公告期限为1个工作日。</w:t>
      </w:r>
    </w:p>
    <w:p w14:paraId="3B56F0F9"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lastRenderedPageBreak/>
        <w:t>1.4若有充分证据证明，中标人出现下列情况之一的，一经查实，将被取消中标资格：</w:t>
      </w:r>
    </w:p>
    <w:p w14:paraId="1DAEE275"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1.4.1提供虚假材料谋取中标的。</w:t>
      </w:r>
    </w:p>
    <w:p w14:paraId="5B6FD81D"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1.4.2向招标人、代理机构行贿或者提供其他不正当利益的。</w:t>
      </w:r>
    </w:p>
    <w:p w14:paraId="4CB5DE9B"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1.4.3恶意竞争，投标总报价明显低于其自身合理成本且又无法提供证明的。</w:t>
      </w:r>
    </w:p>
    <w:p w14:paraId="48CEC2DA"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1.4.4属于本文件规定的无效条件，但在评标过程中又未被评委会发现的。</w:t>
      </w:r>
    </w:p>
    <w:p w14:paraId="6AF12182"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1.4.5与招标人或者其他供应商恶意串通的。</w:t>
      </w:r>
    </w:p>
    <w:p w14:paraId="14261E77"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1.4.6采取不正当手段诋毁、排挤其他供应商的。</w:t>
      </w:r>
    </w:p>
    <w:p w14:paraId="2C586824" w14:textId="77777777" w:rsidR="00EA3FE2" w:rsidRDefault="000051B2">
      <w:pPr>
        <w:tabs>
          <w:tab w:val="left" w:pos="360"/>
        </w:tabs>
        <w:spacing w:after="60" w:line="460" w:lineRule="exact"/>
        <w:ind w:firstLineChars="200" w:firstLine="480"/>
        <w:rPr>
          <w:rFonts w:ascii="宋体" w:hAnsi="宋体" w:cs="宋体"/>
          <w:sz w:val="24"/>
        </w:rPr>
      </w:pPr>
      <w:bookmarkStart w:id="95" w:name="_Toc200451960"/>
      <w:r>
        <w:rPr>
          <w:rFonts w:ascii="宋体" w:hAnsi="宋体" w:cs="宋体" w:hint="eastAsia"/>
          <w:sz w:val="24"/>
        </w:rPr>
        <w:t>1.5.有下列情形之一的，视为投标人串通投标，投标无效：</w:t>
      </w:r>
    </w:p>
    <w:p w14:paraId="0757916F"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1.5.1不同投标人的投标文件由同一单位或者个人编制；</w:t>
      </w:r>
    </w:p>
    <w:p w14:paraId="0D42C4B6"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1.5.2不同投标人委托同一单位或者个人办理投标事宜；</w:t>
      </w:r>
    </w:p>
    <w:p w14:paraId="23A1480E"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1.5.3不同投标人的投标文件载明的项目管理成员或者联系人员为同一人；</w:t>
      </w:r>
    </w:p>
    <w:p w14:paraId="4309953C"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1.5.4不同投标人的投标文件异常一致或者投标报价呈规律性差异；</w:t>
      </w:r>
    </w:p>
    <w:p w14:paraId="4DFCAD8D"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1.5.5不同投标人的投标文件相互混装；</w:t>
      </w:r>
    </w:p>
    <w:p w14:paraId="1D79BF2A"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2.质疑处理</w:t>
      </w:r>
      <w:bookmarkEnd w:id="95"/>
    </w:p>
    <w:p w14:paraId="4E4F9702"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2.1 提出质疑的供应商应当是参与所质疑项目采购活动的供应商。潜在供应</w:t>
      </w:r>
      <w:proofErr w:type="gramStart"/>
      <w:r>
        <w:rPr>
          <w:rFonts w:ascii="宋体" w:hAnsi="宋体" w:cs="宋体" w:hint="eastAsia"/>
          <w:sz w:val="24"/>
        </w:rPr>
        <w:t>商依法</w:t>
      </w:r>
      <w:proofErr w:type="gramEnd"/>
      <w:r>
        <w:rPr>
          <w:rFonts w:ascii="宋体" w:hAnsi="宋体" w:cs="宋体" w:hint="eastAsia"/>
          <w:sz w:val="24"/>
        </w:rPr>
        <w:t>获取其可质疑的采购文件的，可以对采购文件提出质疑。</w:t>
      </w:r>
    </w:p>
    <w:p w14:paraId="2A2E2A54" w14:textId="77777777" w:rsidR="00EA3FE2" w:rsidRDefault="000051B2">
      <w:pPr>
        <w:tabs>
          <w:tab w:val="left" w:pos="360"/>
        </w:tabs>
        <w:spacing w:after="60" w:line="460" w:lineRule="exact"/>
        <w:ind w:firstLineChars="200" w:firstLine="482"/>
        <w:rPr>
          <w:rFonts w:ascii="宋体" w:hAnsi="宋体" w:cs="宋体"/>
          <w:b/>
          <w:bCs/>
          <w:sz w:val="24"/>
        </w:rPr>
      </w:pPr>
      <w:r>
        <w:rPr>
          <w:rFonts w:ascii="宋体" w:hAnsi="宋体" w:cs="宋体" w:hint="eastAsia"/>
          <w:b/>
          <w:bCs/>
          <w:sz w:val="24"/>
        </w:rPr>
        <w:t>其中：对评审过程中涉及到的密封检查、身份核对、澄清等和程序性事项，供应商如有异议的，必须当场提出。否则，均视为供应商无异议。无论是否成交，供应商事后不得再就前述事项提出任何异议或质疑投诉。</w:t>
      </w:r>
    </w:p>
    <w:p w14:paraId="596CEC82"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2.2供应商认为采购文件、采购过程和采购结果使自己的权益受到损害的，可以在知道或应知其权益受到损害之日起七个工作日内，以书面形式向代理机构或招标人提出质疑。上述应知其权益受到损害之日，是指：</w:t>
      </w:r>
    </w:p>
    <w:p w14:paraId="2B4E7F0E"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2.2.1对可以质疑的采购文件提出质疑的，为收到采购文件之日或者采购文件公告期限届满之日；</w:t>
      </w:r>
    </w:p>
    <w:p w14:paraId="2AD10D28"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2.2.2对采购过程提出质疑的，为各采购程序环节结束之日；</w:t>
      </w:r>
    </w:p>
    <w:p w14:paraId="22B5AA0C"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2.2.3对中标或者成交结果提出质疑的，为中标或者成交结果公告期限届满</w:t>
      </w:r>
      <w:r>
        <w:rPr>
          <w:rFonts w:ascii="宋体" w:hAnsi="宋体" w:cs="宋体" w:hint="eastAsia"/>
          <w:sz w:val="24"/>
        </w:rPr>
        <w:lastRenderedPageBreak/>
        <w:t>之日。</w:t>
      </w:r>
    </w:p>
    <w:p w14:paraId="03F2D0AB" w14:textId="77777777" w:rsidR="00EA3FE2" w:rsidRDefault="000051B2">
      <w:pPr>
        <w:tabs>
          <w:tab w:val="left" w:pos="360"/>
        </w:tabs>
        <w:spacing w:after="60" w:line="460" w:lineRule="exact"/>
        <w:ind w:firstLineChars="200" w:firstLine="482"/>
        <w:rPr>
          <w:rFonts w:ascii="宋体" w:hAnsi="宋体" w:cs="宋体"/>
          <w:sz w:val="24"/>
        </w:rPr>
      </w:pPr>
      <w:r>
        <w:rPr>
          <w:rFonts w:ascii="宋体" w:hAnsi="宋体" w:cs="宋体" w:hint="eastAsia"/>
          <w:b/>
          <w:bCs/>
          <w:sz w:val="24"/>
        </w:rPr>
        <w:t>供应商应当在法定质疑期内一次性提出针对同一采购程序环节的质疑</w:t>
      </w:r>
      <w:r>
        <w:rPr>
          <w:rFonts w:ascii="宋体" w:hAnsi="宋体" w:cs="宋体" w:hint="eastAsia"/>
          <w:sz w:val="24"/>
        </w:rPr>
        <w:t>。</w:t>
      </w:r>
    </w:p>
    <w:p w14:paraId="28A63B33"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2.3质疑</w:t>
      </w:r>
      <w:proofErr w:type="gramStart"/>
      <w:r>
        <w:rPr>
          <w:rFonts w:ascii="宋体" w:hAnsi="宋体" w:cs="宋体" w:hint="eastAsia"/>
          <w:sz w:val="24"/>
        </w:rPr>
        <w:t>函必须</w:t>
      </w:r>
      <w:proofErr w:type="gramEnd"/>
      <w:r>
        <w:rPr>
          <w:rFonts w:ascii="宋体" w:hAnsi="宋体" w:cs="宋体" w:hint="eastAsia"/>
          <w:sz w:val="24"/>
        </w:rPr>
        <w:t>按照本招标文件中《质疑函范本》要求的格式和内容进行填写。供应商如组成联合体参加投标，则《质疑函范本》中要求签字、盖章、加盖公章之处，联合体各方均须按要求签字、盖章、加盖公章。</w:t>
      </w:r>
    </w:p>
    <w:p w14:paraId="5C367F9E"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2.4供应商提起质疑采取书面形式，可以现场送达，也可以邮寄。</w:t>
      </w:r>
    </w:p>
    <w:p w14:paraId="138DD831" w14:textId="77777777" w:rsidR="00EA3FE2" w:rsidRDefault="000051B2">
      <w:pPr>
        <w:tabs>
          <w:tab w:val="left" w:pos="360"/>
        </w:tabs>
        <w:spacing w:line="460" w:lineRule="exact"/>
        <w:ind w:firstLineChars="200" w:firstLine="480"/>
        <w:rPr>
          <w:rFonts w:ascii="宋体" w:hAnsi="宋体" w:cs="宋体"/>
          <w:sz w:val="24"/>
        </w:rPr>
      </w:pPr>
      <w:r>
        <w:rPr>
          <w:rFonts w:ascii="宋体" w:hAnsi="宋体" w:cs="宋体" w:hint="eastAsia"/>
          <w:sz w:val="24"/>
        </w:rPr>
        <w:t>招标人及招标代理机构质疑接收人及联系方式，见招标文件第一部分。</w:t>
      </w:r>
    </w:p>
    <w:p w14:paraId="19C18ED4"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2.5 以下情形的质疑不予受理</w:t>
      </w:r>
    </w:p>
    <w:p w14:paraId="5F13C1F2"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2.5.1 内容不符合《政府采购质疑和投诉办法》第十二条规定的质疑。</w:t>
      </w:r>
    </w:p>
    <w:p w14:paraId="77747D18"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2.5.2 超出政府采购法定期限的质疑。</w:t>
      </w:r>
    </w:p>
    <w:p w14:paraId="3B3DDDCC"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2.5.3 未参加投标活动的供应商或在投标活动中自身权益未受到损害的供应商所提出的质疑。</w:t>
      </w:r>
    </w:p>
    <w:p w14:paraId="221F8FEF"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2.5.4供应商组成联合体参加投标，联合体中任何一方或多方未按要求签字、盖章、加盖公章的质疑。</w:t>
      </w:r>
    </w:p>
    <w:p w14:paraId="0B98CB15"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2.6 供应商提出书面质疑必须有理、有据，不得捏造事实、提供虚假材料进行恶意质疑。否则，一经查实，代理机构有权依据政府采购的有关规定，报请政府采购监管部门对该供应商进行相应的行政处罚和记录该供应商的失信信息。</w:t>
      </w:r>
    </w:p>
    <w:p w14:paraId="2B105EFB"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3.中标通知书</w:t>
      </w:r>
    </w:p>
    <w:p w14:paraId="23BCB3AA"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3.l 中标结果确定后，招标人将向中标供应商发出中标通知书。成交供应商应在成交结果公告期满后5个工作日内到采购代理机构办理领取成交通知书手续，否则，由此产生的后果供应商自负。</w:t>
      </w:r>
    </w:p>
    <w:p w14:paraId="475B2854"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3.2中标通知书将是合同的一个组成部分。对招标人和中标供应商均具有法律效力。中标通知书发出后，招标人改变中标结果的，或者中标供应商放弃中标项目的，应当依法承担法律责任。</w:t>
      </w:r>
    </w:p>
    <w:p w14:paraId="3362EFFA" w14:textId="77777777" w:rsidR="00EA3FE2" w:rsidRDefault="000051B2">
      <w:pPr>
        <w:tabs>
          <w:tab w:val="left" w:pos="360"/>
        </w:tabs>
        <w:spacing w:after="60" w:line="460" w:lineRule="exact"/>
        <w:ind w:firstLineChars="200" w:firstLine="482"/>
        <w:rPr>
          <w:rFonts w:ascii="宋体" w:hAnsi="宋体" w:cs="宋体"/>
          <w:b/>
          <w:bCs/>
          <w:sz w:val="24"/>
        </w:rPr>
      </w:pPr>
      <w:bookmarkStart w:id="96" w:name="_Toc120614220"/>
      <w:bookmarkStart w:id="97" w:name="_Toc20823308"/>
      <w:bookmarkStart w:id="98" w:name="_Toc513029236"/>
      <w:bookmarkStart w:id="99" w:name="_Toc16938552"/>
      <w:r>
        <w:rPr>
          <w:rFonts w:ascii="宋体" w:hAnsi="宋体" w:cs="宋体" w:hint="eastAsia"/>
          <w:b/>
          <w:bCs/>
          <w:sz w:val="24"/>
        </w:rPr>
        <w:t>七、授予合同</w:t>
      </w:r>
      <w:bookmarkEnd w:id="96"/>
    </w:p>
    <w:p w14:paraId="13A40BA3" w14:textId="77777777" w:rsidR="00EA3FE2" w:rsidRDefault="000051B2">
      <w:pPr>
        <w:tabs>
          <w:tab w:val="left" w:pos="360"/>
        </w:tabs>
        <w:spacing w:after="60" w:line="460" w:lineRule="exact"/>
        <w:ind w:firstLineChars="200" w:firstLine="480"/>
        <w:rPr>
          <w:rFonts w:ascii="宋体" w:hAnsi="宋体" w:cs="宋体"/>
          <w:sz w:val="24"/>
        </w:rPr>
      </w:pPr>
      <w:bookmarkStart w:id="100" w:name="_Toc20823309"/>
      <w:bookmarkStart w:id="101" w:name="_Toc513029237"/>
      <w:bookmarkStart w:id="102" w:name="_Toc16938553"/>
      <w:bookmarkEnd w:id="97"/>
      <w:bookmarkEnd w:id="98"/>
      <w:bookmarkEnd w:id="99"/>
      <w:r>
        <w:rPr>
          <w:rFonts w:ascii="宋体" w:hAnsi="宋体" w:cs="宋体" w:hint="eastAsia"/>
          <w:sz w:val="24"/>
        </w:rPr>
        <w:t>1.签订合同</w:t>
      </w:r>
    </w:p>
    <w:p w14:paraId="79A0D05F"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1.l中标人应当在中标通知书发出之日起三十日内，按照招标文件确定的事项与招标人签订政府采购合同。</w:t>
      </w:r>
    </w:p>
    <w:p w14:paraId="5AA03F6B"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lastRenderedPageBreak/>
        <w:t>1.2招标文件、中标人的投标文件及招标过程中有关澄清、承诺文件均应作为合同附件。</w:t>
      </w:r>
    </w:p>
    <w:p w14:paraId="605B50A4"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1.3签订合同后，中标人不得将货物及其他相关服务进行转包。未经招标人同意，中标人也不得采用分包的形式履行合同，否则招标人有权终止合同。政府采购合同分包履行的，中标、成交供应商就采购项目和分包项目向招标人负责，分包供应商就分包项目承担责任。转包或分包造成招标人损失的，中标人应承担相应赔偿责任。</w:t>
      </w:r>
    </w:p>
    <w:p w14:paraId="67ABACDA"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2.货物和服务的追加、减少和添购。</w:t>
      </w:r>
    </w:p>
    <w:p w14:paraId="2B79279E"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2.1政府采购合同履行中，招标人需追加与合同标的相同的货物和服务的，在不改变合同其他条款的前提下，可以与中标人协商签订补充合同，但所有补充合同的采购金额不超过原合同金额10%。</w:t>
      </w:r>
    </w:p>
    <w:p w14:paraId="5D7F9ED4"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2.2采购结束后，招标人若由于各种客观原因，必须对采购项目所牵涉的货物和服务进行适当的减少时，在双方协商一致的前提下，可以按照招标采购时的价格水平做相应的调减，并据此签订补充合同。</w:t>
      </w:r>
    </w:p>
    <w:p w14:paraId="71950211" w14:textId="77777777" w:rsidR="00EA3FE2" w:rsidRDefault="000051B2">
      <w:pPr>
        <w:tabs>
          <w:tab w:val="left" w:pos="360"/>
        </w:tabs>
        <w:spacing w:after="60" w:line="460" w:lineRule="exact"/>
        <w:ind w:firstLineChars="200" w:firstLine="482"/>
        <w:rPr>
          <w:rFonts w:ascii="宋体" w:hAnsi="宋体" w:cs="宋体"/>
          <w:b/>
          <w:bCs/>
          <w:sz w:val="24"/>
        </w:rPr>
      </w:pPr>
      <w:r>
        <w:rPr>
          <w:rFonts w:ascii="宋体" w:hAnsi="宋体" w:cs="宋体" w:hint="eastAsia"/>
          <w:b/>
          <w:bCs/>
          <w:sz w:val="24"/>
        </w:rPr>
        <w:t>八、未尽事宜</w:t>
      </w:r>
    </w:p>
    <w:p w14:paraId="5388A406" w14:textId="77777777" w:rsidR="00EA3FE2" w:rsidRDefault="000051B2">
      <w:pPr>
        <w:tabs>
          <w:tab w:val="left" w:pos="360"/>
        </w:tabs>
        <w:spacing w:after="60" w:line="460" w:lineRule="exact"/>
        <w:ind w:firstLineChars="200" w:firstLine="480"/>
        <w:rPr>
          <w:rFonts w:ascii="宋体" w:hAnsi="宋体" w:cs="宋体"/>
          <w:sz w:val="24"/>
        </w:rPr>
      </w:pPr>
      <w:r>
        <w:rPr>
          <w:rFonts w:ascii="宋体" w:hAnsi="宋体" w:cs="宋体" w:hint="eastAsia"/>
          <w:sz w:val="24"/>
        </w:rPr>
        <w:t>参照《中华人民共和国采购法》及其他有关的法律法规的规定及按江苏商贸职业学院采购管理规定执行。</w:t>
      </w:r>
    </w:p>
    <w:bookmarkEnd w:id="100"/>
    <w:bookmarkEnd w:id="101"/>
    <w:bookmarkEnd w:id="102"/>
    <w:p w14:paraId="1A3BE4DF" w14:textId="77777777" w:rsidR="00EA3FE2" w:rsidRDefault="000051B2">
      <w:pPr>
        <w:adjustRightInd w:val="0"/>
        <w:snapToGrid w:val="0"/>
        <w:spacing w:line="500" w:lineRule="exact"/>
        <w:jc w:val="center"/>
        <w:outlineLvl w:val="0"/>
        <w:rPr>
          <w:rFonts w:ascii="黑体" w:eastAsia="黑体" w:hAnsi="黑体" w:cs="黑体"/>
          <w:bCs/>
          <w:sz w:val="32"/>
          <w:szCs w:val="32"/>
        </w:rPr>
      </w:pPr>
      <w:r>
        <w:rPr>
          <w:rFonts w:ascii="黑体" w:eastAsia="黑体" w:hAnsi="黑体" w:cs="黑体" w:hint="eastAsia"/>
          <w:bCs/>
          <w:sz w:val="32"/>
          <w:szCs w:val="32"/>
        </w:rPr>
        <w:br w:type="page"/>
      </w:r>
      <w:r>
        <w:rPr>
          <w:rFonts w:ascii="黑体" w:eastAsia="黑体" w:hAnsi="黑体" w:cs="黑体" w:hint="eastAsia"/>
          <w:bCs/>
          <w:sz w:val="32"/>
          <w:szCs w:val="32"/>
        </w:rPr>
        <w:lastRenderedPageBreak/>
        <w:t>第三部分  项目需求</w:t>
      </w:r>
    </w:p>
    <w:p w14:paraId="76143519" w14:textId="77777777" w:rsidR="00EA3FE2" w:rsidRDefault="000051B2">
      <w:pPr>
        <w:snapToGrid w:val="0"/>
        <w:spacing w:line="500" w:lineRule="exact"/>
        <w:ind w:firstLineChars="200" w:firstLine="480"/>
        <w:rPr>
          <w:rFonts w:ascii="宋体" w:hAnsi="宋体" w:cs="宋体"/>
          <w:color w:val="000000"/>
          <w:sz w:val="24"/>
        </w:rPr>
      </w:pPr>
      <w:bookmarkStart w:id="103" w:name="_Toc182848971"/>
      <w:bookmarkEnd w:id="0"/>
      <w:bookmarkEnd w:id="1"/>
      <w:bookmarkEnd w:id="2"/>
      <w:r>
        <w:rPr>
          <w:rFonts w:ascii="宋体" w:hAnsi="宋体" w:cs="宋体" w:hint="eastAsia"/>
          <w:color w:val="000000"/>
          <w:sz w:val="24"/>
          <w:lang w:val="zh-CN"/>
        </w:rPr>
        <w:t>请投标供应商在报名前和制作投标文件时仔细研究项目需求说明。投标供应商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如投标供应商提供的货物和服务同采购单位提出的项目需求说明中的技术、商务要求不同的，必须在《技术条款响应一览表》上明</w:t>
      </w:r>
      <w:r>
        <w:rPr>
          <w:rFonts w:ascii="宋体" w:hAnsi="宋体" w:cs="宋体" w:hint="eastAsia"/>
          <w:color w:val="000000"/>
          <w:sz w:val="24"/>
        </w:rPr>
        <w:t>示，如</w:t>
      </w:r>
      <w:proofErr w:type="gramStart"/>
      <w:r>
        <w:rPr>
          <w:rFonts w:ascii="宋体" w:hAnsi="宋体" w:cs="宋体" w:hint="eastAsia"/>
          <w:color w:val="000000"/>
          <w:sz w:val="24"/>
        </w:rPr>
        <w:t>不</w:t>
      </w:r>
      <w:proofErr w:type="gramEnd"/>
      <w:r>
        <w:rPr>
          <w:rFonts w:ascii="宋体" w:hAnsi="宋体" w:cs="宋体" w:hint="eastAsia"/>
          <w:color w:val="000000"/>
          <w:sz w:val="24"/>
        </w:rPr>
        <w:t>明示的视同完全响应</w:t>
      </w:r>
      <w:r>
        <w:rPr>
          <w:rFonts w:ascii="宋体" w:hAnsi="宋体" w:cs="宋体" w:hint="eastAsia"/>
          <w:color w:val="000000"/>
          <w:sz w:val="24"/>
          <w:lang w:val="zh-CN"/>
        </w:rPr>
        <w:t>。</w:t>
      </w:r>
      <w:bookmarkEnd w:id="103"/>
    </w:p>
    <w:p w14:paraId="24B4750B" w14:textId="77777777" w:rsidR="00EA3FE2" w:rsidRDefault="000051B2">
      <w:pPr>
        <w:adjustRightInd w:val="0"/>
        <w:snapToGrid w:val="0"/>
        <w:spacing w:line="360" w:lineRule="auto"/>
        <w:rPr>
          <w:rFonts w:ascii="宋体" w:hAnsi="宋体" w:cs="宋体"/>
          <w:b/>
          <w:sz w:val="24"/>
        </w:rPr>
      </w:pPr>
      <w:r>
        <w:rPr>
          <w:rFonts w:ascii="宋体" w:hAnsi="宋体" w:cs="宋体" w:hint="eastAsia"/>
          <w:b/>
          <w:sz w:val="24"/>
        </w:rPr>
        <w:t>一、采购标的需实现的功能或者目标，以及为落实政府采购政策需满足的要求；</w:t>
      </w:r>
    </w:p>
    <w:p w14:paraId="55ECB4EF" w14:textId="77777777" w:rsidR="00EA3FE2" w:rsidRDefault="000051B2">
      <w:pPr>
        <w:spacing w:line="360" w:lineRule="auto"/>
        <w:ind w:firstLine="420"/>
        <w:rPr>
          <w:rFonts w:ascii="宋体" w:hAnsi="宋体" w:cs="宋体"/>
          <w:b/>
          <w:sz w:val="24"/>
        </w:rPr>
      </w:pPr>
      <w:r>
        <w:rPr>
          <w:rFonts w:ascii="宋体" w:hAnsi="宋体" w:cs="宋体" w:hint="eastAsia"/>
          <w:b/>
          <w:sz w:val="24"/>
        </w:rPr>
        <w:t>1、项目背景</w:t>
      </w:r>
    </w:p>
    <w:p w14:paraId="699F6C1E" w14:textId="77777777" w:rsidR="00EA3FE2" w:rsidRDefault="000051B2">
      <w:pPr>
        <w:spacing w:line="360" w:lineRule="auto"/>
        <w:rPr>
          <w:rFonts w:ascii="宋体" w:hAnsi="宋体" w:cs="宋体"/>
          <w:sz w:val="24"/>
        </w:rPr>
      </w:pPr>
      <w:r>
        <w:rPr>
          <w:rFonts w:ascii="宋体" w:hAnsi="宋体" w:cs="宋体" w:hint="eastAsia"/>
          <w:sz w:val="24"/>
        </w:rPr>
        <w:tab/>
        <w:t>为提高学生节约用水意识，现对学校部分在用学生宿舍（EF、GH、IJ、MN ）水控系统进行改造，原有水控为新中新分体式计时水表，现统一改造为计流水表；要求部署独立的管理系统、能对用户下发补助、独立结算，需对接学校数据中心、支持对接</w:t>
      </w:r>
      <w:proofErr w:type="gramStart"/>
      <w:r>
        <w:rPr>
          <w:rFonts w:ascii="宋体" w:hAnsi="宋体" w:cs="宋体" w:hint="eastAsia"/>
          <w:sz w:val="24"/>
        </w:rPr>
        <w:t>一</w:t>
      </w:r>
      <w:proofErr w:type="gramEnd"/>
      <w:r>
        <w:rPr>
          <w:rFonts w:ascii="宋体" w:hAnsi="宋体" w:cs="宋体" w:hint="eastAsia"/>
          <w:sz w:val="24"/>
        </w:rPr>
        <w:t>卡通系统、支持多种消费模式；共计593个点位。</w:t>
      </w:r>
    </w:p>
    <w:p w14:paraId="51290268" w14:textId="77777777" w:rsidR="00EA3FE2" w:rsidRDefault="000051B2">
      <w:pPr>
        <w:spacing w:line="360" w:lineRule="auto"/>
        <w:rPr>
          <w:rFonts w:ascii="宋体" w:hAnsi="宋体" w:cs="宋体"/>
          <w:b/>
          <w:sz w:val="24"/>
        </w:rPr>
      </w:pPr>
      <w:r>
        <w:rPr>
          <w:rFonts w:ascii="宋体" w:hAnsi="宋体" w:cs="宋体" w:hint="eastAsia"/>
          <w:sz w:val="24"/>
        </w:rPr>
        <w:tab/>
      </w:r>
      <w:r>
        <w:rPr>
          <w:rFonts w:ascii="宋体" w:hAnsi="宋体" w:cs="宋体" w:hint="eastAsia"/>
          <w:b/>
          <w:sz w:val="24"/>
        </w:rPr>
        <w:t>2、建设目标</w:t>
      </w:r>
    </w:p>
    <w:p w14:paraId="14F59E9D" w14:textId="77777777" w:rsidR="00EA3FE2" w:rsidRDefault="000051B2">
      <w:pPr>
        <w:spacing w:line="360" w:lineRule="auto"/>
        <w:rPr>
          <w:rFonts w:ascii="宋体" w:hAnsi="宋体" w:cs="宋体"/>
          <w:sz w:val="24"/>
        </w:rPr>
      </w:pPr>
      <w:r>
        <w:rPr>
          <w:rFonts w:ascii="宋体" w:hAnsi="宋体" w:cs="宋体" w:hint="eastAsia"/>
          <w:sz w:val="24"/>
        </w:rPr>
        <w:tab/>
        <w:t>2.1便利性</w:t>
      </w:r>
    </w:p>
    <w:p w14:paraId="56B71F77" w14:textId="77777777" w:rsidR="00EA3FE2" w:rsidRDefault="000051B2">
      <w:pPr>
        <w:spacing w:line="360" w:lineRule="auto"/>
        <w:ind w:firstLine="420"/>
        <w:rPr>
          <w:rFonts w:ascii="宋体" w:hAnsi="宋体" w:cs="宋体"/>
          <w:sz w:val="24"/>
        </w:rPr>
      </w:pPr>
      <w:r>
        <w:rPr>
          <w:rFonts w:ascii="宋体" w:hAnsi="宋体" w:cs="宋体" w:hint="eastAsia"/>
          <w:sz w:val="24"/>
        </w:rPr>
        <w:t>系统设计采用轻量级的软件组件和水控器硬件，易于安装和维护。要求本地部署；用户可通过</w:t>
      </w:r>
      <w:proofErr w:type="gramStart"/>
      <w:r>
        <w:rPr>
          <w:rFonts w:ascii="宋体" w:hAnsi="宋体" w:cs="宋体" w:hint="eastAsia"/>
          <w:sz w:val="24"/>
        </w:rPr>
        <w:t>企业微信作为</w:t>
      </w:r>
      <w:proofErr w:type="gramEnd"/>
      <w:r>
        <w:rPr>
          <w:rFonts w:ascii="宋体" w:hAnsi="宋体" w:cs="宋体" w:hint="eastAsia"/>
          <w:sz w:val="24"/>
        </w:rPr>
        <w:t>应用入口，使用方便；通过手机应用即可完成设备的开通及调试、获取报修信息及查看异常设备，运维方便。</w:t>
      </w:r>
    </w:p>
    <w:p w14:paraId="314FAF10" w14:textId="77777777" w:rsidR="00EA3FE2" w:rsidRDefault="000051B2">
      <w:pPr>
        <w:spacing w:line="360" w:lineRule="auto"/>
        <w:ind w:firstLine="420"/>
        <w:rPr>
          <w:rFonts w:ascii="宋体" w:hAnsi="宋体" w:cs="宋体"/>
          <w:sz w:val="24"/>
        </w:rPr>
      </w:pPr>
      <w:r>
        <w:rPr>
          <w:rFonts w:ascii="宋体" w:hAnsi="宋体" w:cs="宋体" w:hint="eastAsia"/>
          <w:sz w:val="24"/>
        </w:rPr>
        <w:t>2.2先进性</w:t>
      </w:r>
    </w:p>
    <w:p w14:paraId="67914138" w14:textId="77777777" w:rsidR="00EA3FE2" w:rsidRDefault="000051B2">
      <w:pPr>
        <w:spacing w:line="360" w:lineRule="auto"/>
        <w:ind w:firstLine="420"/>
        <w:rPr>
          <w:rFonts w:ascii="宋体" w:hAnsi="宋体" w:cs="宋体"/>
          <w:sz w:val="24"/>
        </w:rPr>
      </w:pPr>
      <w:r>
        <w:rPr>
          <w:rFonts w:ascii="宋体" w:hAnsi="宋体" w:cs="宋体" w:hint="eastAsia"/>
          <w:sz w:val="24"/>
        </w:rPr>
        <w:t>系统架构采用B/S系统，硬件模块与系统的通讯使用物联网IOT等核心技术，后台运用</w:t>
      </w:r>
      <w:proofErr w:type="gramStart"/>
      <w:r>
        <w:rPr>
          <w:rFonts w:ascii="宋体" w:hAnsi="宋体" w:cs="宋体" w:hint="eastAsia"/>
          <w:sz w:val="24"/>
        </w:rPr>
        <w:t>微服务</w:t>
      </w:r>
      <w:proofErr w:type="gramEnd"/>
      <w:r>
        <w:rPr>
          <w:rFonts w:ascii="宋体" w:hAnsi="宋体" w:cs="宋体" w:hint="eastAsia"/>
          <w:sz w:val="24"/>
        </w:rPr>
        <w:t>架构，支持缓存数据库和多种关系数据库。</w:t>
      </w:r>
    </w:p>
    <w:p w14:paraId="1FE3C4E8" w14:textId="77777777" w:rsidR="00EA3FE2" w:rsidRDefault="000051B2">
      <w:pPr>
        <w:spacing w:line="360" w:lineRule="auto"/>
        <w:ind w:firstLine="420"/>
        <w:rPr>
          <w:rFonts w:ascii="宋体" w:hAnsi="宋体" w:cs="宋体"/>
          <w:sz w:val="24"/>
        </w:rPr>
      </w:pPr>
      <w:r>
        <w:rPr>
          <w:rFonts w:ascii="宋体" w:hAnsi="宋体" w:cs="宋体" w:hint="eastAsia"/>
          <w:sz w:val="24"/>
        </w:rPr>
        <w:t>2.3安全性</w:t>
      </w:r>
    </w:p>
    <w:p w14:paraId="321CA21A" w14:textId="77777777" w:rsidR="00EA3FE2" w:rsidRDefault="000051B2">
      <w:pPr>
        <w:spacing w:line="360" w:lineRule="auto"/>
        <w:ind w:firstLine="420"/>
        <w:rPr>
          <w:rFonts w:ascii="宋体" w:hAnsi="宋体" w:cs="宋体"/>
          <w:sz w:val="24"/>
        </w:rPr>
      </w:pPr>
      <w:r>
        <w:rPr>
          <w:rFonts w:ascii="宋体" w:hAnsi="宋体" w:cs="宋体" w:hint="eastAsia"/>
          <w:sz w:val="24"/>
        </w:rPr>
        <w:t>采集服务与智能水控管理系统采用密文进行数据传输，数据动态加密。操作员</w:t>
      </w:r>
      <w:proofErr w:type="gramStart"/>
      <w:r>
        <w:rPr>
          <w:rFonts w:ascii="宋体" w:hAnsi="宋体" w:cs="宋体" w:hint="eastAsia"/>
          <w:sz w:val="24"/>
        </w:rPr>
        <w:t>分操作</w:t>
      </w:r>
      <w:proofErr w:type="gramEnd"/>
      <w:r>
        <w:rPr>
          <w:rFonts w:ascii="宋体" w:hAnsi="宋体" w:cs="宋体" w:hint="eastAsia"/>
          <w:sz w:val="24"/>
        </w:rPr>
        <w:t>权限管理，提供多级密码确认机制，确保数据的安全与可靠。供电带短路和漏电保护，保障设备用电安全。</w:t>
      </w:r>
    </w:p>
    <w:p w14:paraId="1DDB5DFE" w14:textId="77777777" w:rsidR="00EA3FE2" w:rsidRDefault="000051B2">
      <w:pPr>
        <w:spacing w:line="360" w:lineRule="auto"/>
        <w:ind w:firstLine="420"/>
        <w:rPr>
          <w:rFonts w:ascii="宋体" w:hAnsi="宋体" w:cs="宋体"/>
          <w:sz w:val="24"/>
        </w:rPr>
      </w:pPr>
      <w:r>
        <w:rPr>
          <w:rFonts w:ascii="宋体" w:hAnsi="宋体" w:cs="宋体" w:hint="eastAsia"/>
          <w:sz w:val="24"/>
        </w:rPr>
        <w:t>2.4可扩展性</w:t>
      </w:r>
    </w:p>
    <w:p w14:paraId="211273CA" w14:textId="77777777" w:rsidR="00EA3FE2" w:rsidRDefault="000051B2">
      <w:pPr>
        <w:spacing w:line="360" w:lineRule="auto"/>
        <w:ind w:firstLine="420"/>
        <w:rPr>
          <w:rFonts w:ascii="宋体" w:hAnsi="宋体" w:cs="宋体"/>
          <w:sz w:val="24"/>
        </w:rPr>
      </w:pPr>
      <w:r>
        <w:rPr>
          <w:rFonts w:ascii="宋体" w:hAnsi="宋体" w:cs="宋体" w:hint="eastAsia"/>
          <w:sz w:val="24"/>
        </w:rPr>
        <w:t>系统平台采用业界主流的基于开放标准的平台技术，可以开放接口，允许扩展到第三方的新应用；系统可以开放通讯协议，允许扩展第三方硬件；系统数据</w:t>
      </w:r>
      <w:r>
        <w:rPr>
          <w:rFonts w:ascii="宋体" w:hAnsi="宋体" w:cs="宋体" w:hint="eastAsia"/>
          <w:sz w:val="24"/>
        </w:rPr>
        <w:lastRenderedPageBreak/>
        <w:t>接口和业务接口，可以方便的与智慧校园进行集成。</w:t>
      </w:r>
    </w:p>
    <w:p w14:paraId="1541EAF0" w14:textId="77777777" w:rsidR="00EA3FE2" w:rsidRDefault="000051B2">
      <w:pPr>
        <w:spacing w:line="360" w:lineRule="auto"/>
        <w:rPr>
          <w:rFonts w:ascii="宋体" w:hAnsi="宋体" w:cs="宋体"/>
          <w:b/>
          <w:sz w:val="24"/>
        </w:rPr>
      </w:pPr>
      <w:r>
        <w:rPr>
          <w:rFonts w:ascii="宋体" w:hAnsi="宋体" w:cs="宋体" w:hint="eastAsia"/>
          <w:sz w:val="24"/>
        </w:rPr>
        <w:tab/>
      </w:r>
      <w:r>
        <w:rPr>
          <w:rFonts w:ascii="宋体" w:hAnsi="宋体" w:cs="宋体" w:hint="eastAsia"/>
          <w:b/>
          <w:sz w:val="24"/>
        </w:rPr>
        <w:t>3、系统功能</w:t>
      </w:r>
    </w:p>
    <w:p w14:paraId="119FAAE4" w14:textId="77777777" w:rsidR="00EA3FE2" w:rsidRDefault="000051B2">
      <w:pPr>
        <w:spacing w:line="360" w:lineRule="auto"/>
        <w:ind w:firstLine="420"/>
        <w:rPr>
          <w:rFonts w:ascii="宋体" w:hAnsi="宋体" w:cs="宋体"/>
          <w:sz w:val="24"/>
        </w:rPr>
      </w:pPr>
      <w:r>
        <w:rPr>
          <w:rFonts w:ascii="宋体" w:hAnsi="宋体" w:cs="宋体" w:hint="eastAsia"/>
          <w:sz w:val="24"/>
        </w:rPr>
        <w:t>3.1实时监控，异常自动警示</w:t>
      </w:r>
    </w:p>
    <w:p w14:paraId="4D6DE764" w14:textId="77777777" w:rsidR="00EA3FE2" w:rsidRDefault="000051B2">
      <w:pPr>
        <w:spacing w:line="360" w:lineRule="auto"/>
        <w:ind w:firstLine="420"/>
        <w:rPr>
          <w:rFonts w:ascii="宋体" w:hAnsi="宋体" w:cs="宋体"/>
          <w:sz w:val="24"/>
        </w:rPr>
      </w:pPr>
      <w:r>
        <w:rPr>
          <w:rFonts w:ascii="宋体" w:hAnsi="宋体" w:cs="宋体" w:hint="eastAsia"/>
          <w:sz w:val="24"/>
        </w:rPr>
        <w:t>系统采用物联网技术及智能传感器网络，能够对所有接入设备进行7x24小时不间断的实时状态监测：</w:t>
      </w:r>
    </w:p>
    <w:p w14:paraId="2522D104" w14:textId="77777777" w:rsidR="00EA3FE2" w:rsidRDefault="000051B2">
      <w:pPr>
        <w:spacing w:line="360" w:lineRule="auto"/>
        <w:ind w:firstLine="420"/>
        <w:rPr>
          <w:rFonts w:ascii="宋体" w:hAnsi="宋体" w:cs="宋体"/>
          <w:sz w:val="24"/>
        </w:rPr>
      </w:pPr>
      <w:r>
        <w:rPr>
          <w:rFonts w:ascii="宋体" w:hAnsi="宋体" w:cs="宋体" w:hint="eastAsia"/>
          <w:sz w:val="24"/>
        </w:rPr>
        <w:t>（1）设备状态监控：系统能够实时获取并更新各个水控器的工作状态信息，包括但不限于设备是否在线、计量精度等关键参数，这些数据均通过无线传输技术</w:t>
      </w:r>
      <w:proofErr w:type="gramStart"/>
      <w:r>
        <w:rPr>
          <w:rFonts w:ascii="宋体" w:hAnsi="宋体" w:cs="宋体" w:hint="eastAsia"/>
          <w:sz w:val="24"/>
        </w:rPr>
        <w:t>即时上</w:t>
      </w:r>
      <w:proofErr w:type="gramEnd"/>
      <w:r>
        <w:rPr>
          <w:rFonts w:ascii="宋体" w:hAnsi="宋体" w:cs="宋体" w:hint="eastAsia"/>
          <w:sz w:val="24"/>
        </w:rPr>
        <w:t>传至中央管理平台。</w:t>
      </w:r>
    </w:p>
    <w:p w14:paraId="30A8D21C" w14:textId="77777777" w:rsidR="00EA3FE2" w:rsidRDefault="000051B2">
      <w:pPr>
        <w:spacing w:line="360" w:lineRule="auto"/>
        <w:ind w:firstLine="420"/>
        <w:rPr>
          <w:rFonts w:ascii="宋体" w:hAnsi="宋体" w:cs="宋体"/>
          <w:sz w:val="24"/>
        </w:rPr>
      </w:pPr>
      <w:r>
        <w:rPr>
          <w:rFonts w:ascii="宋体" w:hAnsi="宋体" w:cs="宋体" w:hint="eastAsia"/>
          <w:sz w:val="24"/>
        </w:rPr>
        <w:t>（2）异常自动上报：当检测到任何设备故障、非正常用水行为或者超出预设阈值时，系统将立即触发自动报警机制，生成详细的报警记录，并通过平台或手机</w:t>
      </w:r>
      <w:proofErr w:type="gramStart"/>
      <w:r>
        <w:rPr>
          <w:rFonts w:ascii="宋体" w:hAnsi="宋体" w:cs="宋体" w:hint="eastAsia"/>
          <w:sz w:val="24"/>
        </w:rPr>
        <w:t>端信息</w:t>
      </w:r>
      <w:proofErr w:type="gramEnd"/>
      <w:r>
        <w:rPr>
          <w:rFonts w:ascii="宋体" w:hAnsi="宋体" w:cs="宋体" w:hint="eastAsia"/>
          <w:sz w:val="24"/>
        </w:rPr>
        <w:t>提醒的方式通知管理人员，及时告知管理人员具体的报警信息和受影响设备的位置。</w:t>
      </w:r>
    </w:p>
    <w:p w14:paraId="4765370A" w14:textId="77777777" w:rsidR="00EA3FE2" w:rsidRDefault="000051B2">
      <w:pPr>
        <w:spacing w:line="360" w:lineRule="auto"/>
        <w:ind w:firstLine="420"/>
        <w:rPr>
          <w:rFonts w:ascii="宋体" w:hAnsi="宋体" w:cs="宋体"/>
          <w:sz w:val="24"/>
        </w:rPr>
      </w:pPr>
      <w:r>
        <w:rPr>
          <w:rFonts w:ascii="宋体" w:hAnsi="宋体" w:cs="宋体" w:hint="eastAsia"/>
          <w:sz w:val="24"/>
        </w:rPr>
        <w:t>3.2数据分析，助力运营决策</w:t>
      </w:r>
    </w:p>
    <w:p w14:paraId="36C0D0C1" w14:textId="77777777" w:rsidR="00EA3FE2" w:rsidRDefault="000051B2">
      <w:pPr>
        <w:spacing w:line="360" w:lineRule="auto"/>
        <w:ind w:firstLine="420"/>
        <w:rPr>
          <w:rFonts w:ascii="宋体" w:hAnsi="宋体" w:cs="宋体"/>
          <w:sz w:val="24"/>
        </w:rPr>
      </w:pPr>
      <w:r>
        <w:rPr>
          <w:rFonts w:ascii="宋体" w:hAnsi="宋体" w:cs="宋体" w:hint="eastAsia"/>
          <w:sz w:val="24"/>
        </w:rPr>
        <w:t>系统支持多种预设的以及可定制的数据分析模型，能够全方位满足对水控运营各个环节的深度洞察需求：</w:t>
      </w:r>
    </w:p>
    <w:p w14:paraId="1A39527D" w14:textId="77777777" w:rsidR="00EA3FE2" w:rsidRDefault="000051B2">
      <w:pPr>
        <w:spacing w:line="360" w:lineRule="auto"/>
        <w:ind w:firstLine="420"/>
        <w:rPr>
          <w:rFonts w:ascii="宋体" w:hAnsi="宋体" w:cs="宋体"/>
          <w:sz w:val="24"/>
        </w:rPr>
      </w:pPr>
      <w:r>
        <w:rPr>
          <w:rFonts w:ascii="宋体" w:hAnsi="宋体" w:cs="宋体" w:hint="eastAsia"/>
          <w:sz w:val="24"/>
        </w:rPr>
        <w:t>（1）消费分析：通过对用户用水量、消费频率、时段分布等多维</w:t>
      </w:r>
      <w:proofErr w:type="gramStart"/>
      <w:r>
        <w:rPr>
          <w:rFonts w:ascii="宋体" w:hAnsi="宋体" w:cs="宋体" w:hint="eastAsia"/>
          <w:sz w:val="24"/>
        </w:rPr>
        <w:t>度数据</w:t>
      </w:r>
      <w:proofErr w:type="gramEnd"/>
      <w:r>
        <w:rPr>
          <w:rFonts w:ascii="宋体" w:hAnsi="宋体" w:cs="宋体" w:hint="eastAsia"/>
          <w:sz w:val="24"/>
        </w:rPr>
        <w:t>进行统计与可视化展现，帮助管理者深入理解用户的用水习惯和消费模式，识别出潜在的节水空间或消费需求变化趋势。</w:t>
      </w:r>
    </w:p>
    <w:p w14:paraId="2A12F280" w14:textId="77777777" w:rsidR="00EA3FE2" w:rsidRDefault="000051B2">
      <w:pPr>
        <w:spacing w:line="360" w:lineRule="auto"/>
        <w:ind w:firstLine="420"/>
        <w:rPr>
          <w:rFonts w:ascii="宋体" w:hAnsi="宋体" w:cs="宋体"/>
          <w:sz w:val="24"/>
        </w:rPr>
      </w:pPr>
      <w:r>
        <w:rPr>
          <w:rFonts w:ascii="宋体" w:hAnsi="宋体" w:cs="宋体" w:hint="eastAsia"/>
          <w:sz w:val="24"/>
        </w:rPr>
        <w:t>（2）充值分析：记录并分析用户的充值行为，包括充值频次、充值金额、充</w:t>
      </w:r>
      <w:proofErr w:type="gramStart"/>
      <w:r>
        <w:rPr>
          <w:rFonts w:ascii="宋体" w:hAnsi="宋体" w:cs="宋体" w:hint="eastAsia"/>
          <w:sz w:val="24"/>
        </w:rPr>
        <w:t>值渠道</w:t>
      </w:r>
      <w:proofErr w:type="gramEnd"/>
      <w:r>
        <w:rPr>
          <w:rFonts w:ascii="宋体" w:hAnsi="宋体" w:cs="宋体" w:hint="eastAsia"/>
          <w:sz w:val="24"/>
        </w:rPr>
        <w:t>偏好等信息，从而优化充值流程，预测充值周期及额度，提高资金流动性。</w:t>
      </w:r>
    </w:p>
    <w:p w14:paraId="3A9D09D4" w14:textId="77777777" w:rsidR="00EA3FE2" w:rsidRDefault="000051B2">
      <w:pPr>
        <w:spacing w:line="360" w:lineRule="auto"/>
        <w:ind w:firstLine="420"/>
        <w:rPr>
          <w:rFonts w:ascii="宋体" w:hAnsi="宋体" w:cs="宋体"/>
          <w:sz w:val="24"/>
        </w:rPr>
      </w:pPr>
      <w:r>
        <w:rPr>
          <w:rFonts w:ascii="宋体" w:hAnsi="宋体" w:cs="宋体" w:hint="eastAsia"/>
          <w:sz w:val="24"/>
        </w:rPr>
        <w:t>（3）能耗分析：结合实时监测数据，计算单位时间内设备的能耗情况，分析能源利用效率，为节能减排措施提供依据。同时，能耗分析还可辅助评估设备性能，指导设备维护保养或更新换代工作。</w:t>
      </w:r>
    </w:p>
    <w:p w14:paraId="72D5DE06" w14:textId="77777777" w:rsidR="00EA3FE2" w:rsidRDefault="000051B2">
      <w:pPr>
        <w:spacing w:line="360" w:lineRule="auto"/>
        <w:ind w:firstLine="420"/>
        <w:rPr>
          <w:rFonts w:ascii="宋体" w:hAnsi="宋体" w:cs="宋体"/>
          <w:sz w:val="24"/>
        </w:rPr>
      </w:pPr>
      <w:r>
        <w:rPr>
          <w:rFonts w:ascii="宋体" w:hAnsi="宋体" w:cs="宋体" w:hint="eastAsia"/>
          <w:sz w:val="24"/>
        </w:rPr>
        <w:t>（4）资源优化决策支持：基于上述各项分析结果，系统能够生成详尽且易于解读的报告，直观反映水</w:t>
      </w:r>
      <w:proofErr w:type="gramStart"/>
      <w:r>
        <w:rPr>
          <w:rFonts w:ascii="宋体" w:hAnsi="宋体" w:cs="宋体" w:hint="eastAsia"/>
          <w:sz w:val="24"/>
        </w:rPr>
        <w:t>控设施</w:t>
      </w:r>
      <w:proofErr w:type="gramEnd"/>
      <w:r>
        <w:rPr>
          <w:rFonts w:ascii="宋体" w:hAnsi="宋体" w:cs="宋体" w:hint="eastAsia"/>
          <w:sz w:val="24"/>
        </w:rPr>
        <w:t>的整体运行状况和效率。这些数据支撑有助于管理者精准把握水资源使用情况，根据实际情况制定或调整资源配置方案，如改进供水设施布局、制定差异</w:t>
      </w:r>
      <w:proofErr w:type="gramStart"/>
      <w:r>
        <w:rPr>
          <w:rFonts w:ascii="宋体" w:hAnsi="宋体" w:cs="宋体" w:hint="eastAsia"/>
          <w:sz w:val="24"/>
        </w:rPr>
        <w:t>化收费</w:t>
      </w:r>
      <w:proofErr w:type="gramEnd"/>
      <w:r>
        <w:rPr>
          <w:rFonts w:ascii="宋体" w:hAnsi="宋体" w:cs="宋体" w:hint="eastAsia"/>
          <w:sz w:val="24"/>
        </w:rPr>
        <w:t>策略等，实现精细化运营管理和可持续发展。</w:t>
      </w:r>
    </w:p>
    <w:p w14:paraId="0AA56F9E" w14:textId="77777777" w:rsidR="00EA3FE2" w:rsidRDefault="000051B2">
      <w:pPr>
        <w:spacing w:line="360" w:lineRule="auto"/>
        <w:ind w:firstLine="420"/>
        <w:rPr>
          <w:rFonts w:ascii="宋体" w:hAnsi="宋体" w:cs="宋体"/>
          <w:sz w:val="24"/>
        </w:rPr>
      </w:pPr>
      <w:r>
        <w:rPr>
          <w:rFonts w:ascii="宋体" w:hAnsi="宋体" w:cs="宋体" w:hint="eastAsia"/>
          <w:sz w:val="24"/>
        </w:rPr>
        <w:t>3.3</w:t>
      </w:r>
      <w:proofErr w:type="gramStart"/>
      <w:r>
        <w:rPr>
          <w:rFonts w:ascii="宋体" w:hAnsi="宋体" w:cs="宋体" w:hint="eastAsia"/>
          <w:sz w:val="24"/>
        </w:rPr>
        <w:t>窃水保护</w:t>
      </w:r>
      <w:proofErr w:type="gramEnd"/>
      <w:r>
        <w:rPr>
          <w:rFonts w:ascii="宋体" w:hAnsi="宋体" w:cs="宋体" w:hint="eastAsia"/>
          <w:sz w:val="24"/>
        </w:rPr>
        <w:t>，保障用水安全</w:t>
      </w:r>
    </w:p>
    <w:p w14:paraId="54FADE13" w14:textId="77777777" w:rsidR="00EA3FE2" w:rsidRDefault="000051B2">
      <w:pPr>
        <w:spacing w:line="360" w:lineRule="auto"/>
        <w:ind w:firstLine="420"/>
        <w:rPr>
          <w:rFonts w:ascii="宋体" w:hAnsi="宋体" w:cs="宋体"/>
          <w:sz w:val="24"/>
        </w:rPr>
      </w:pPr>
      <w:r>
        <w:rPr>
          <w:rFonts w:ascii="宋体" w:hAnsi="宋体" w:cs="宋体" w:hint="eastAsia"/>
          <w:sz w:val="24"/>
        </w:rPr>
        <w:lastRenderedPageBreak/>
        <w:t>系统采用多重防护措施以防止非法窃取水资源的行为：</w:t>
      </w:r>
    </w:p>
    <w:p w14:paraId="41FB359F" w14:textId="77777777" w:rsidR="00EA3FE2" w:rsidRDefault="000051B2">
      <w:pPr>
        <w:spacing w:line="360" w:lineRule="auto"/>
        <w:ind w:firstLine="420"/>
        <w:rPr>
          <w:rFonts w:ascii="宋体" w:hAnsi="宋体" w:cs="宋体"/>
          <w:sz w:val="24"/>
        </w:rPr>
      </w:pPr>
      <w:r>
        <w:rPr>
          <w:rFonts w:ascii="宋体" w:hAnsi="宋体" w:cs="宋体" w:hint="eastAsia"/>
          <w:sz w:val="24"/>
        </w:rPr>
        <w:t>（1）防磁攻击设计：现代智能水控器和控制系统具备防磁干扰功能，能够有效抵御外部磁场对计量精度的影响，避免不法分子通过强磁设备篡改水表读数进行窃水。</w:t>
      </w:r>
    </w:p>
    <w:p w14:paraId="48CCB0AA" w14:textId="77777777" w:rsidR="00EA3FE2" w:rsidRDefault="000051B2">
      <w:pPr>
        <w:spacing w:line="360" w:lineRule="auto"/>
        <w:ind w:firstLine="420"/>
        <w:rPr>
          <w:rFonts w:ascii="宋体" w:hAnsi="宋体" w:cs="宋体"/>
          <w:sz w:val="24"/>
        </w:rPr>
      </w:pPr>
      <w:r>
        <w:rPr>
          <w:rFonts w:ascii="宋体" w:hAnsi="宋体" w:cs="宋体" w:hint="eastAsia"/>
          <w:sz w:val="24"/>
        </w:rPr>
        <w:t>（2）断线保护机制：当检测到通信线路被恶意切断或破坏时，系统会立即触发警报，并记录下异常状态，保障数据传输的安全性和完整性，同时防止因线路故障导致的水资源无法正常计费和管理。</w:t>
      </w:r>
    </w:p>
    <w:p w14:paraId="6E90E07F" w14:textId="77777777" w:rsidR="00EA3FE2" w:rsidRDefault="000051B2">
      <w:pPr>
        <w:spacing w:line="360" w:lineRule="auto"/>
        <w:ind w:firstLine="420"/>
        <w:rPr>
          <w:rFonts w:ascii="宋体" w:hAnsi="宋体" w:cs="宋体"/>
          <w:sz w:val="24"/>
        </w:rPr>
      </w:pPr>
      <w:r>
        <w:rPr>
          <w:rFonts w:ascii="宋体" w:hAnsi="宋体" w:cs="宋体" w:hint="eastAsia"/>
          <w:sz w:val="24"/>
        </w:rPr>
        <w:t>（3）</w:t>
      </w:r>
      <w:proofErr w:type="gramStart"/>
      <w:r>
        <w:rPr>
          <w:rFonts w:ascii="宋体" w:hAnsi="宋体" w:cs="宋体" w:hint="eastAsia"/>
          <w:sz w:val="24"/>
        </w:rPr>
        <w:t>防拆管</w:t>
      </w:r>
      <w:proofErr w:type="gramEnd"/>
      <w:r>
        <w:rPr>
          <w:rFonts w:ascii="宋体" w:hAnsi="宋体" w:cs="宋体" w:hint="eastAsia"/>
          <w:sz w:val="24"/>
        </w:rPr>
        <w:t>接结构：采用特殊</w:t>
      </w:r>
      <w:proofErr w:type="gramStart"/>
      <w:r>
        <w:rPr>
          <w:rFonts w:ascii="宋体" w:hAnsi="宋体" w:cs="宋体" w:hint="eastAsia"/>
          <w:sz w:val="24"/>
        </w:rPr>
        <w:t>防拆设计</w:t>
      </w:r>
      <w:proofErr w:type="gramEnd"/>
      <w:r>
        <w:rPr>
          <w:rFonts w:ascii="宋体" w:hAnsi="宋体" w:cs="宋体" w:hint="eastAsia"/>
          <w:sz w:val="24"/>
        </w:rPr>
        <w:t>的管接头和密封装置，使得一旦有人尝试非法打开或改动水管连接，设备将自动感知并锁定，防止非法接入或</w:t>
      </w:r>
      <w:proofErr w:type="gramStart"/>
      <w:r>
        <w:rPr>
          <w:rFonts w:ascii="宋体" w:hAnsi="宋体" w:cs="宋体" w:hint="eastAsia"/>
          <w:sz w:val="24"/>
        </w:rPr>
        <w:t>旁路窃水情况</w:t>
      </w:r>
      <w:proofErr w:type="gramEnd"/>
      <w:r>
        <w:rPr>
          <w:rFonts w:ascii="宋体" w:hAnsi="宋体" w:cs="宋体" w:hint="eastAsia"/>
          <w:sz w:val="24"/>
        </w:rPr>
        <w:t>的发生。</w:t>
      </w:r>
    </w:p>
    <w:p w14:paraId="7AECB80F" w14:textId="77777777" w:rsidR="00EA3FE2" w:rsidRDefault="000051B2">
      <w:pPr>
        <w:spacing w:line="360" w:lineRule="auto"/>
        <w:ind w:firstLine="420"/>
        <w:rPr>
          <w:rFonts w:ascii="宋体" w:hAnsi="宋体" w:cs="宋体"/>
          <w:sz w:val="24"/>
        </w:rPr>
      </w:pPr>
      <w:r>
        <w:rPr>
          <w:rFonts w:ascii="宋体" w:hAnsi="宋体" w:cs="宋体" w:hint="eastAsia"/>
          <w:sz w:val="24"/>
        </w:rPr>
        <w:t>3.4充值多样，方便快捷</w:t>
      </w:r>
    </w:p>
    <w:p w14:paraId="346CE575" w14:textId="77777777" w:rsidR="00EA3FE2" w:rsidRDefault="000051B2">
      <w:pPr>
        <w:spacing w:line="360" w:lineRule="auto"/>
        <w:ind w:firstLine="420"/>
        <w:rPr>
          <w:rFonts w:ascii="宋体" w:hAnsi="宋体" w:cs="宋体"/>
          <w:sz w:val="24"/>
        </w:rPr>
      </w:pPr>
      <w:r>
        <w:rPr>
          <w:rFonts w:ascii="宋体" w:hAnsi="宋体" w:cs="宋体" w:hint="eastAsia"/>
          <w:sz w:val="24"/>
        </w:rPr>
        <w:t>为了进一步提升用户体验和便捷性，系统需满足多种方式充值功能：</w:t>
      </w:r>
    </w:p>
    <w:p w14:paraId="500A266F" w14:textId="77777777" w:rsidR="00EA3FE2" w:rsidRDefault="000051B2">
      <w:pPr>
        <w:spacing w:line="360" w:lineRule="auto"/>
        <w:ind w:firstLine="420"/>
        <w:rPr>
          <w:rFonts w:ascii="宋体" w:hAnsi="宋体" w:cs="宋体"/>
          <w:sz w:val="24"/>
        </w:rPr>
      </w:pPr>
      <w:r>
        <w:rPr>
          <w:rFonts w:ascii="宋体" w:hAnsi="宋体" w:cs="宋体" w:hint="eastAsia"/>
          <w:sz w:val="24"/>
        </w:rPr>
        <w:t>（1）主流支付平台对接：系统无缝对接微信、支付宝等主流移动支付平台，用户可以通过这些平台轻松完成水费的支付和充值，无需额外携带实体卡或前往指定地点缴费。</w:t>
      </w:r>
    </w:p>
    <w:p w14:paraId="081A7E07" w14:textId="77777777" w:rsidR="00EA3FE2" w:rsidRDefault="000051B2">
      <w:pPr>
        <w:spacing w:line="360" w:lineRule="auto"/>
        <w:ind w:firstLine="420"/>
        <w:rPr>
          <w:rFonts w:ascii="宋体" w:hAnsi="宋体" w:cs="宋体"/>
          <w:sz w:val="24"/>
        </w:rPr>
      </w:pPr>
      <w:r>
        <w:rPr>
          <w:rFonts w:ascii="宋体" w:hAnsi="宋体" w:cs="宋体" w:hint="eastAsia"/>
          <w:sz w:val="24"/>
        </w:rPr>
        <w:t>（2）无卡消费体验：通过绑定个人账号，用户可以在不携带任何实体卡的情况下，凭借个人身份识别信息即可实现用水。</w:t>
      </w:r>
    </w:p>
    <w:p w14:paraId="321D0482" w14:textId="77777777" w:rsidR="00EA3FE2" w:rsidRDefault="000051B2">
      <w:pPr>
        <w:spacing w:line="360" w:lineRule="auto"/>
        <w:ind w:firstLine="420"/>
        <w:rPr>
          <w:rFonts w:ascii="宋体" w:hAnsi="宋体" w:cs="宋体"/>
          <w:sz w:val="24"/>
        </w:rPr>
      </w:pPr>
      <w:r>
        <w:rPr>
          <w:rFonts w:ascii="宋体" w:hAnsi="宋体" w:cs="宋体" w:hint="eastAsia"/>
          <w:sz w:val="24"/>
        </w:rPr>
        <w:t>3.5开放兼容，对接</w:t>
      </w:r>
      <w:proofErr w:type="gramStart"/>
      <w:r>
        <w:rPr>
          <w:rFonts w:ascii="宋体" w:hAnsi="宋体" w:cs="宋体" w:hint="eastAsia"/>
          <w:sz w:val="24"/>
        </w:rPr>
        <w:t>一</w:t>
      </w:r>
      <w:proofErr w:type="gramEnd"/>
      <w:r>
        <w:rPr>
          <w:rFonts w:ascii="宋体" w:hAnsi="宋体" w:cs="宋体" w:hint="eastAsia"/>
          <w:sz w:val="24"/>
        </w:rPr>
        <w:t>卡通</w:t>
      </w:r>
    </w:p>
    <w:p w14:paraId="73A912F2" w14:textId="77777777" w:rsidR="00EA3FE2" w:rsidRDefault="000051B2">
      <w:pPr>
        <w:spacing w:line="360" w:lineRule="auto"/>
        <w:ind w:firstLine="420"/>
        <w:rPr>
          <w:rFonts w:ascii="宋体" w:hAnsi="宋体" w:cs="宋体"/>
          <w:sz w:val="24"/>
        </w:rPr>
      </w:pPr>
      <w:r>
        <w:rPr>
          <w:rFonts w:ascii="宋体" w:hAnsi="宋体" w:cs="宋体" w:hint="eastAsia"/>
          <w:sz w:val="24"/>
        </w:rPr>
        <w:t>保留与校园</w:t>
      </w:r>
      <w:proofErr w:type="gramStart"/>
      <w:r>
        <w:rPr>
          <w:rFonts w:ascii="宋体" w:hAnsi="宋体" w:cs="宋体" w:hint="eastAsia"/>
          <w:sz w:val="24"/>
        </w:rPr>
        <w:t>一</w:t>
      </w:r>
      <w:proofErr w:type="gramEnd"/>
      <w:r>
        <w:rPr>
          <w:rFonts w:ascii="宋体" w:hAnsi="宋体" w:cs="宋体" w:hint="eastAsia"/>
          <w:sz w:val="24"/>
        </w:rPr>
        <w:t>卡通系统的对接，能够使用校园卡余额进行洗浴，具体对接时间由校方通知。</w:t>
      </w:r>
    </w:p>
    <w:p w14:paraId="0E116A7B" w14:textId="77777777" w:rsidR="00EA3FE2" w:rsidRDefault="000051B2">
      <w:pPr>
        <w:spacing w:line="360" w:lineRule="auto"/>
        <w:ind w:firstLine="420"/>
        <w:rPr>
          <w:rFonts w:ascii="宋体" w:hAnsi="宋体" w:cs="宋体"/>
          <w:sz w:val="24"/>
        </w:rPr>
      </w:pPr>
      <w:r>
        <w:rPr>
          <w:rFonts w:ascii="宋体" w:hAnsi="宋体" w:cs="宋体" w:hint="eastAsia"/>
          <w:sz w:val="24"/>
        </w:rPr>
        <w:t>3.6水控终端</w:t>
      </w:r>
    </w:p>
    <w:p w14:paraId="484B6FB0" w14:textId="77777777" w:rsidR="00EA3FE2" w:rsidRDefault="000051B2">
      <w:pPr>
        <w:spacing w:line="360" w:lineRule="auto"/>
        <w:ind w:firstLine="420"/>
        <w:rPr>
          <w:rFonts w:ascii="宋体" w:hAnsi="宋体" w:cs="宋体"/>
          <w:sz w:val="24"/>
        </w:rPr>
      </w:pPr>
      <w:r>
        <w:rPr>
          <w:rFonts w:ascii="宋体" w:hAnsi="宋体" w:cs="宋体" w:hint="eastAsia"/>
          <w:sz w:val="24"/>
        </w:rPr>
        <w:t>本项目选用物联网一体化节水控制器，适用于独立宿舍淋浴场景热水计量收费，具备如下特点：</w:t>
      </w:r>
    </w:p>
    <w:p w14:paraId="5BC6F11B" w14:textId="77777777" w:rsidR="00EA3FE2" w:rsidRDefault="000051B2">
      <w:pPr>
        <w:spacing w:line="360" w:lineRule="auto"/>
        <w:ind w:firstLine="420"/>
        <w:rPr>
          <w:rFonts w:ascii="宋体" w:hAnsi="宋体" w:cs="宋体"/>
          <w:sz w:val="24"/>
        </w:rPr>
      </w:pPr>
      <w:r>
        <w:rPr>
          <w:rFonts w:ascii="宋体" w:hAnsi="宋体" w:cs="宋体" w:hint="eastAsia"/>
          <w:sz w:val="24"/>
        </w:rPr>
        <w:t>防水：先进的防水密封设计，良好防水、防潮功能；</w:t>
      </w:r>
    </w:p>
    <w:p w14:paraId="5B727006" w14:textId="77777777" w:rsidR="00EA3FE2" w:rsidRDefault="000051B2">
      <w:pPr>
        <w:spacing w:line="360" w:lineRule="auto"/>
        <w:ind w:firstLine="420"/>
        <w:rPr>
          <w:rFonts w:ascii="宋体" w:hAnsi="宋体" w:cs="宋体"/>
          <w:sz w:val="24"/>
        </w:rPr>
      </w:pPr>
      <w:r>
        <w:rPr>
          <w:rFonts w:ascii="宋体" w:hAnsi="宋体" w:cs="宋体" w:hint="eastAsia"/>
          <w:sz w:val="24"/>
        </w:rPr>
        <w:t>安全：多重安全防护：供电漏电保护、隔离电压供电、低压供电；</w:t>
      </w:r>
    </w:p>
    <w:p w14:paraId="0ECC0FC6" w14:textId="77777777" w:rsidR="00EA3FE2" w:rsidRDefault="000051B2">
      <w:pPr>
        <w:spacing w:line="360" w:lineRule="auto"/>
        <w:ind w:firstLine="420"/>
        <w:rPr>
          <w:rFonts w:ascii="宋体" w:hAnsi="宋体" w:cs="宋体"/>
          <w:sz w:val="24"/>
        </w:rPr>
      </w:pPr>
      <w:r>
        <w:rPr>
          <w:rFonts w:ascii="宋体" w:hAnsi="宋体" w:cs="宋体" w:hint="eastAsia"/>
          <w:sz w:val="24"/>
        </w:rPr>
        <w:t>防窃水：流量计断线检测、磁攻击检测；避免偷水、人为破坏现象；</w:t>
      </w:r>
    </w:p>
    <w:p w14:paraId="010647CD" w14:textId="77777777" w:rsidR="00EA3FE2" w:rsidRDefault="000051B2">
      <w:pPr>
        <w:spacing w:line="360" w:lineRule="auto"/>
        <w:ind w:firstLine="420"/>
        <w:rPr>
          <w:rFonts w:ascii="宋体" w:hAnsi="宋体" w:cs="宋体"/>
          <w:sz w:val="24"/>
        </w:rPr>
      </w:pPr>
      <w:r>
        <w:rPr>
          <w:rFonts w:ascii="宋体" w:hAnsi="宋体" w:cs="宋体" w:hint="eastAsia"/>
          <w:sz w:val="24"/>
        </w:rPr>
        <w:t>通讯自由：无线通讯：采用4G无线通讯，通过移动网络接入平台，无需敷设通讯线（或有线通讯：可利用原有水控布线）；</w:t>
      </w:r>
    </w:p>
    <w:p w14:paraId="008639BD" w14:textId="77777777" w:rsidR="00EA3FE2" w:rsidRDefault="000051B2">
      <w:pPr>
        <w:spacing w:line="360" w:lineRule="auto"/>
        <w:ind w:firstLine="420"/>
        <w:rPr>
          <w:rFonts w:ascii="宋体" w:hAnsi="宋体" w:cs="宋体"/>
          <w:sz w:val="24"/>
        </w:rPr>
      </w:pPr>
      <w:r>
        <w:rPr>
          <w:rFonts w:ascii="宋体" w:hAnsi="宋体" w:cs="宋体" w:hint="eastAsia"/>
          <w:sz w:val="24"/>
        </w:rPr>
        <w:t>便捷的用户使用体验：在线充值，消费明细查询；</w:t>
      </w:r>
    </w:p>
    <w:p w14:paraId="6DE1C2DC" w14:textId="77777777" w:rsidR="00EA3FE2" w:rsidRDefault="000051B2">
      <w:pPr>
        <w:spacing w:line="360" w:lineRule="auto"/>
        <w:ind w:firstLine="420"/>
        <w:rPr>
          <w:rFonts w:ascii="宋体" w:hAnsi="宋体" w:cs="宋体"/>
          <w:sz w:val="24"/>
        </w:rPr>
      </w:pPr>
      <w:r>
        <w:rPr>
          <w:rFonts w:ascii="宋体" w:hAnsi="宋体" w:cs="宋体" w:hint="eastAsia"/>
          <w:sz w:val="24"/>
        </w:rPr>
        <w:lastRenderedPageBreak/>
        <w:t>无卡消费：补助下发、在线充值，消费明细查询；</w:t>
      </w:r>
    </w:p>
    <w:p w14:paraId="2C9FED46" w14:textId="77777777" w:rsidR="00EA3FE2" w:rsidRDefault="000051B2">
      <w:pPr>
        <w:spacing w:line="360" w:lineRule="auto"/>
        <w:ind w:firstLine="420"/>
        <w:rPr>
          <w:rFonts w:ascii="宋体" w:hAnsi="宋体" w:cs="宋体"/>
          <w:sz w:val="24"/>
        </w:rPr>
      </w:pPr>
      <w:r>
        <w:rPr>
          <w:rFonts w:ascii="宋体" w:hAnsi="宋体" w:cs="宋体" w:hint="eastAsia"/>
          <w:sz w:val="24"/>
        </w:rPr>
        <w:t>支持多用户、多单价消费；</w:t>
      </w:r>
    </w:p>
    <w:p w14:paraId="438F568B" w14:textId="77777777" w:rsidR="00EA3FE2" w:rsidRDefault="000051B2">
      <w:pPr>
        <w:spacing w:line="360" w:lineRule="auto"/>
        <w:ind w:firstLine="420"/>
        <w:rPr>
          <w:rFonts w:ascii="宋体" w:hAnsi="宋体" w:cs="宋体"/>
          <w:sz w:val="24"/>
        </w:rPr>
      </w:pPr>
      <w:r>
        <w:rPr>
          <w:rFonts w:ascii="宋体" w:hAnsi="宋体" w:cs="宋体" w:hint="eastAsia"/>
          <w:sz w:val="24"/>
        </w:rPr>
        <w:t>实时显示各种金额和状态，具有阀门开关状态指示；</w:t>
      </w:r>
    </w:p>
    <w:p w14:paraId="7E3D1EB1" w14:textId="77777777" w:rsidR="00EA3FE2" w:rsidRDefault="000051B2">
      <w:pPr>
        <w:spacing w:line="360" w:lineRule="auto"/>
        <w:ind w:firstLine="420"/>
        <w:rPr>
          <w:rFonts w:ascii="宋体" w:hAnsi="宋体" w:cs="宋体"/>
          <w:sz w:val="24"/>
        </w:rPr>
      </w:pPr>
      <w:r>
        <w:rPr>
          <w:rFonts w:ascii="宋体" w:hAnsi="宋体" w:cs="宋体" w:hint="eastAsia"/>
          <w:sz w:val="24"/>
        </w:rPr>
        <w:t>完善的黑名单机制，保护账户安全；</w:t>
      </w:r>
    </w:p>
    <w:p w14:paraId="48D8EA84" w14:textId="77777777" w:rsidR="00EA3FE2" w:rsidRDefault="000051B2">
      <w:pPr>
        <w:spacing w:line="360" w:lineRule="auto"/>
        <w:ind w:firstLine="420"/>
        <w:rPr>
          <w:rFonts w:ascii="宋体" w:hAnsi="宋体" w:cs="宋体"/>
          <w:sz w:val="24"/>
        </w:rPr>
      </w:pPr>
      <w:r>
        <w:rPr>
          <w:rFonts w:ascii="宋体" w:hAnsi="宋体" w:cs="宋体" w:hint="eastAsia"/>
          <w:sz w:val="24"/>
        </w:rPr>
        <w:t xml:space="preserve">易安装维护：联网在线升级程序，实现功能扩展； </w:t>
      </w:r>
    </w:p>
    <w:p w14:paraId="7408FCE7" w14:textId="77777777" w:rsidR="00EA3FE2" w:rsidRDefault="000051B2">
      <w:pPr>
        <w:spacing w:line="360" w:lineRule="auto"/>
        <w:ind w:firstLine="420"/>
        <w:rPr>
          <w:rFonts w:ascii="宋体" w:hAnsi="宋体" w:cs="宋体"/>
          <w:sz w:val="24"/>
        </w:rPr>
      </w:pPr>
      <w:r>
        <w:rPr>
          <w:rFonts w:ascii="宋体" w:hAnsi="宋体" w:cs="宋体" w:hint="eastAsia"/>
          <w:sz w:val="24"/>
        </w:rPr>
        <w:t>参数自动下发、自动更新；</w:t>
      </w:r>
    </w:p>
    <w:p w14:paraId="39D49580" w14:textId="77777777" w:rsidR="00EA3FE2" w:rsidRDefault="000051B2">
      <w:pPr>
        <w:spacing w:line="360" w:lineRule="auto"/>
        <w:ind w:firstLine="420"/>
        <w:rPr>
          <w:rFonts w:ascii="宋体" w:hAnsi="宋体" w:cs="宋体"/>
          <w:sz w:val="24"/>
        </w:rPr>
      </w:pPr>
      <w:r>
        <w:rPr>
          <w:rFonts w:ascii="宋体" w:hAnsi="宋体" w:cs="宋体" w:hint="eastAsia"/>
          <w:sz w:val="24"/>
        </w:rPr>
        <w:t>物联网平台监测设备状态，故障设备快速定位。</w:t>
      </w:r>
    </w:p>
    <w:p w14:paraId="7B9452BE" w14:textId="77777777" w:rsidR="00EA3FE2" w:rsidRDefault="000051B2">
      <w:pPr>
        <w:spacing w:line="360" w:lineRule="auto"/>
        <w:rPr>
          <w:rFonts w:ascii="宋体" w:hAnsi="宋体" w:cs="宋体"/>
          <w:b/>
          <w:sz w:val="24"/>
        </w:rPr>
      </w:pPr>
      <w:r>
        <w:rPr>
          <w:rFonts w:ascii="宋体" w:hAnsi="宋体" w:cs="宋体" w:hint="eastAsia"/>
          <w:sz w:val="24"/>
        </w:rPr>
        <w:tab/>
      </w:r>
      <w:r>
        <w:rPr>
          <w:rFonts w:ascii="宋体" w:hAnsi="宋体" w:cs="宋体" w:hint="eastAsia"/>
          <w:b/>
          <w:sz w:val="24"/>
        </w:rPr>
        <w:t>4、主要建设实施内容</w:t>
      </w:r>
    </w:p>
    <w:p w14:paraId="01D524C3" w14:textId="77777777" w:rsidR="00EA3FE2" w:rsidRDefault="000051B2">
      <w:pPr>
        <w:spacing w:line="360" w:lineRule="auto"/>
        <w:ind w:firstLineChars="150" w:firstLine="360"/>
        <w:rPr>
          <w:rFonts w:ascii="宋体" w:hAnsi="宋体" w:cs="宋体"/>
          <w:sz w:val="24"/>
        </w:rPr>
      </w:pPr>
      <w:r>
        <w:rPr>
          <w:rFonts w:ascii="宋体" w:hAnsi="宋体" w:cs="宋体" w:hint="eastAsia"/>
          <w:sz w:val="24"/>
        </w:rPr>
        <w:t>4.1.</w:t>
      </w:r>
      <w:r>
        <w:rPr>
          <w:rFonts w:ascii="宋体" w:hAnsi="宋体" w:cs="宋体" w:hint="eastAsia"/>
          <w:sz w:val="24"/>
        </w:rPr>
        <w:tab/>
        <w:t xml:space="preserve">建设校园水控系统管理平台 </w:t>
      </w:r>
    </w:p>
    <w:p w14:paraId="23C86348" w14:textId="77777777" w:rsidR="00EA3FE2" w:rsidRDefault="000051B2">
      <w:pPr>
        <w:spacing w:line="360" w:lineRule="auto"/>
        <w:ind w:firstLineChars="150" w:firstLine="360"/>
        <w:rPr>
          <w:rFonts w:ascii="宋体" w:hAnsi="宋体" w:cs="宋体"/>
          <w:sz w:val="24"/>
        </w:rPr>
      </w:pPr>
      <w:r>
        <w:rPr>
          <w:rFonts w:ascii="宋体" w:hAnsi="宋体" w:cs="宋体" w:hint="eastAsia"/>
          <w:sz w:val="24"/>
        </w:rPr>
        <w:t>4.2.</w:t>
      </w:r>
      <w:r>
        <w:rPr>
          <w:rFonts w:ascii="宋体" w:hAnsi="宋体" w:cs="宋体" w:hint="eastAsia"/>
          <w:sz w:val="24"/>
        </w:rPr>
        <w:tab/>
        <w:t xml:space="preserve">学校宿舍楼原有水控改造 </w:t>
      </w:r>
    </w:p>
    <w:p w14:paraId="2EB8BB78" w14:textId="77777777" w:rsidR="00EA3FE2" w:rsidRDefault="000051B2">
      <w:pPr>
        <w:spacing w:line="360" w:lineRule="auto"/>
        <w:ind w:firstLineChars="150" w:firstLine="360"/>
        <w:rPr>
          <w:rFonts w:ascii="宋体" w:hAnsi="宋体" w:cs="宋体"/>
          <w:sz w:val="24"/>
        </w:rPr>
      </w:pPr>
      <w:r>
        <w:rPr>
          <w:rFonts w:ascii="宋体" w:hAnsi="宋体" w:cs="宋体" w:hint="eastAsia"/>
          <w:sz w:val="24"/>
        </w:rPr>
        <w:t>4.3.</w:t>
      </w:r>
      <w:r>
        <w:rPr>
          <w:rFonts w:ascii="宋体" w:hAnsi="宋体" w:cs="宋体" w:hint="eastAsia"/>
          <w:sz w:val="24"/>
        </w:rPr>
        <w:tab/>
        <w:t xml:space="preserve">MN楼新增水控终端 </w:t>
      </w:r>
    </w:p>
    <w:p w14:paraId="1A1CC21E" w14:textId="77777777" w:rsidR="00EA3FE2" w:rsidRDefault="000051B2">
      <w:pPr>
        <w:spacing w:line="360" w:lineRule="auto"/>
        <w:ind w:firstLineChars="150" w:firstLine="360"/>
        <w:rPr>
          <w:rFonts w:ascii="宋体" w:hAnsi="宋体" w:cs="宋体"/>
          <w:sz w:val="24"/>
        </w:rPr>
      </w:pPr>
      <w:r>
        <w:rPr>
          <w:rFonts w:ascii="宋体" w:hAnsi="宋体" w:cs="宋体" w:hint="eastAsia"/>
          <w:sz w:val="24"/>
        </w:rPr>
        <w:t>4.4. 水</w:t>
      </w:r>
      <w:proofErr w:type="gramStart"/>
      <w:r>
        <w:rPr>
          <w:rFonts w:ascii="宋体" w:hAnsi="宋体" w:cs="宋体" w:hint="eastAsia"/>
          <w:sz w:val="24"/>
        </w:rPr>
        <w:t>控数量</w:t>
      </w:r>
      <w:proofErr w:type="gramEnd"/>
      <w:r>
        <w:rPr>
          <w:rFonts w:ascii="宋体" w:hAnsi="宋体" w:cs="宋体" w:hint="eastAsia"/>
          <w:sz w:val="24"/>
        </w:rPr>
        <w:t>明细表：</w:t>
      </w:r>
    </w:p>
    <w:tbl>
      <w:tblPr>
        <w:tblStyle w:val="af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26"/>
        <w:gridCol w:w="1843"/>
        <w:gridCol w:w="1985"/>
      </w:tblGrid>
      <w:tr w:rsidR="00EA3FE2" w14:paraId="1A31D990" w14:textId="77777777">
        <w:trPr>
          <w:jc w:val="center"/>
        </w:trPr>
        <w:tc>
          <w:tcPr>
            <w:tcW w:w="1384" w:type="dxa"/>
            <w:vAlign w:val="center"/>
          </w:tcPr>
          <w:p w14:paraId="2E9E3370" w14:textId="77777777" w:rsidR="00EA3FE2" w:rsidRDefault="000051B2">
            <w:pPr>
              <w:spacing w:line="360" w:lineRule="auto"/>
              <w:jc w:val="center"/>
              <w:rPr>
                <w:rFonts w:ascii="宋体" w:hAnsi="宋体" w:cs="宋体"/>
                <w:sz w:val="24"/>
              </w:rPr>
            </w:pPr>
            <w:r>
              <w:rPr>
                <w:rFonts w:ascii="宋体" w:hAnsi="宋体" w:cs="宋体" w:hint="eastAsia"/>
                <w:sz w:val="24"/>
              </w:rPr>
              <w:t>序号</w:t>
            </w:r>
          </w:p>
        </w:tc>
        <w:tc>
          <w:tcPr>
            <w:tcW w:w="2126" w:type="dxa"/>
            <w:vAlign w:val="center"/>
          </w:tcPr>
          <w:p w14:paraId="7144DB14" w14:textId="77777777" w:rsidR="00EA3FE2" w:rsidRDefault="000051B2">
            <w:pPr>
              <w:spacing w:line="360" w:lineRule="auto"/>
              <w:jc w:val="center"/>
              <w:rPr>
                <w:rFonts w:ascii="宋体" w:hAnsi="宋体" w:cs="宋体"/>
                <w:sz w:val="24"/>
              </w:rPr>
            </w:pPr>
            <w:r>
              <w:rPr>
                <w:rFonts w:ascii="宋体" w:hAnsi="宋体" w:cs="宋体" w:hint="eastAsia"/>
                <w:sz w:val="24"/>
              </w:rPr>
              <w:t>楼宇</w:t>
            </w:r>
          </w:p>
        </w:tc>
        <w:tc>
          <w:tcPr>
            <w:tcW w:w="1843" w:type="dxa"/>
            <w:vAlign w:val="center"/>
          </w:tcPr>
          <w:p w14:paraId="5DE8FF9C" w14:textId="77777777" w:rsidR="00EA3FE2" w:rsidRDefault="000051B2">
            <w:pPr>
              <w:spacing w:line="360" w:lineRule="auto"/>
              <w:jc w:val="center"/>
              <w:rPr>
                <w:rFonts w:ascii="宋体" w:hAnsi="宋体" w:cs="宋体"/>
                <w:sz w:val="24"/>
              </w:rPr>
            </w:pPr>
            <w:r>
              <w:rPr>
                <w:rFonts w:ascii="宋体" w:hAnsi="宋体" w:cs="宋体" w:hint="eastAsia"/>
                <w:sz w:val="24"/>
              </w:rPr>
              <w:t>数量</w:t>
            </w:r>
          </w:p>
        </w:tc>
        <w:tc>
          <w:tcPr>
            <w:tcW w:w="1985" w:type="dxa"/>
            <w:vAlign w:val="center"/>
          </w:tcPr>
          <w:p w14:paraId="317E3D86" w14:textId="77777777" w:rsidR="00EA3FE2" w:rsidRDefault="000051B2">
            <w:pPr>
              <w:spacing w:line="360" w:lineRule="auto"/>
              <w:jc w:val="center"/>
              <w:rPr>
                <w:rFonts w:ascii="宋体" w:hAnsi="宋体" w:cs="宋体"/>
                <w:sz w:val="24"/>
              </w:rPr>
            </w:pPr>
            <w:r>
              <w:rPr>
                <w:rFonts w:ascii="宋体" w:hAnsi="宋体" w:cs="宋体" w:hint="eastAsia"/>
                <w:sz w:val="24"/>
              </w:rPr>
              <w:t>备注</w:t>
            </w:r>
          </w:p>
        </w:tc>
      </w:tr>
      <w:tr w:rsidR="00EA3FE2" w14:paraId="12E9501F" w14:textId="77777777">
        <w:trPr>
          <w:jc w:val="center"/>
        </w:trPr>
        <w:tc>
          <w:tcPr>
            <w:tcW w:w="1384" w:type="dxa"/>
            <w:vAlign w:val="center"/>
          </w:tcPr>
          <w:p w14:paraId="7B0B15FC" w14:textId="77777777" w:rsidR="00EA3FE2" w:rsidRDefault="000051B2">
            <w:pPr>
              <w:spacing w:line="360" w:lineRule="auto"/>
              <w:jc w:val="center"/>
              <w:rPr>
                <w:rFonts w:ascii="宋体" w:hAnsi="宋体" w:cs="宋体"/>
                <w:sz w:val="24"/>
              </w:rPr>
            </w:pPr>
            <w:r>
              <w:rPr>
                <w:rFonts w:ascii="宋体" w:hAnsi="宋体" w:cs="宋体" w:hint="eastAsia"/>
                <w:sz w:val="24"/>
              </w:rPr>
              <w:t>1</w:t>
            </w:r>
          </w:p>
        </w:tc>
        <w:tc>
          <w:tcPr>
            <w:tcW w:w="2126" w:type="dxa"/>
            <w:vAlign w:val="center"/>
          </w:tcPr>
          <w:p w14:paraId="322E2AD0" w14:textId="77777777" w:rsidR="00EA3FE2" w:rsidRDefault="000051B2">
            <w:pPr>
              <w:spacing w:line="360" w:lineRule="auto"/>
              <w:jc w:val="center"/>
              <w:rPr>
                <w:rFonts w:ascii="宋体" w:hAnsi="宋体" w:cs="宋体"/>
                <w:sz w:val="24"/>
              </w:rPr>
            </w:pPr>
            <w:r>
              <w:rPr>
                <w:rFonts w:ascii="宋体" w:hAnsi="宋体" w:cs="宋体" w:hint="eastAsia"/>
                <w:sz w:val="24"/>
              </w:rPr>
              <w:t>女生宿舍E楼</w:t>
            </w:r>
          </w:p>
        </w:tc>
        <w:tc>
          <w:tcPr>
            <w:tcW w:w="1843" w:type="dxa"/>
            <w:vAlign w:val="center"/>
          </w:tcPr>
          <w:p w14:paraId="08E0A639" w14:textId="77777777" w:rsidR="00EA3FE2" w:rsidRDefault="000051B2">
            <w:pPr>
              <w:spacing w:line="360" w:lineRule="auto"/>
              <w:jc w:val="center"/>
              <w:rPr>
                <w:rFonts w:ascii="宋体" w:hAnsi="宋体" w:cs="宋体"/>
                <w:sz w:val="24"/>
              </w:rPr>
            </w:pPr>
            <w:r>
              <w:rPr>
                <w:rFonts w:ascii="宋体" w:hAnsi="宋体" w:cs="宋体" w:hint="eastAsia"/>
                <w:sz w:val="24"/>
              </w:rPr>
              <w:t>94</w:t>
            </w:r>
          </w:p>
        </w:tc>
        <w:tc>
          <w:tcPr>
            <w:tcW w:w="1985" w:type="dxa"/>
            <w:vAlign w:val="center"/>
          </w:tcPr>
          <w:p w14:paraId="0785CBF7" w14:textId="77777777" w:rsidR="00EA3FE2" w:rsidRDefault="000051B2">
            <w:pPr>
              <w:spacing w:line="360" w:lineRule="auto"/>
              <w:jc w:val="center"/>
              <w:rPr>
                <w:rFonts w:ascii="宋体" w:hAnsi="宋体" w:cs="宋体"/>
                <w:sz w:val="24"/>
              </w:rPr>
            </w:pPr>
            <w:r>
              <w:rPr>
                <w:rFonts w:ascii="宋体" w:hAnsi="宋体" w:cs="宋体" w:hint="eastAsia"/>
                <w:sz w:val="24"/>
              </w:rPr>
              <w:t>改造</w:t>
            </w:r>
          </w:p>
        </w:tc>
      </w:tr>
      <w:tr w:rsidR="00EA3FE2" w14:paraId="60DAEFDB" w14:textId="77777777">
        <w:trPr>
          <w:jc w:val="center"/>
        </w:trPr>
        <w:tc>
          <w:tcPr>
            <w:tcW w:w="1384" w:type="dxa"/>
            <w:vAlign w:val="center"/>
          </w:tcPr>
          <w:p w14:paraId="413028F6" w14:textId="77777777" w:rsidR="00EA3FE2" w:rsidRDefault="000051B2">
            <w:pPr>
              <w:spacing w:line="360" w:lineRule="auto"/>
              <w:jc w:val="center"/>
              <w:rPr>
                <w:rFonts w:ascii="宋体" w:hAnsi="宋体" w:cs="宋体"/>
                <w:sz w:val="24"/>
              </w:rPr>
            </w:pPr>
            <w:r>
              <w:rPr>
                <w:rFonts w:ascii="宋体" w:hAnsi="宋体" w:cs="宋体" w:hint="eastAsia"/>
                <w:sz w:val="24"/>
              </w:rPr>
              <w:t>2</w:t>
            </w:r>
          </w:p>
        </w:tc>
        <w:tc>
          <w:tcPr>
            <w:tcW w:w="2126" w:type="dxa"/>
            <w:vAlign w:val="center"/>
          </w:tcPr>
          <w:p w14:paraId="0B28B5E7" w14:textId="77777777" w:rsidR="00EA3FE2" w:rsidRDefault="000051B2">
            <w:pPr>
              <w:spacing w:line="360" w:lineRule="auto"/>
              <w:jc w:val="center"/>
              <w:rPr>
                <w:rFonts w:ascii="宋体" w:hAnsi="宋体" w:cs="宋体"/>
                <w:sz w:val="24"/>
              </w:rPr>
            </w:pPr>
            <w:r>
              <w:rPr>
                <w:rFonts w:ascii="宋体" w:hAnsi="宋体" w:cs="宋体" w:hint="eastAsia"/>
                <w:sz w:val="24"/>
              </w:rPr>
              <w:t>女生宿舍F楼</w:t>
            </w:r>
          </w:p>
        </w:tc>
        <w:tc>
          <w:tcPr>
            <w:tcW w:w="1843" w:type="dxa"/>
            <w:vAlign w:val="center"/>
          </w:tcPr>
          <w:p w14:paraId="4DF08722" w14:textId="77777777" w:rsidR="00EA3FE2" w:rsidRDefault="000051B2">
            <w:pPr>
              <w:spacing w:line="360" w:lineRule="auto"/>
              <w:jc w:val="center"/>
              <w:rPr>
                <w:rFonts w:ascii="宋体" w:hAnsi="宋体" w:cs="宋体"/>
                <w:sz w:val="24"/>
              </w:rPr>
            </w:pPr>
            <w:r>
              <w:rPr>
                <w:rFonts w:ascii="宋体" w:hAnsi="宋体" w:cs="宋体" w:hint="eastAsia"/>
                <w:sz w:val="24"/>
              </w:rPr>
              <w:t>84</w:t>
            </w:r>
          </w:p>
        </w:tc>
        <w:tc>
          <w:tcPr>
            <w:tcW w:w="1985" w:type="dxa"/>
            <w:vAlign w:val="center"/>
          </w:tcPr>
          <w:p w14:paraId="57A07012" w14:textId="77777777" w:rsidR="00EA3FE2" w:rsidRDefault="000051B2">
            <w:pPr>
              <w:spacing w:line="360" w:lineRule="auto"/>
              <w:jc w:val="center"/>
              <w:rPr>
                <w:rFonts w:ascii="宋体" w:hAnsi="宋体" w:cs="宋体"/>
                <w:sz w:val="24"/>
              </w:rPr>
            </w:pPr>
            <w:r>
              <w:rPr>
                <w:rFonts w:ascii="宋体" w:hAnsi="宋体" w:cs="宋体" w:hint="eastAsia"/>
                <w:sz w:val="24"/>
              </w:rPr>
              <w:t>改造</w:t>
            </w:r>
          </w:p>
        </w:tc>
      </w:tr>
      <w:tr w:rsidR="00EA3FE2" w14:paraId="18843C8F" w14:textId="77777777">
        <w:trPr>
          <w:jc w:val="center"/>
        </w:trPr>
        <w:tc>
          <w:tcPr>
            <w:tcW w:w="1384" w:type="dxa"/>
            <w:vAlign w:val="center"/>
          </w:tcPr>
          <w:p w14:paraId="08739CCC" w14:textId="77777777" w:rsidR="00EA3FE2" w:rsidRDefault="000051B2">
            <w:pPr>
              <w:spacing w:line="360" w:lineRule="auto"/>
              <w:jc w:val="center"/>
              <w:rPr>
                <w:rFonts w:ascii="宋体" w:hAnsi="宋体" w:cs="宋体"/>
                <w:sz w:val="24"/>
              </w:rPr>
            </w:pPr>
            <w:r>
              <w:rPr>
                <w:rFonts w:ascii="宋体" w:hAnsi="宋体" w:cs="宋体" w:hint="eastAsia"/>
                <w:sz w:val="24"/>
              </w:rPr>
              <w:t>3</w:t>
            </w:r>
          </w:p>
        </w:tc>
        <w:tc>
          <w:tcPr>
            <w:tcW w:w="2126" w:type="dxa"/>
            <w:vAlign w:val="center"/>
          </w:tcPr>
          <w:p w14:paraId="7BF8E40C" w14:textId="77777777" w:rsidR="00EA3FE2" w:rsidRDefault="000051B2">
            <w:pPr>
              <w:spacing w:line="360" w:lineRule="auto"/>
              <w:jc w:val="center"/>
              <w:rPr>
                <w:rFonts w:ascii="宋体" w:hAnsi="宋体" w:cs="宋体"/>
                <w:sz w:val="24"/>
              </w:rPr>
            </w:pPr>
            <w:r>
              <w:rPr>
                <w:rFonts w:ascii="宋体" w:hAnsi="宋体" w:cs="宋体" w:hint="eastAsia"/>
                <w:sz w:val="24"/>
              </w:rPr>
              <w:t>女生宿舍G楼</w:t>
            </w:r>
          </w:p>
        </w:tc>
        <w:tc>
          <w:tcPr>
            <w:tcW w:w="1843" w:type="dxa"/>
            <w:vAlign w:val="center"/>
          </w:tcPr>
          <w:p w14:paraId="38CCF3C6" w14:textId="77777777" w:rsidR="00EA3FE2" w:rsidRDefault="000051B2">
            <w:pPr>
              <w:spacing w:line="360" w:lineRule="auto"/>
              <w:jc w:val="center"/>
              <w:rPr>
                <w:rFonts w:ascii="宋体" w:hAnsi="宋体" w:cs="宋体"/>
                <w:sz w:val="24"/>
              </w:rPr>
            </w:pPr>
            <w:r>
              <w:rPr>
                <w:rFonts w:ascii="宋体" w:hAnsi="宋体" w:cs="宋体" w:hint="eastAsia"/>
                <w:sz w:val="24"/>
              </w:rPr>
              <w:t>82</w:t>
            </w:r>
          </w:p>
        </w:tc>
        <w:tc>
          <w:tcPr>
            <w:tcW w:w="1985" w:type="dxa"/>
            <w:vAlign w:val="center"/>
          </w:tcPr>
          <w:p w14:paraId="46B51EFE" w14:textId="77777777" w:rsidR="00EA3FE2" w:rsidRDefault="000051B2">
            <w:pPr>
              <w:spacing w:line="360" w:lineRule="auto"/>
              <w:jc w:val="center"/>
              <w:rPr>
                <w:rFonts w:ascii="宋体" w:hAnsi="宋体" w:cs="宋体"/>
                <w:sz w:val="24"/>
              </w:rPr>
            </w:pPr>
            <w:r>
              <w:rPr>
                <w:rFonts w:ascii="宋体" w:hAnsi="宋体" w:cs="宋体" w:hint="eastAsia"/>
                <w:sz w:val="24"/>
              </w:rPr>
              <w:t>改造</w:t>
            </w:r>
          </w:p>
        </w:tc>
      </w:tr>
      <w:tr w:rsidR="00EA3FE2" w14:paraId="646FBC9A" w14:textId="77777777">
        <w:trPr>
          <w:jc w:val="center"/>
        </w:trPr>
        <w:tc>
          <w:tcPr>
            <w:tcW w:w="1384" w:type="dxa"/>
            <w:vAlign w:val="center"/>
          </w:tcPr>
          <w:p w14:paraId="2BC3DF1C" w14:textId="77777777" w:rsidR="00EA3FE2" w:rsidRDefault="000051B2">
            <w:pPr>
              <w:spacing w:line="360" w:lineRule="auto"/>
              <w:jc w:val="center"/>
              <w:rPr>
                <w:rFonts w:ascii="宋体" w:hAnsi="宋体" w:cs="宋体"/>
                <w:sz w:val="24"/>
              </w:rPr>
            </w:pPr>
            <w:r>
              <w:rPr>
                <w:rFonts w:ascii="宋体" w:hAnsi="宋体" w:cs="宋体" w:hint="eastAsia"/>
                <w:sz w:val="24"/>
              </w:rPr>
              <w:t>4</w:t>
            </w:r>
          </w:p>
        </w:tc>
        <w:tc>
          <w:tcPr>
            <w:tcW w:w="2126" w:type="dxa"/>
            <w:vAlign w:val="center"/>
          </w:tcPr>
          <w:p w14:paraId="6C0DE375" w14:textId="77777777" w:rsidR="00EA3FE2" w:rsidRDefault="000051B2">
            <w:pPr>
              <w:spacing w:line="360" w:lineRule="auto"/>
              <w:jc w:val="center"/>
              <w:rPr>
                <w:rFonts w:ascii="宋体" w:hAnsi="宋体" w:cs="宋体"/>
                <w:sz w:val="24"/>
              </w:rPr>
            </w:pPr>
            <w:r>
              <w:rPr>
                <w:rFonts w:ascii="宋体" w:hAnsi="宋体" w:cs="宋体" w:hint="eastAsia"/>
                <w:sz w:val="24"/>
              </w:rPr>
              <w:t>女生宿舍H楼</w:t>
            </w:r>
          </w:p>
        </w:tc>
        <w:tc>
          <w:tcPr>
            <w:tcW w:w="1843" w:type="dxa"/>
            <w:vAlign w:val="center"/>
          </w:tcPr>
          <w:p w14:paraId="61826820" w14:textId="77777777" w:rsidR="00EA3FE2" w:rsidRDefault="000051B2">
            <w:pPr>
              <w:spacing w:line="360" w:lineRule="auto"/>
              <w:jc w:val="center"/>
              <w:rPr>
                <w:rFonts w:ascii="宋体" w:hAnsi="宋体" w:cs="宋体"/>
                <w:sz w:val="24"/>
              </w:rPr>
            </w:pPr>
            <w:r>
              <w:rPr>
                <w:rFonts w:ascii="宋体" w:hAnsi="宋体" w:cs="宋体" w:hint="eastAsia"/>
                <w:sz w:val="24"/>
              </w:rPr>
              <w:t>72</w:t>
            </w:r>
          </w:p>
        </w:tc>
        <w:tc>
          <w:tcPr>
            <w:tcW w:w="1985" w:type="dxa"/>
            <w:vAlign w:val="center"/>
          </w:tcPr>
          <w:p w14:paraId="49CC91B7" w14:textId="77777777" w:rsidR="00EA3FE2" w:rsidRDefault="000051B2">
            <w:pPr>
              <w:spacing w:line="360" w:lineRule="auto"/>
              <w:jc w:val="center"/>
              <w:rPr>
                <w:rFonts w:ascii="宋体" w:hAnsi="宋体" w:cs="宋体"/>
                <w:sz w:val="24"/>
              </w:rPr>
            </w:pPr>
            <w:r>
              <w:rPr>
                <w:rFonts w:ascii="宋体" w:hAnsi="宋体" w:cs="宋体" w:hint="eastAsia"/>
                <w:sz w:val="24"/>
              </w:rPr>
              <w:t>改造</w:t>
            </w:r>
          </w:p>
        </w:tc>
      </w:tr>
      <w:tr w:rsidR="00EA3FE2" w14:paraId="364CD2A6" w14:textId="77777777">
        <w:trPr>
          <w:jc w:val="center"/>
        </w:trPr>
        <w:tc>
          <w:tcPr>
            <w:tcW w:w="1384" w:type="dxa"/>
            <w:vAlign w:val="center"/>
          </w:tcPr>
          <w:p w14:paraId="1BCA1517" w14:textId="77777777" w:rsidR="00EA3FE2" w:rsidRDefault="000051B2">
            <w:pPr>
              <w:spacing w:line="360" w:lineRule="auto"/>
              <w:jc w:val="center"/>
              <w:rPr>
                <w:rFonts w:ascii="宋体" w:hAnsi="宋体" w:cs="宋体"/>
                <w:sz w:val="24"/>
              </w:rPr>
            </w:pPr>
            <w:r>
              <w:rPr>
                <w:rFonts w:ascii="宋体" w:hAnsi="宋体" w:cs="宋体" w:hint="eastAsia"/>
                <w:sz w:val="24"/>
              </w:rPr>
              <w:t>5</w:t>
            </w:r>
          </w:p>
        </w:tc>
        <w:tc>
          <w:tcPr>
            <w:tcW w:w="2126" w:type="dxa"/>
            <w:vAlign w:val="center"/>
          </w:tcPr>
          <w:p w14:paraId="5E826512" w14:textId="77777777" w:rsidR="00EA3FE2" w:rsidRDefault="000051B2">
            <w:pPr>
              <w:spacing w:line="360" w:lineRule="auto"/>
              <w:jc w:val="center"/>
              <w:rPr>
                <w:rFonts w:ascii="宋体" w:hAnsi="宋体" w:cs="宋体"/>
                <w:sz w:val="24"/>
              </w:rPr>
            </w:pPr>
            <w:r>
              <w:rPr>
                <w:rFonts w:ascii="宋体" w:hAnsi="宋体" w:cs="宋体" w:hint="eastAsia"/>
                <w:sz w:val="24"/>
              </w:rPr>
              <w:t>女生宿舍I楼</w:t>
            </w:r>
          </w:p>
        </w:tc>
        <w:tc>
          <w:tcPr>
            <w:tcW w:w="1843" w:type="dxa"/>
            <w:vAlign w:val="center"/>
          </w:tcPr>
          <w:p w14:paraId="502C9D89" w14:textId="77777777" w:rsidR="00EA3FE2" w:rsidRDefault="000051B2">
            <w:pPr>
              <w:spacing w:line="360" w:lineRule="auto"/>
              <w:jc w:val="center"/>
              <w:rPr>
                <w:rFonts w:ascii="宋体" w:hAnsi="宋体" w:cs="宋体"/>
                <w:sz w:val="24"/>
              </w:rPr>
            </w:pPr>
            <w:r>
              <w:rPr>
                <w:rFonts w:ascii="宋体" w:hAnsi="宋体" w:cs="宋体" w:hint="eastAsia"/>
                <w:sz w:val="24"/>
              </w:rPr>
              <w:t>61</w:t>
            </w:r>
          </w:p>
        </w:tc>
        <w:tc>
          <w:tcPr>
            <w:tcW w:w="1985" w:type="dxa"/>
            <w:vAlign w:val="center"/>
          </w:tcPr>
          <w:p w14:paraId="2BB6DD58" w14:textId="77777777" w:rsidR="00EA3FE2" w:rsidRDefault="000051B2">
            <w:pPr>
              <w:spacing w:line="360" w:lineRule="auto"/>
              <w:jc w:val="center"/>
              <w:rPr>
                <w:rFonts w:ascii="宋体" w:hAnsi="宋体" w:cs="宋体"/>
                <w:sz w:val="24"/>
              </w:rPr>
            </w:pPr>
            <w:r>
              <w:rPr>
                <w:rFonts w:ascii="宋体" w:hAnsi="宋体" w:cs="宋体" w:hint="eastAsia"/>
                <w:sz w:val="24"/>
              </w:rPr>
              <w:t>改造</w:t>
            </w:r>
          </w:p>
        </w:tc>
      </w:tr>
      <w:tr w:rsidR="00EA3FE2" w14:paraId="00660232" w14:textId="77777777">
        <w:trPr>
          <w:jc w:val="center"/>
        </w:trPr>
        <w:tc>
          <w:tcPr>
            <w:tcW w:w="1384" w:type="dxa"/>
            <w:vAlign w:val="center"/>
          </w:tcPr>
          <w:p w14:paraId="07558120" w14:textId="77777777" w:rsidR="00EA3FE2" w:rsidRDefault="000051B2">
            <w:pPr>
              <w:spacing w:line="360" w:lineRule="auto"/>
              <w:jc w:val="center"/>
              <w:rPr>
                <w:rFonts w:ascii="宋体" w:hAnsi="宋体" w:cs="宋体"/>
                <w:sz w:val="24"/>
              </w:rPr>
            </w:pPr>
            <w:r>
              <w:rPr>
                <w:rFonts w:ascii="宋体" w:hAnsi="宋体" w:cs="宋体" w:hint="eastAsia"/>
                <w:sz w:val="24"/>
              </w:rPr>
              <w:t>6</w:t>
            </w:r>
          </w:p>
        </w:tc>
        <w:tc>
          <w:tcPr>
            <w:tcW w:w="2126" w:type="dxa"/>
            <w:vAlign w:val="center"/>
          </w:tcPr>
          <w:p w14:paraId="07D32754" w14:textId="77777777" w:rsidR="00EA3FE2" w:rsidRDefault="000051B2">
            <w:pPr>
              <w:spacing w:line="360" w:lineRule="auto"/>
              <w:jc w:val="center"/>
              <w:rPr>
                <w:rFonts w:ascii="宋体" w:hAnsi="宋体" w:cs="宋体"/>
                <w:sz w:val="24"/>
              </w:rPr>
            </w:pPr>
            <w:r>
              <w:rPr>
                <w:rFonts w:ascii="宋体" w:hAnsi="宋体" w:cs="宋体" w:hint="eastAsia"/>
                <w:sz w:val="24"/>
              </w:rPr>
              <w:t>女生宿舍J楼</w:t>
            </w:r>
          </w:p>
        </w:tc>
        <w:tc>
          <w:tcPr>
            <w:tcW w:w="1843" w:type="dxa"/>
            <w:vAlign w:val="center"/>
          </w:tcPr>
          <w:p w14:paraId="41B263E9" w14:textId="77777777" w:rsidR="00EA3FE2" w:rsidRDefault="000051B2">
            <w:pPr>
              <w:spacing w:line="360" w:lineRule="auto"/>
              <w:jc w:val="center"/>
              <w:rPr>
                <w:rFonts w:ascii="宋体" w:hAnsi="宋体" w:cs="宋体"/>
                <w:sz w:val="24"/>
              </w:rPr>
            </w:pPr>
            <w:r>
              <w:rPr>
                <w:rFonts w:ascii="宋体" w:hAnsi="宋体" w:cs="宋体" w:hint="eastAsia"/>
                <w:sz w:val="24"/>
              </w:rPr>
              <w:t>56</w:t>
            </w:r>
          </w:p>
        </w:tc>
        <w:tc>
          <w:tcPr>
            <w:tcW w:w="1985" w:type="dxa"/>
            <w:vAlign w:val="center"/>
          </w:tcPr>
          <w:p w14:paraId="4F0F1295" w14:textId="77777777" w:rsidR="00EA3FE2" w:rsidRDefault="000051B2">
            <w:pPr>
              <w:spacing w:line="360" w:lineRule="auto"/>
              <w:jc w:val="center"/>
              <w:rPr>
                <w:rFonts w:ascii="宋体" w:hAnsi="宋体" w:cs="宋体"/>
                <w:sz w:val="24"/>
              </w:rPr>
            </w:pPr>
            <w:r>
              <w:rPr>
                <w:rFonts w:ascii="宋体" w:hAnsi="宋体" w:cs="宋体" w:hint="eastAsia"/>
                <w:sz w:val="24"/>
              </w:rPr>
              <w:t>改造</w:t>
            </w:r>
          </w:p>
        </w:tc>
      </w:tr>
      <w:tr w:rsidR="00EA3FE2" w14:paraId="04F46E0A" w14:textId="77777777">
        <w:trPr>
          <w:jc w:val="center"/>
        </w:trPr>
        <w:tc>
          <w:tcPr>
            <w:tcW w:w="1384" w:type="dxa"/>
            <w:vAlign w:val="center"/>
          </w:tcPr>
          <w:p w14:paraId="5AC03D0E" w14:textId="77777777" w:rsidR="00EA3FE2" w:rsidRDefault="000051B2">
            <w:pPr>
              <w:spacing w:line="360" w:lineRule="auto"/>
              <w:jc w:val="center"/>
              <w:rPr>
                <w:rFonts w:ascii="宋体" w:hAnsi="宋体" w:cs="宋体"/>
                <w:sz w:val="24"/>
              </w:rPr>
            </w:pPr>
            <w:r>
              <w:rPr>
                <w:rFonts w:ascii="宋体" w:hAnsi="宋体" w:cs="宋体" w:hint="eastAsia"/>
                <w:sz w:val="24"/>
              </w:rPr>
              <w:t>7</w:t>
            </w:r>
          </w:p>
        </w:tc>
        <w:tc>
          <w:tcPr>
            <w:tcW w:w="2126" w:type="dxa"/>
            <w:vAlign w:val="center"/>
          </w:tcPr>
          <w:p w14:paraId="3008805D" w14:textId="77777777" w:rsidR="00EA3FE2" w:rsidRDefault="000051B2">
            <w:pPr>
              <w:spacing w:line="360" w:lineRule="auto"/>
              <w:jc w:val="center"/>
              <w:rPr>
                <w:rFonts w:ascii="宋体" w:hAnsi="宋体" w:cs="宋体"/>
                <w:sz w:val="24"/>
              </w:rPr>
            </w:pPr>
            <w:r>
              <w:rPr>
                <w:rFonts w:ascii="宋体" w:hAnsi="宋体" w:cs="宋体" w:hint="eastAsia"/>
                <w:sz w:val="24"/>
              </w:rPr>
              <w:t>男生宿舍M楼</w:t>
            </w:r>
          </w:p>
        </w:tc>
        <w:tc>
          <w:tcPr>
            <w:tcW w:w="1843" w:type="dxa"/>
            <w:vAlign w:val="center"/>
          </w:tcPr>
          <w:p w14:paraId="3FF6ECAD" w14:textId="77777777" w:rsidR="00EA3FE2" w:rsidRDefault="000051B2">
            <w:pPr>
              <w:spacing w:line="360" w:lineRule="auto"/>
              <w:jc w:val="center"/>
              <w:rPr>
                <w:rFonts w:ascii="宋体" w:hAnsi="宋体" w:cs="宋体"/>
                <w:sz w:val="24"/>
              </w:rPr>
            </w:pPr>
            <w:r>
              <w:rPr>
                <w:rFonts w:ascii="宋体" w:hAnsi="宋体" w:cs="宋体" w:hint="eastAsia"/>
                <w:sz w:val="24"/>
              </w:rPr>
              <w:t>72</w:t>
            </w:r>
          </w:p>
        </w:tc>
        <w:tc>
          <w:tcPr>
            <w:tcW w:w="1985" w:type="dxa"/>
            <w:vAlign w:val="center"/>
          </w:tcPr>
          <w:p w14:paraId="77062F60" w14:textId="77777777" w:rsidR="00EA3FE2" w:rsidRDefault="000051B2">
            <w:pPr>
              <w:spacing w:line="360" w:lineRule="auto"/>
              <w:jc w:val="center"/>
              <w:rPr>
                <w:rFonts w:ascii="宋体" w:hAnsi="宋体" w:cs="宋体"/>
                <w:sz w:val="24"/>
              </w:rPr>
            </w:pPr>
            <w:r>
              <w:rPr>
                <w:rFonts w:ascii="宋体" w:hAnsi="宋体" w:cs="宋体" w:hint="eastAsia"/>
                <w:sz w:val="24"/>
              </w:rPr>
              <w:t>新建</w:t>
            </w:r>
          </w:p>
        </w:tc>
      </w:tr>
      <w:tr w:rsidR="00EA3FE2" w14:paraId="19FAD7B2" w14:textId="77777777">
        <w:trPr>
          <w:jc w:val="center"/>
        </w:trPr>
        <w:tc>
          <w:tcPr>
            <w:tcW w:w="1384" w:type="dxa"/>
            <w:vAlign w:val="center"/>
          </w:tcPr>
          <w:p w14:paraId="091090C9" w14:textId="77777777" w:rsidR="00EA3FE2" w:rsidRDefault="000051B2">
            <w:pPr>
              <w:spacing w:line="360" w:lineRule="auto"/>
              <w:jc w:val="center"/>
              <w:rPr>
                <w:rFonts w:ascii="宋体" w:hAnsi="宋体" w:cs="宋体"/>
                <w:sz w:val="24"/>
              </w:rPr>
            </w:pPr>
            <w:r>
              <w:rPr>
                <w:rFonts w:ascii="宋体" w:hAnsi="宋体" w:cs="宋体" w:hint="eastAsia"/>
                <w:sz w:val="24"/>
              </w:rPr>
              <w:t>8</w:t>
            </w:r>
          </w:p>
        </w:tc>
        <w:tc>
          <w:tcPr>
            <w:tcW w:w="2126" w:type="dxa"/>
            <w:vAlign w:val="center"/>
          </w:tcPr>
          <w:p w14:paraId="7BE2847E" w14:textId="77777777" w:rsidR="00EA3FE2" w:rsidRDefault="000051B2">
            <w:pPr>
              <w:spacing w:line="360" w:lineRule="auto"/>
              <w:jc w:val="center"/>
              <w:rPr>
                <w:rFonts w:ascii="宋体" w:hAnsi="宋体" w:cs="宋体"/>
                <w:sz w:val="24"/>
              </w:rPr>
            </w:pPr>
            <w:r>
              <w:rPr>
                <w:rFonts w:ascii="宋体" w:hAnsi="宋体" w:cs="宋体" w:hint="eastAsia"/>
                <w:sz w:val="24"/>
              </w:rPr>
              <w:t>男生宿舍N楼</w:t>
            </w:r>
          </w:p>
        </w:tc>
        <w:tc>
          <w:tcPr>
            <w:tcW w:w="1843" w:type="dxa"/>
            <w:vAlign w:val="center"/>
          </w:tcPr>
          <w:p w14:paraId="3EF2506C" w14:textId="77777777" w:rsidR="00EA3FE2" w:rsidRDefault="000051B2">
            <w:pPr>
              <w:spacing w:line="360" w:lineRule="auto"/>
              <w:jc w:val="center"/>
              <w:rPr>
                <w:rFonts w:ascii="宋体" w:hAnsi="宋体" w:cs="宋体"/>
                <w:sz w:val="24"/>
              </w:rPr>
            </w:pPr>
            <w:r>
              <w:rPr>
                <w:rFonts w:ascii="宋体" w:hAnsi="宋体" w:cs="宋体" w:hint="eastAsia"/>
                <w:sz w:val="24"/>
              </w:rPr>
              <w:t>72</w:t>
            </w:r>
          </w:p>
        </w:tc>
        <w:tc>
          <w:tcPr>
            <w:tcW w:w="1985" w:type="dxa"/>
            <w:vAlign w:val="center"/>
          </w:tcPr>
          <w:p w14:paraId="15AA4DF3" w14:textId="77777777" w:rsidR="00EA3FE2" w:rsidRDefault="000051B2">
            <w:pPr>
              <w:spacing w:line="360" w:lineRule="auto"/>
              <w:jc w:val="center"/>
              <w:rPr>
                <w:rFonts w:ascii="宋体" w:hAnsi="宋体" w:cs="宋体"/>
                <w:sz w:val="24"/>
              </w:rPr>
            </w:pPr>
            <w:r>
              <w:rPr>
                <w:rFonts w:ascii="宋体" w:hAnsi="宋体" w:cs="宋体" w:hint="eastAsia"/>
                <w:sz w:val="24"/>
              </w:rPr>
              <w:t>新建</w:t>
            </w:r>
          </w:p>
        </w:tc>
      </w:tr>
      <w:tr w:rsidR="00EA3FE2" w14:paraId="7D76F971" w14:textId="77777777">
        <w:trPr>
          <w:jc w:val="center"/>
        </w:trPr>
        <w:tc>
          <w:tcPr>
            <w:tcW w:w="1384" w:type="dxa"/>
            <w:vAlign w:val="center"/>
          </w:tcPr>
          <w:p w14:paraId="58EC86FB" w14:textId="77777777" w:rsidR="00EA3FE2" w:rsidRDefault="000051B2">
            <w:pPr>
              <w:spacing w:line="360" w:lineRule="auto"/>
              <w:jc w:val="center"/>
              <w:rPr>
                <w:rFonts w:ascii="宋体" w:hAnsi="宋体" w:cs="宋体"/>
                <w:sz w:val="24"/>
              </w:rPr>
            </w:pPr>
            <w:r>
              <w:rPr>
                <w:rFonts w:ascii="宋体" w:hAnsi="宋体" w:cs="宋体" w:hint="eastAsia"/>
                <w:sz w:val="24"/>
              </w:rPr>
              <w:t>合计</w:t>
            </w:r>
          </w:p>
        </w:tc>
        <w:tc>
          <w:tcPr>
            <w:tcW w:w="2126" w:type="dxa"/>
            <w:vAlign w:val="center"/>
          </w:tcPr>
          <w:p w14:paraId="3671016F" w14:textId="77777777" w:rsidR="00EA3FE2" w:rsidRDefault="00EA3FE2">
            <w:pPr>
              <w:spacing w:line="360" w:lineRule="auto"/>
              <w:jc w:val="center"/>
              <w:rPr>
                <w:rFonts w:ascii="宋体" w:hAnsi="宋体" w:cs="宋体"/>
                <w:sz w:val="24"/>
              </w:rPr>
            </w:pPr>
          </w:p>
        </w:tc>
        <w:tc>
          <w:tcPr>
            <w:tcW w:w="1843" w:type="dxa"/>
            <w:vAlign w:val="center"/>
          </w:tcPr>
          <w:p w14:paraId="0FDD4FFC" w14:textId="77777777" w:rsidR="00EA3FE2" w:rsidRDefault="000051B2">
            <w:pPr>
              <w:spacing w:line="360" w:lineRule="auto"/>
              <w:jc w:val="center"/>
              <w:rPr>
                <w:rFonts w:ascii="宋体" w:hAnsi="宋体" w:cs="宋体"/>
                <w:sz w:val="24"/>
              </w:rPr>
            </w:pPr>
            <w:r>
              <w:rPr>
                <w:rFonts w:ascii="宋体" w:hAnsi="宋体" w:cs="宋体" w:hint="eastAsia"/>
                <w:sz w:val="24"/>
              </w:rPr>
              <w:t>593</w:t>
            </w:r>
          </w:p>
        </w:tc>
        <w:tc>
          <w:tcPr>
            <w:tcW w:w="1985" w:type="dxa"/>
            <w:vAlign w:val="center"/>
          </w:tcPr>
          <w:p w14:paraId="49797E56" w14:textId="77777777" w:rsidR="00EA3FE2" w:rsidRDefault="00EA3FE2">
            <w:pPr>
              <w:spacing w:line="360" w:lineRule="auto"/>
              <w:jc w:val="center"/>
              <w:rPr>
                <w:rFonts w:ascii="宋体" w:hAnsi="宋体" w:cs="宋体"/>
                <w:sz w:val="24"/>
              </w:rPr>
            </w:pPr>
          </w:p>
        </w:tc>
      </w:tr>
    </w:tbl>
    <w:p w14:paraId="1F99FC5C" w14:textId="77777777" w:rsidR="00EA3FE2" w:rsidRDefault="00EA3FE2">
      <w:pPr>
        <w:spacing w:line="360" w:lineRule="auto"/>
        <w:rPr>
          <w:rFonts w:ascii="宋体" w:hAnsi="宋体" w:cs="宋体"/>
          <w:sz w:val="24"/>
        </w:rPr>
      </w:pPr>
    </w:p>
    <w:p w14:paraId="77871C72" w14:textId="77777777" w:rsidR="00EA3FE2" w:rsidRDefault="000051B2">
      <w:pPr>
        <w:spacing w:line="360" w:lineRule="auto"/>
        <w:ind w:firstLineChars="150" w:firstLine="361"/>
        <w:rPr>
          <w:rFonts w:ascii="宋体" w:hAnsi="宋体" w:cs="宋体"/>
          <w:b/>
          <w:sz w:val="24"/>
        </w:rPr>
      </w:pPr>
      <w:r>
        <w:rPr>
          <w:rFonts w:ascii="宋体" w:hAnsi="宋体" w:cs="宋体" w:hint="eastAsia"/>
          <w:b/>
          <w:sz w:val="24"/>
        </w:rPr>
        <w:t>5、施工要求</w:t>
      </w:r>
    </w:p>
    <w:p w14:paraId="5779D05F" w14:textId="77777777" w:rsidR="00EA3FE2" w:rsidRDefault="000051B2">
      <w:pPr>
        <w:spacing w:line="360" w:lineRule="auto"/>
        <w:ind w:firstLine="420"/>
        <w:rPr>
          <w:rFonts w:ascii="宋体" w:hAnsi="宋体" w:cs="宋体"/>
          <w:b/>
          <w:bCs/>
          <w:sz w:val="22"/>
          <w:szCs w:val="22"/>
        </w:rPr>
      </w:pPr>
      <w:r>
        <w:rPr>
          <w:rFonts w:ascii="宋体" w:hAnsi="宋体" w:cs="宋体" w:hint="eastAsia"/>
          <w:sz w:val="24"/>
        </w:rPr>
        <w:t>5.1、投标供应商</w:t>
      </w:r>
      <w:r>
        <w:rPr>
          <w:rFonts w:ascii="宋体" w:hAnsi="宋体" w:cs="宋体" w:hint="eastAsia"/>
          <w:b/>
          <w:sz w:val="24"/>
        </w:rPr>
        <w:t>自行勘查现场、学校配合</w:t>
      </w:r>
      <w:r>
        <w:rPr>
          <w:rFonts w:ascii="宋体" w:hAnsi="宋体" w:cs="宋体" w:hint="eastAsia"/>
          <w:sz w:val="24"/>
        </w:rPr>
        <w:t>，在现场勘察的基础上，对水</w:t>
      </w:r>
      <w:proofErr w:type="gramStart"/>
      <w:r>
        <w:rPr>
          <w:rFonts w:ascii="宋体" w:hAnsi="宋体" w:cs="宋体" w:hint="eastAsia"/>
          <w:sz w:val="24"/>
        </w:rPr>
        <w:t>控设备</w:t>
      </w:r>
      <w:proofErr w:type="gramEnd"/>
      <w:r>
        <w:rPr>
          <w:rFonts w:ascii="宋体" w:hAnsi="宋体" w:cs="宋体" w:hint="eastAsia"/>
          <w:sz w:val="24"/>
        </w:rPr>
        <w:t>的安放位置、综合布线、组网方案、系统集成等进行深化设计，</w:t>
      </w:r>
      <w:r>
        <w:rPr>
          <w:rFonts w:ascii="宋体" w:hAnsi="宋体" w:cs="宋体" w:hint="eastAsia"/>
          <w:b/>
          <w:bCs/>
          <w:sz w:val="24"/>
        </w:rPr>
        <w:t>投标时提供针对本项目的详细实施方案。</w:t>
      </w:r>
    </w:p>
    <w:p w14:paraId="10DCDCBC" w14:textId="77777777" w:rsidR="00EA3FE2" w:rsidRDefault="000051B2">
      <w:pPr>
        <w:spacing w:line="360" w:lineRule="auto"/>
        <w:ind w:firstLineChars="200" w:firstLine="480"/>
        <w:rPr>
          <w:rFonts w:ascii="宋体" w:hAnsi="宋体" w:cs="宋体"/>
          <w:sz w:val="24"/>
        </w:rPr>
      </w:pPr>
      <w:r>
        <w:rPr>
          <w:rFonts w:ascii="宋体" w:hAnsi="宋体" w:cs="宋体" w:hint="eastAsia"/>
          <w:sz w:val="24"/>
        </w:rPr>
        <w:t>5.2、</w:t>
      </w:r>
      <w:r>
        <w:rPr>
          <w:rFonts w:ascii="宋体" w:hAnsi="宋体" w:cs="宋体" w:hint="eastAsia"/>
          <w:b/>
          <w:sz w:val="24"/>
        </w:rPr>
        <w:t>本项目为“交钥匙”工程，投标人可以根据现场勘查情况，结合各自施工方案，在《建议设备清单》基础上合理增减相关设备及其他设备的数量，</w:t>
      </w:r>
      <w:r>
        <w:rPr>
          <w:rFonts w:ascii="宋体" w:hAnsi="宋体" w:cs="宋体" w:hint="eastAsia"/>
          <w:b/>
          <w:sz w:val="24"/>
        </w:rPr>
        <w:lastRenderedPageBreak/>
        <w:t>形成各自投标报价设备清单</w:t>
      </w:r>
      <w:r>
        <w:rPr>
          <w:rFonts w:ascii="宋体" w:hAnsi="宋体" w:cs="宋体" w:hint="eastAsia"/>
          <w:sz w:val="24"/>
        </w:rPr>
        <w:t>，投标报价包含所有深化设计费、设备费、材料费、加工制作费、安装调试、运输到指定地点的装运费用（含装卸力资）、相关辅助材料费、成品保护费、检验费、技术支持与培训、实施人员保险费、税费、售后服务</w:t>
      </w:r>
      <w:proofErr w:type="gramStart"/>
      <w:r>
        <w:rPr>
          <w:rFonts w:ascii="宋体" w:hAnsi="宋体" w:cs="宋体" w:hint="eastAsia"/>
          <w:sz w:val="24"/>
        </w:rPr>
        <w:t>与维保及</w:t>
      </w:r>
      <w:proofErr w:type="gramEnd"/>
      <w:r>
        <w:rPr>
          <w:rFonts w:ascii="宋体" w:hAnsi="宋体" w:cs="宋体" w:hint="eastAsia"/>
          <w:sz w:val="24"/>
        </w:rPr>
        <w:t>相关劳务支出等工作所发生的全部费用以及企业利润、税金和政策性文件规定及合同包含的所有风险、责任等各项应有费用。即招标物交付使用前的所有费用以及免保期内的服务费用等包含响应招标文件采购要求的所有费用。</w:t>
      </w:r>
      <w:r>
        <w:rPr>
          <w:rFonts w:ascii="宋体" w:hAnsi="宋体" w:cs="宋体" w:hint="eastAsia"/>
          <w:b/>
          <w:sz w:val="24"/>
        </w:rPr>
        <w:t>如果中标后在实际施工中的设备数量高于投标设备清单数量，均由中标供应商无条件免费增加。</w:t>
      </w:r>
    </w:p>
    <w:p w14:paraId="2BF2C70C" w14:textId="77777777" w:rsidR="00EA3FE2" w:rsidRDefault="000051B2">
      <w:pPr>
        <w:spacing w:line="360" w:lineRule="auto"/>
        <w:ind w:firstLineChars="200" w:firstLine="480"/>
        <w:rPr>
          <w:rFonts w:ascii="宋体" w:hAnsi="宋体" w:cs="宋体"/>
          <w:sz w:val="24"/>
        </w:rPr>
      </w:pPr>
      <w:r>
        <w:rPr>
          <w:rFonts w:ascii="宋体" w:hAnsi="宋体" w:cs="宋体" w:hint="eastAsia"/>
          <w:sz w:val="24"/>
        </w:rPr>
        <w:t>5.3、</w:t>
      </w:r>
      <w:r>
        <w:rPr>
          <w:rFonts w:ascii="宋体" w:hAnsi="宋体" w:cs="宋体" w:hint="eastAsia"/>
          <w:b/>
          <w:sz w:val="24"/>
        </w:rPr>
        <w:t>投标人</w:t>
      </w:r>
      <w:r>
        <w:rPr>
          <w:rFonts w:ascii="宋体" w:hAnsi="宋体" w:cs="宋体" w:hint="eastAsia"/>
          <w:sz w:val="24"/>
        </w:rPr>
        <w:t>须为本项目明确一</w:t>
      </w:r>
      <w:r w:rsidRPr="00A33395">
        <w:rPr>
          <w:rFonts w:ascii="宋体" w:hAnsi="宋体" w:cs="宋体" w:hint="eastAsia"/>
          <w:sz w:val="24"/>
        </w:rPr>
        <w:t>名项目经理且为投标人自有人员（合同签订前提供所在投标单位2024年以来任意1个月的养老保险缴纳证明）</w:t>
      </w:r>
      <w:r>
        <w:rPr>
          <w:rFonts w:ascii="宋体" w:hAnsi="宋体" w:cs="宋体" w:hint="eastAsia"/>
          <w:sz w:val="24"/>
        </w:rPr>
        <w:t xml:space="preserve">，负责协调现场施工，现场实施项目经理需与投标书所列一致，若实施时发现未经采购人许可的人员变更，不按相应要求做整改的，采购人会做出相应的经济处罚、并有权终止合同。 </w:t>
      </w:r>
    </w:p>
    <w:p w14:paraId="05FF7B78" w14:textId="77777777" w:rsidR="00EA3FE2" w:rsidRDefault="000051B2">
      <w:pPr>
        <w:spacing w:line="360" w:lineRule="auto"/>
        <w:ind w:firstLineChars="200" w:firstLine="480"/>
        <w:rPr>
          <w:rFonts w:ascii="宋体" w:hAnsi="宋体" w:cs="宋体"/>
          <w:sz w:val="24"/>
        </w:rPr>
      </w:pPr>
      <w:r>
        <w:rPr>
          <w:rFonts w:ascii="宋体" w:hAnsi="宋体" w:cs="宋体" w:hint="eastAsia"/>
          <w:sz w:val="24"/>
        </w:rPr>
        <w:t>5.4、投标供应商须为本项目实施人员提供意外伤害保险服务，项目实施期间实施人员因意外伤害所产生的责任与纠纷由投标供应商负责承担。</w:t>
      </w:r>
    </w:p>
    <w:p w14:paraId="54FB9EE3" w14:textId="77777777" w:rsidR="00EA3FE2" w:rsidRDefault="000051B2">
      <w:pPr>
        <w:adjustRightInd w:val="0"/>
        <w:snapToGrid w:val="0"/>
        <w:spacing w:line="360" w:lineRule="auto"/>
        <w:ind w:firstLineChars="150" w:firstLine="361"/>
        <w:rPr>
          <w:rFonts w:ascii="宋体" w:hAnsi="宋体" w:cs="宋体"/>
          <w:b/>
          <w:sz w:val="24"/>
        </w:rPr>
      </w:pPr>
      <w:r>
        <w:rPr>
          <w:rFonts w:ascii="宋体" w:hAnsi="宋体" w:cs="宋体" w:hint="eastAsia"/>
          <w:b/>
          <w:sz w:val="24"/>
        </w:rPr>
        <w:t>二、采购标的需执行的国家相关标准、行业标准、地方标准或者其他标准、规范；</w:t>
      </w:r>
    </w:p>
    <w:p w14:paraId="627C0024" w14:textId="77777777" w:rsidR="00EA3FE2" w:rsidRDefault="000051B2">
      <w:pPr>
        <w:spacing w:line="360" w:lineRule="auto"/>
        <w:ind w:firstLine="420"/>
        <w:rPr>
          <w:rFonts w:ascii="宋体" w:hAnsi="宋体" w:cs="宋体"/>
          <w:sz w:val="24"/>
        </w:rPr>
      </w:pPr>
      <w:r>
        <w:rPr>
          <w:rFonts w:ascii="宋体" w:hAnsi="宋体" w:cs="宋体" w:hint="eastAsia"/>
          <w:sz w:val="24"/>
        </w:rPr>
        <w:t>1、《综合布线系统工程设计规范》GB 50311-2016；</w:t>
      </w:r>
    </w:p>
    <w:p w14:paraId="4B4DFCA0" w14:textId="77777777" w:rsidR="00EA3FE2" w:rsidRDefault="000051B2">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ab/>
        <w:t xml:space="preserve">   《综合布线系统工程验收规范》GB/T 50312-2016；</w:t>
      </w:r>
    </w:p>
    <w:p w14:paraId="6212A85F" w14:textId="77777777" w:rsidR="00EA3FE2" w:rsidRDefault="000051B2">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ab/>
        <w:t xml:space="preserve">   《安全防范工程技术规范》GB50348-2018；</w:t>
      </w:r>
    </w:p>
    <w:p w14:paraId="0DBCB5EE" w14:textId="77777777" w:rsidR="00EA3FE2" w:rsidRDefault="000051B2">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ab/>
        <w:t xml:space="preserve">    其他有关国家及地方的现行规程、规范及标准。</w:t>
      </w:r>
    </w:p>
    <w:p w14:paraId="658ED4E9" w14:textId="77777777" w:rsidR="00EA3FE2" w:rsidRDefault="000051B2">
      <w:pPr>
        <w:spacing w:line="360" w:lineRule="auto"/>
        <w:rPr>
          <w:rFonts w:ascii="宋体" w:hAnsi="宋体" w:cs="宋体"/>
          <w:sz w:val="24"/>
        </w:rPr>
      </w:pPr>
      <w:r>
        <w:rPr>
          <w:rFonts w:ascii="宋体" w:hAnsi="宋体" w:cs="宋体" w:hint="eastAsia"/>
          <w:sz w:val="24"/>
        </w:rPr>
        <w:tab/>
        <w:t>2、项目提供的技术要求(规格)只是对产品的一些原则性要求，并不是最详尽的描述和要求，投标供应商有责任依据相关设计技术规范和有关行业国家标准执行。</w:t>
      </w:r>
    </w:p>
    <w:p w14:paraId="2481D989" w14:textId="77777777" w:rsidR="00EA3FE2" w:rsidRDefault="000051B2">
      <w:pPr>
        <w:adjustRightInd w:val="0"/>
        <w:snapToGrid w:val="0"/>
        <w:spacing w:line="360" w:lineRule="auto"/>
        <w:ind w:firstLine="420"/>
        <w:rPr>
          <w:rFonts w:ascii="宋体" w:hAnsi="宋体" w:cs="宋体"/>
          <w:sz w:val="24"/>
        </w:rPr>
      </w:pPr>
      <w:r>
        <w:rPr>
          <w:rFonts w:ascii="宋体" w:hAnsi="宋体" w:cs="宋体" w:hint="eastAsia"/>
          <w:sz w:val="24"/>
        </w:rPr>
        <w:t>3、投标供应商应保证提供的产品不得侵犯第三方专利权、商标权和设计权、版权等。否则，投标供应商应负全部责任，并承担由此引起的一切后果。</w:t>
      </w:r>
    </w:p>
    <w:p w14:paraId="56ACD6A1" w14:textId="77777777" w:rsidR="00EA3FE2" w:rsidRDefault="000051B2">
      <w:pPr>
        <w:adjustRightInd w:val="0"/>
        <w:snapToGrid w:val="0"/>
        <w:spacing w:line="360" w:lineRule="auto"/>
        <w:rPr>
          <w:rFonts w:ascii="宋体" w:hAnsi="宋体" w:cs="宋体"/>
          <w:b/>
          <w:sz w:val="24"/>
        </w:rPr>
      </w:pPr>
      <w:r>
        <w:rPr>
          <w:rFonts w:ascii="宋体" w:hAnsi="宋体" w:cs="宋体" w:hint="eastAsia"/>
          <w:b/>
          <w:sz w:val="24"/>
        </w:rPr>
        <w:t>三、采购标的需满足的质量、安全、技术规格、物理特性等要求；</w:t>
      </w:r>
    </w:p>
    <w:p w14:paraId="3799D921" w14:textId="77777777" w:rsidR="00EA3FE2" w:rsidRDefault="000051B2">
      <w:pPr>
        <w:widowControl/>
        <w:spacing w:line="360" w:lineRule="auto"/>
        <w:ind w:firstLineChars="200" w:firstLine="482"/>
        <w:rPr>
          <w:rFonts w:ascii="宋体" w:hAnsi="宋体" w:cs="宋体"/>
          <w:b/>
          <w:sz w:val="24"/>
        </w:rPr>
      </w:pPr>
      <w:r>
        <w:rPr>
          <w:rFonts w:ascii="宋体" w:hAnsi="宋体" w:cs="宋体" w:hint="eastAsia"/>
          <w:b/>
          <w:sz w:val="24"/>
        </w:rPr>
        <w:t xml:space="preserve">1．本项目建议设备清单参数要求不接受负偏离投标。 </w:t>
      </w:r>
    </w:p>
    <w:p w14:paraId="6A1C6C78" w14:textId="77777777" w:rsidR="00EA3FE2" w:rsidRDefault="000051B2">
      <w:pPr>
        <w:widowControl/>
        <w:spacing w:line="360" w:lineRule="auto"/>
        <w:ind w:firstLineChars="200" w:firstLine="480"/>
        <w:rPr>
          <w:rFonts w:ascii="宋体" w:hAnsi="宋体" w:cs="宋体"/>
          <w:sz w:val="24"/>
        </w:rPr>
      </w:pPr>
      <w:r>
        <w:rPr>
          <w:rFonts w:ascii="宋体" w:hAnsi="宋体" w:cs="宋体" w:hint="eastAsia"/>
          <w:sz w:val="24"/>
        </w:rPr>
        <w:t>2.因本项目涉及多种设备、专业技术调试、系统对接等内容，专业性强，在项目施工完成后，采购单位将组织相关专家进行验收，如因投标供应商对设计和</w:t>
      </w:r>
      <w:r>
        <w:rPr>
          <w:rFonts w:ascii="宋体" w:hAnsi="宋体" w:cs="宋体" w:hint="eastAsia"/>
          <w:sz w:val="24"/>
        </w:rPr>
        <w:lastRenderedPageBreak/>
        <w:t>技术文件理解不足、对现场考察不足、对设备材料使用论证不足、对自身完善及深化论证不足等一切任何原因造成的验收不通过，由投标供应商承担全部责任，并根据采购单位验收意见进行整改。</w:t>
      </w:r>
    </w:p>
    <w:p w14:paraId="694F7620" w14:textId="77777777" w:rsidR="00EA3FE2" w:rsidRDefault="000051B2">
      <w:pPr>
        <w:widowControl/>
        <w:spacing w:line="360" w:lineRule="auto"/>
        <w:ind w:firstLineChars="200" w:firstLine="480"/>
        <w:rPr>
          <w:rFonts w:ascii="宋体" w:hAnsi="宋体" w:cs="宋体"/>
          <w:sz w:val="24"/>
        </w:rPr>
      </w:pPr>
      <w:r>
        <w:rPr>
          <w:rFonts w:ascii="宋体" w:hAnsi="宋体" w:cs="宋体" w:hint="eastAsia"/>
          <w:sz w:val="24"/>
        </w:rPr>
        <w:t>3.提供设备名称、品牌、型号、规格、数量（详见建设设备清单），并在中标后提供详细的操作规程、使用说明书和维修手册。</w:t>
      </w:r>
    </w:p>
    <w:p w14:paraId="7A930130" w14:textId="77777777" w:rsidR="00EA3FE2" w:rsidRDefault="000051B2">
      <w:pPr>
        <w:widowControl/>
        <w:spacing w:line="360" w:lineRule="auto"/>
        <w:ind w:firstLineChars="200" w:firstLine="480"/>
        <w:rPr>
          <w:rFonts w:ascii="宋体" w:hAnsi="宋体" w:cs="宋体"/>
          <w:sz w:val="24"/>
        </w:rPr>
      </w:pPr>
      <w:r>
        <w:rPr>
          <w:rFonts w:ascii="宋体" w:hAnsi="宋体" w:cs="宋体" w:hint="eastAsia"/>
          <w:sz w:val="24"/>
        </w:rPr>
        <w:t>4.设备材料清单未提出型号规格要求的，由投标人自行确定，但必须完全满足相应的技术规格要求。项目所用线材辅料必须为国标达标产品。</w:t>
      </w:r>
    </w:p>
    <w:p w14:paraId="39746562" w14:textId="77777777" w:rsidR="00EA3FE2" w:rsidRDefault="000051B2">
      <w:pPr>
        <w:adjustRightInd w:val="0"/>
        <w:snapToGrid w:val="0"/>
        <w:spacing w:line="360" w:lineRule="auto"/>
        <w:rPr>
          <w:rFonts w:ascii="宋体" w:hAnsi="宋体" w:cs="宋体"/>
          <w:b/>
          <w:sz w:val="24"/>
        </w:rPr>
      </w:pPr>
      <w:r>
        <w:rPr>
          <w:rFonts w:ascii="宋体" w:hAnsi="宋体" w:cs="宋体" w:hint="eastAsia"/>
          <w:b/>
          <w:sz w:val="24"/>
        </w:rPr>
        <w:t>四、采购标的</w:t>
      </w:r>
      <w:proofErr w:type="gramStart"/>
      <w:r>
        <w:rPr>
          <w:rFonts w:ascii="宋体" w:hAnsi="宋体" w:cs="宋体" w:hint="eastAsia"/>
          <w:b/>
          <w:sz w:val="24"/>
        </w:rPr>
        <w:t>的</w:t>
      </w:r>
      <w:proofErr w:type="gramEnd"/>
      <w:r>
        <w:rPr>
          <w:rFonts w:ascii="宋体" w:hAnsi="宋体" w:cs="宋体" w:hint="eastAsia"/>
          <w:b/>
          <w:sz w:val="24"/>
        </w:rPr>
        <w:t>数量、采购项目交付或者实施的时间和地点；</w:t>
      </w:r>
    </w:p>
    <w:p w14:paraId="11B13F5D" w14:textId="77777777" w:rsidR="00EA3FE2" w:rsidRDefault="000051B2">
      <w:pPr>
        <w:ind w:firstLine="420"/>
        <w:rPr>
          <w:rFonts w:ascii="宋体" w:hAnsi="宋体"/>
          <w:sz w:val="28"/>
          <w:szCs w:val="28"/>
        </w:rPr>
      </w:pPr>
      <w:r>
        <w:rPr>
          <w:rFonts w:ascii="宋体" w:hAnsi="宋体" w:hint="eastAsia"/>
          <w:sz w:val="28"/>
          <w:szCs w:val="28"/>
        </w:rPr>
        <w:t>1、建议设备清单</w:t>
      </w:r>
    </w:p>
    <w:tbl>
      <w:tblPr>
        <w:tblW w:w="8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88"/>
        <w:gridCol w:w="5352"/>
        <w:gridCol w:w="620"/>
        <w:gridCol w:w="709"/>
      </w:tblGrid>
      <w:tr w:rsidR="00EA3FE2" w14:paraId="0A13C928" w14:textId="77777777">
        <w:trPr>
          <w:trHeight w:val="285"/>
          <w:jc w:val="center"/>
        </w:trPr>
        <w:tc>
          <w:tcPr>
            <w:tcW w:w="704" w:type="dxa"/>
            <w:tcBorders>
              <w:top w:val="single" w:sz="4" w:space="0" w:color="auto"/>
              <w:left w:val="single" w:sz="4" w:space="0" w:color="auto"/>
              <w:bottom w:val="single" w:sz="4" w:space="0" w:color="auto"/>
              <w:right w:val="single" w:sz="4" w:space="0" w:color="auto"/>
            </w:tcBorders>
            <w:vAlign w:val="center"/>
          </w:tcPr>
          <w:p w14:paraId="11BD6774" w14:textId="77777777" w:rsidR="00EA3FE2" w:rsidRDefault="000051B2">
            <w:pPr>
              <w:widowControl/>
              <w:jc w:val="center"/>
              <w:rPr>
                <w:rFonts w:ascii="宋体" w:hAnsi="宋体" w:cs="宋体"/>
                <w:b/>
                <w:bCs/>
                <w:kern w:val="0"/>
                <w:sz w:val="18"/>
                <w:szCs w:val="18"/>
              </w:rPr>
            </w:pPr>
            <w:r>
              <w:rPr>
                <w:rFonts w:ascii="宋体" w:hAnsi="宋体" w:cs="宋体" w:hint="eastAsia"/>
                <w:b/>
                <w:bCs/>
                <w:kern w:val="0"/>
                <w:sz w:val="18"/>
                <w:szCs w:val="18"/>
              </w:rPr>
              <w:t>序号</w:t>
            </w:r>
          </w:p>
        </w:tc>
        <w:tc>
          <w:tcPr>
            <w:tcW w:w="988" w:type="dxa"/>
            <w:tcBorders>
              <w:top w:val="single" w:sz="4" w:space="0" w:color="auto"/>
              <w:left w:val="single" w:sz="4" w:space="0" w:color="auto"/>
              <w:bottom w:val="single" w:sz="4" w:space="0" w:color="auto"/>
              <w:right w:val="single" w:sz="4" w:space="0" w:color="auto"/>
            </w:tcBorders>
            <w:vAlign w:val="center"/>
          </w:tcPr>
          <w:p w14:paraId="36E8E3EC" w14:textId="77777777" w:rsidR="00EA3FE2" w:rsidRDefault="000051B2">
            <w:pPr>
              <w:widowControl/>
              <w:jc w:val="center"/>
              <w:rPr>
                <w:rFonts w:ascii="宋体" w:hAnsi="宋体" w:cs="宋体"/>
                <w:b/>
                <w:bCs/>
                <w:kern w:val="0"/>
                <w:sz w:val="18"/>
                <w:szCs w:val="18"/>
              </w:rPr>
            </w:pPr>
            <w:r>
              <w:rPr>
                <w:rFonts w:ascii="宋体" w:hAnsi="宋体" w:cs="宋体" w:hint="eastAsia"/>
                <w:b/>
                <w:bCs/>
                <w:kern w:val="0"/>
                <w:sz w:val="18"/>
                <w:szCs w:val="18"/>
              </w:rPr>
              <w:t>名称</w:t>
            </w:r>
          </w:p>
        </w:tc>
        <w:tc>
          <w:tcPr>
            <w:tcW w:w="5352" w:type="dxa"/>
            <w:tcBorders>
              <w:top w:val="single" w:sz="4" w:space="0" w:color="auto"/>
              <w:left w:val="single" w:sz="4" w:space="0" w:color="auto"/>
              <w:bottom w:val="single" w:sz="4" w:space="0" w:color="auto"/>
              <w:right w:val="single" w:sz="4" w:space="0" w:color="auto"/>
            </w:tcBorders>
            <w:vAlign w:val="center"/>
          </w:tcPr>
          <w:p w14:paraId="6BAB3FAC" w14:textId="77777777" w:rsidR="00EA3FE2" w:rsidRDefault="000051B2">
            <w:pPr>
              <w:widowControl/>
              <w:jc w:val="center"/>
              <w:rPr>
                <w:rFonts w:ascii="宋体" w:hAnsi="宋体" w:cs="宋体"/>
                <w:b/>
                <w:bCs/>
                <w:kern w:val="0"/>
                <w:sz w:val="18"/>
                <w:szCs w:val="18"/>
              </w:rPr>
            </w:pPr>
            <w:r>
              <w:rPr>
                <w:rFonts w:ascii="宋体" w:hAnsi="宋体" w:cs="宋体" w:hint="eastAsia"/>
                <w:b/>
                <w:bCs/>
                <w:kern w:val="0"/>
                <w:sz w:val="18"/>
                <w:szCs w:val="18"/>
              </w:rPr>
              <w:t>规格参数</w:t>
            </w:r>
          </w:p>
        </w:tc>
        <w:tc>
          <w:tcPr>
            <w:tcW w:w="620" w:type="dxa"/>
            <w:tcBorders>
              <w:top w:val="single" w:sz="4" w:space="0" w:color="auto"/>
              <w:left w:val="single" w:sz="4" w:space="0" w:color="auto"/>
              <w:bottom w:val="single" w:sz="4" w:space="0" w:color="auto"/>
              <w:right w:val="single" w:sz="4" w:space="0" w:color="auto"/>
            </w:tcBorders>
            <w:vAlign w:val="center"/>
          </w:tcPr>
          <w:p w14:paraId="73272862" w14:textId="77777777" w:rsidR="00EA3FE2" w:rsidRDefault="000051B2">
            <w:pPr>
              <w:widowControl/>
              <w:jc w:val="center"/>
              <w:rPr>
                <w:rFonts w:ascii="宋体" w:hAnsi="宋体" w:cs="宋体"/>
                <w:b/>
                <w:bCs/>
                <w:kern w:val="0"/>
                <w:sz w:val="18"/>
                <w:szCs w:val="18"/>
              </w:rPr>
            </w:pPr>
            <w:r>
              <w:rPr>
                <w:rFonts w:ascii="宋体" w:hAnsi="宋体" w:cs="宋体" w:hint="eastAsia"/>
                <w:b/>
                <w:bCs/>
                <w:kern w:val="0"/>
                <w:sz w:val="18"/>
                <w:szCs w:val="18"/>
              </w:rPr>
              <w:t>单位</w:t>
            </w:r>
          </w:p>
        </w:tc>
        <w:tc>
          <w:tcPr>
            <w:tcW w:w="709" w:type="dxa"/>
            <w:tcBorders>
              <w:top w:val="single" w:sz="4" w:space="0" w:color="auto"/>
              <w:left w:val="single" w:sz="4" w:space="0" w:color="auto"/>
              <w:bottom w:val="single" w:sz="4" w:space="0" w:color="auto"/>
              <w:right w:val="single" w:sz="4" w:space="0" w:color="auto"/>
            </w:tcBorders>
            <w:vAlign w:val="center"/>
          </w:tcPr>
          <w:p w14:paraId="3B16E5A0" w14:textId="77777777" w:rsidR="00EA3FE2" w:rsidRDefault="000051B2">
            <w:pPr>
              <w:widowControl/>
              <w:jc w:val="center"/>
              <w:rPr>
                <w:rFonts w:ascii="宋体" w:hAnsi="宋体" w:cs="宋体"/>
                <w:b/>
                <w:bCs/>
                <w:kern w:val="0"/>
                <w:sz w:val="18"/>
                <w:szCs w:val="18"/>
              </w:rPr>
            </w:pPr>
            <w:r>
              <w:rPr>
                <w:rFonts w:ascii="宋体" w:hAnsi="宋体" w:cs="宋体" w:hint="eastAsia"/>
                <w:b/>
                <w:bCs/>
                <w:kern w:val="0"/>
                <w:sz w:val="18"/>
                <w:szCs w:val="18"/>
              </w:rPr>
              <w:t>数量</w:t>
            </w:r>
          </w:p>
        </w:tc>
      </w:tr>
      <w:tr w:rsidR="00EA3FE2" w14:paraId="3167D41E" w14:textId="77777777">
        <w:trPr>
          <w:trHeight w:val="285"/>
          <w:jc w:val="center"/>
        </w:trPr>
        <w:tc>
          <w:tcPr>
            <w:tcW w:w="704" w:type="dxa"/>
            <w:tcBorders>
              <w:top w:val="single" w:sz="4" w:space="0" w:color="auto"/>
              <w:left w:val="single" w:sz="4" w:space="0" w:color="auto"/>
              <w:bottom w:val="single" w:sz="4" w:space="0" w:color="auto"/>
              <w:right w:val="single" w:sz="4" w:space="0" w:color="auto"/>
            </w:tcBorders>
            <w:vAlign w:val="center"/>
          </w:tcPr>
          <w:p w14:paraId="5C2A3CA6" w14:textId="77777777" w:rsidR="00EA3FE2" w:rsidRDefault="000051B2">
            <w:pPr>
              <w:widowControl/>
              <w:jc w:val="center"/>
              <w:rPr>
                <w:rFonts w:ascii="宋体" w:hAnsi="宋体" w:cs="宋体"/>
                <w:kern w:val="0"/>
                <w:sz w:val="18"/>
                <w:szCs w:val="18"/>
              </w:rPr>
            </w:pPr>
            <w:r>
              <w:rPr>
                <w:rFonts w:ascii="宋体" w:hAnsi="宋体" w:cs="宋体" w:hint="eastAsia"/>
                <w:kern w:val="0"/>
                <w:sz w:val="18"/>
                <w:szCs w:val="18"/>
              </w:rPr>
              <w:t>1</w:t>
            </w:r>
          </w:p>
        </w:tc>
        <w:tc>
          <w:tcPr>
            <w:tcW w:w="988" w:type="dxa"/>
            <w:tcBorders>
              <w:top w:val="single" w:sz="4" w:space="0" w:color="auto"/>
              <w:left w:val="single" w:sz="4" w:space="0" w:color="auto"/>
              <w:bottom w:val="single" w:sz="4" w:space="0" w:color="auto"/>
              <w:right w:val="single" w:sz="4" w:space="0" w:color="auto"/>
            </w:tcBorders>
            <w:vAlign w:val="center"/>
          </w:tcPr>
          <w:p w14:paraId="1B9794AF" w14:textId="77777777" w:rsidR="00EA3FE2" w:rsidRDefault="000051B2">
            <w:pPr>
              <w:widowControl/>
              <w:jc w:val="center"/>
              <w:rPr>
                <w:rFonts w:ascii="宋体" w:hAnsi="宋体" w:cs="宋体"/>
                <w:kern w:val="0"/>
                <w:sz w:val="18"/>
                <w:szCs w:val="18"/>
              </w:rPr>
            </w:pPr>
            <w:r>
              <w:rPr>
                <w:rFonts w:ascii="宋体" w:hAnsi="宋体" w:cs="宋体" w:hint="eastAsia"/>
                <w:kern w:val="0"/>
                <w:sz w:val="18"/>
                <w:szCs w:val="18"/>
              </w:rPr>
              <w:t>智能水</w:t>
            </w:r>
            <w:proofErr w:type="gramStart"/>
            <w:r>
              <w:rPr>
                <w:rFonts w:ascii="宋体" w:hAnsi="宋体" w:cs="宋体" w:hint="eastAsia"/>
                <w:kern w:val="0"/>
                <w:sz w:val="18"/>
                <w:szCs w:val="18"/>
              </w:rPr>
              <w:t>控设备</w:t>
            </w:r>
            <w:proofErr w:type="gramEnd"/>
          </w:p>
        </w:tc>
        <w:tc>
          <w:tcPr>
            <w:tcW w:w="5352" w:type="dxa"/>
            <w:tcBorders>
              <w:top w:val="single" w:sz="4" w:space="0" w:color="auto"/>
              <w:left w:val="single" w:sz="4" w:space="0" w:color="auto"/>
              <w:bottom w:val="single" w:sz="4" w:space="0" w:color="auto"/>
              <w:right w:val="single" w:sz="4" w:space="0" w:color="auto"/>
            </w:tcBorders>
            <w:vAlign w:val="center"/>
          </w:tcPr>
          <w:p w14:paraId="0616C388" w14:textId="77777777" w:rsidR="00EA3FE2" w:rsidRDefault="000051B2">
            <w:pPr>
              <w:widowControl/>
              <w:jc w:val="left"/>
              <w:rPr>
                <w:rFonts w:ascii="宋体" w:hAnsi="宋体" w:cs="宋体"/>
                <w:kern w:val="0"/>
                <w:sz w:val="18"/>
                <w:szCs w:val="18"/>
              </w:rPr>
            </w:pPr>
            <w:r>
              <w:rPr>
                <w:rFonts w:ascii="宋体" w:hAnsi="宋体" w:cs="宋体" w:hint="eastAsia"/>
                <w:kern w:val="0"/>
                <w:sz w:val="18"/>
                <w:szCs w:val="18"/>
              </w:rPr>
              <w:t>1、通讯方式：4G、蓝牙（或有线）；</w:t>
            </w:r>
          </w:p>
          <w:p w14:paraId="1380AA8D" w14:textId="77777777" w:rsidR="00EA3FE2" w:rsidRDefault="000051B2">
            <w:pPr>
              <w:widowControl/>
              <w:jc w:val="left"/>
              <w:rPr>
                <w:rFonts w:ascii="宋体" w:hAnsi="宋体" w:cs="宋体"/>
                <w:kern w:val="0"/>
                <w:sz w:val="18"/>
                <w:szCs w:val="18"/>
              </w:rPr>
            </w:pPr>
            <w:r>
              <w:rPr>
                <w:rFonts w:ascii="宋体" w:hAnsi="宋体" w:cs="宋体"/>
                <w:kern w:val="0"/>
                <w:sz w:val="18"/>
                <w:szCs w:val="18"/>
              </w:rPr>
              <w:t>2</w:t>
            </w:r>
            <w:r>
              <w:rPr>
                <w:rFonts w:ascii="宋体" w:hAnsi="宋体" w:cs="宋体" w:hint="eastAsia"/>
                <w:kern w:val="0"/>
                <w:sz w:val="18"/>
                <w:szCs w:val="18"/>
              </w:rPr>
              <w:t>、建议支持卡类型：支持</w:t>
            </w:r>
            <w:proofErr w:type="spellStart"/>
            <w:r>
              <w:rPr>
                <w:rFonts w:ascii="宋体" w:hAnsi="宋体" w:cs="宋体" w:hint="eastAsia"/>
                <w:kern w:val="0"/>
                <w:sz w:val="18"/>
                <w:szCs w:val="18"/>
              </w:rPr>
              <w:t>Mifare</w:t>
            </w:r>
            <w:proofErr w:type="spellEnd"/>
            <w:r>
              <w:rPr>
                <w:rFonts w:ascii="宋体" w:hAnsi="宋体" w:cs="宋体" w:hint="eastAsia"/>
                <w:kern w:val="0"/>
                <w:sz w:val="18"/>
                <w:szCs w:val="18"/>
              </w:rPr>
              <w:t xml:space="preserve"> 1卡/CPU卡；</w:t>
            </w:r>
          </w:p>
          <w:p w14:paraId="5B76AF7C" w14:textId="77777777" w:rsidR="00EA3FE2" w:rsidRDefault="000051B2">
            <w:pPr>
              <w:widowControl/>
              <w:jc w:val="left"/>
              <w:rPr>
                <w:rFonts w:ascii="宋体" w:hAnsi="宋体" w:cs="宋体"/>
                <w:kern w:val="0"/>
                <w:sz w:val="18"/>
                <w:szCs w:val="18"/>
              </w:rPr>
            </w:pPr>
            <w:r>
              <w:rPr>
                <w:rFonts w:ascii="宋体" w:hAnsi="宋体" w:cs="宋体" w:hint="eastAsia"/>
                <w:kern w:val="0"/>
                <w:sz w:val="18"/>
                <w:szCs w:val="18"/>
              </w:rPr>
              <w:t>3、设备读写速度：≤0</w:t>
            </w:r>
            <w:r>
              <w:rPr>
                <w:rFonts w:ascii="宋体" w:hAnsi="宋体" w:cs="宋体"/>
                <w:kern w:val="0"/>
                <w:sz w:val="18"/>
                <w:szCs w:val="18"/>
              </w:rPr>
              <w:t>.3</w:t>
            </w:r>
            <w:r>
              <w:rPr>
                <w:rFonts w:ascii="宋体" w:hAnsi="宋体" w:cs="宋体" w:hint="eastAsia"/>
                <w:kern w:val="0"/>
                <w:sz w:val="18"/>
                <w:szCs w:val="18"/>
              </w:rPr>
              <w:t>S；</w:t>
            </w:r>
          </w:p>
          <w:p w14:paraId="1B9F85FB" w14:textId="77777777" w:rsidR="00EA3FE2" w:rsidRDefault="000051B2">
            <w:pPr>
              <w:widowControl/>
              <w:jc w:val="left"/>
              <w:rPr>
                <w:rFonts w:ascii="宋体" w:hAnsi="宋体" w:cs="宋体"/>
                <w:kern w:val="0"/>
                <w:sz w:val="18"/>
                <w:szCs w:val="18"/>
              </w:rPr>
            </w:pPr>
            <w:r>
              <w:rPr>
                <w:rFonts w:ascii="宋体" w:hAnsi="宋体" w:cs="宋体" w:hint="eastAsia"/>
                <w:kern w:val="0"/>
                <w:sz w:val="18"/>
                <w:szCs w:val="18"/>
              </w:rPr>
              <w:t>4、计费精度：≤0</w:t>
            </w:r>
            <w:r>
              <w:rPr>
                <w:rFonts w:ascii="宋体" w:hAnsi="宋体" w:cs="宋体"/>
                <w:kern w:val="0"/>
                <w:sz w:val="18"/>
                <w:szCs w:val="18"/>
              </w:rPr>
              <w:t>.01</w:t>
            </w:r>
            <w:r>
              <w:rPr>
                <w:rFonts w:ascii="宋体" w:hAnsi="宋体" w:cs="宋体" w:hint="eastAsia"/>
                <w:kern w:val="0"/>
                <w:sz w:val="18"/>
                <w:szCs w:val="18"/>
              </w:rPr>
              <w:t>元/升；</w:t>
            </w:r>
          </w:p>
          <w:p w14:paraId="5C563C38" w14:textId="77777777" w:rsidR="00EA3FE2" w:rsidRDefault="000051B2">
            <w:pPr>
              <w:widowControl/>
              <w:jc w:val="left"/>
              <w:rPr>
                <w:rFonts w:ascii="宋体" w:hAnsi="宋体" w:cs="宋体"/>
                <w:kern w:val="0"/>
                <w:sz w:val="18"/>
                <w:szCs w:val="18"/>
              </w:rPr>
            </w:pPr>
            <w:r>
              <w:rPr>
                <w:rFonts w:ascii="宋体" w:hAnsi="宋体" w:cs="宋体" w:hint="eastAsia"/>
                <w:kern w:val="0"/>
                <w:sz w:val="18"/>
                <w:szCs w:val="18"/>
              </w:rPr>
              <w:t>5、电磁阀采用铜材质，可拆洗；</w:t>
            </w:r>
          </w:p>
          <w:p w14:paraId="7D4CC316" w14:textId="77777777" w:rsidR="00EA3FE2" w:rsidRDefault="000051B2">
            <w:pPr>
              <w:widowControl/>
              <w:jc w:val="left"/>
              <w:rPr>
                <w:rFonts w:ascii="宋体" w:hAnsi="宋体" w:cs="宋体"/>
                <w:kern w:val="0"/>
                <w:sz w:val="18"/>
                <w:szCs w:val="18"/>
              </w:rPr>
            </w:pPr>
            <w:r>
              <w:rPr>
                <w:rFonts w:ascii="宋体" w:hAnsi="宋体" w:cs="宋体" w:hint="eastAsia"/>
                <w:kern w:val="0"/>
                <w:sz w:val="18"/>
                <w:szCs w:val="18"/>
              </w:rPr>
              <w:t>6、具有CQC产品认证证书；具有计量器皿型式批准证书；适配器必须为具有国家“CCC”免检的品牌电源适配器；</w:t>
            </w:r>
          </w:p>
          <w:p w14:paraId="1FBE5C24" w14:textId="77777777" w:rsidR="00EA3FE2" w:rsidRDefault="000051B2">
            <w:pPr>
              <w:widowControl/>
              <w:jc w:val="left"/>
              <w:rPr>
                <w:rFonts w:ascii="宋体" w:hAnsi="宋体" w:cs="宋体"/>
                <w:kern w:val="0"/>
                <w:sz w:val="18"/>
                <w:szCs w:val="18"/>
              </w:rPr>
            </w:pPr>
            <w:r>
              <w:rPr>
                <w:rFonts w:ascii="宋体" w:hAnsi="宋体" w:cs="宋体"/>
                <w:kern w:val="0"/>
                <w:sz w:val="18"/>
                <w:szCs w:val="18"/>
              </w:rPr>
              <w:t>7</w:t>
            </w:r>
            <w:r>
              <w:rPr>
                <w:rFonts w:ascii="宋体" w:hAnsi="宋体" w:cs="宋体" w:hint="eastAsia"/>
                <w:kern w:val="0"/>
                <w:sz w:val="18"/>
                <w:szCs w:val="18"/>
              </w:rPr>
              <w:t>、防水等级：≥IP</w:t>
            </w:r>
            <w:r>
              <w:rPr>
                <w:rFonts w:ascii="宋体" w:hAnsi="宋体" w:cs="宋体"/>
                <w:kern w:val="0"/>
                <w:sz w:val="18"/>
                <w:szCs w:val="18"/>
              </w:rPr>
              <w:t>68</w:t>
            </w:r>
            <w:r>
              <w:rPr>
                <w:rFonts w:ascii="宋体" w:hAnsi="宋体" w:cs="宋体" w:hint="eastAsia"/>
                <w:kern w:val="0"/>
                <w:sz w:val="18"/>
                <w:szCs w:val="18"/>
              </w:rPr>
              <w:t>；</w:t>
            </w:r>
          </w:p>
          <w:p w14:paraId="45837613" w14:textId="77777777" w:rsidR="00EA3FE2" w:rsidRDefault="000051B2">
            <w:pPr>
              <w:widowControl/>
              <w:jc w:val="left"/>
              <w:rPr>
                <w:rFonts w:ascii="宋体" w:hAnsi="宋体" w:cs="宋体"/>
                <w:kern w:val="0"/>
                <w:sz w:val="18"/>
                <w:szCs w:val="18"/>
              </w:rPr>
            </w:pPr>
            <w:r>
              <w:rPr>
                <w:rFonts w:ascii="宋体" w:hAnsi="宋体" w:cs="宋体"/>
                <w:kern w:val="0"/>
                <w:sz w:val="18"/>
                <w:szCs w:val="18"/>
              </w:rPr>
              <w:t>8</w:t>
            </w:r>
            <w:r>
              <w:rPr>
                <w:rFonts w:ascii="宋体" w:hAnsi="宋体" w:cs="宋体" w:hint="eastAsia"/>
                <w:kern w:val="0"/>
                <w:sz w:val="18"/>
                <w:szCs w:val="18"/>
              </w:rPr>
              <w:t>、具有磁攻击检测功能（中标后提供权威检测机构的检测报告）；</w:t>
            </w:r>
          </w:p>
          <w:p w14:paraId="794254AA" w14:textId="77777777" w:rsidR="00EA3FE2" w:rsidRDefault="000051B2">
            <w:pPr>
              <w:widowControl/>
              <w:jc w:val="left"/>
              <w:rPr>
                <w:rFonts w:ascii="宋体" w:hAnsi="宋体" w:cs="宋体"/>
                <w:kern w:val="0"/>
                <w:sz w:val="18"/>
                <w:szCs w:val="18"/>
              </w:rPr>
            </w:pPr>
            <w:r>
              <w:rPr>
                <w:rFonts w:ascii="宋体" w:hAnsi="宋体" w:cs="宋体" w:hint="eastAsia"/>
                <w:kern w:val="0"/>
                <w:sz w:val="18"/>
                <w:szCs w:val="18"/>
              </w:rPr>
              <w:t>9、具有故障检测功能（中标后提供权威检测机构的检测报告）；</w:t>
            </w:r>
          </w:p>
          <w:p w14:paraId="598A5178" w14:textId="77777777" w:rsidR="00EA3FE2" w:rsidRDefault="000051B2">
            <w:pPr>
              <w:widowControl/>
              <w:jc w:val="left"/>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r>
              <w:rPr>
                <w:rFonts w:ascii="宋体" w:hAnsi="宋体" w:cs="宋体" w:hint="eastAsia"/>
                <w:kern w:val="0"/>
                <w:sz w:val="18"/>
                <w:szCs w:val="18"/>
              </w:rPr>
              <w:t>、具有脱机消费功能，不影响正常用水，联网后自动上传数据；</w:t>
            </w:r>
          </w:p>
          <w:p w14:paraId="46A73094" w14:textId="77777777" w:rsidR="00EA3FE2" w:rsidRDefault="000051B2">
            <w:pPr>
              <w:widowControl/>
              <w:jc w:val="left"/>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1</w:t>
            </w:r>
            <w:r>
              <w:rPr>
                <w:rFonts w:ascii="宋体" w:hAnsi="宋体" w:cs="宋体" w:hint="eastAsia"/>
                <w:kern w:val="0"/>
                <w:sz w:val="18"/>
                <w:szCs w:val="18"/>
              </w:rPr>
              <w:t>、具备在线升级功能；</w:t>
            </w:r>
          </w:p>
          <w:p w14:paraId="2B17E82E" w14:textId="77777777" w:rsidR="00EA3FE2" w:rsidRDefault="000051B2">
            <w:pPr>
              <w:widowControl/>
              <w:jc w:val="left"/>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2</w:t>
            </w:r>
            <w:r>
              <w:rPr>
                <w:rFonts w:ascii="宋体" w:hAnsi="宋体" w:cs="宋体" w:hint="eastAsia"/>
                <w:kern w:val="0"/>
                <w:sz w:val="18"/>
                <w:szCs w:val="18"/>
              </w:rPr>
              <w:t>、具有过滤器和止回阀；</w:t>
            </w:r>
          </w:p>
          <w:p w14:paraId="056FA29F" w14:textId="77777777" w:rsidR="00EA3FE2" w:rsidRDefault="000051B2">
            <w:pPr>
              <w:widowControl/>
              <w:jc w:val="left"/>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3</w:t>
            </w:r>
            <w:r>
              <w:rPr>
                <w:rFonts w:ascii="宋体" w:hAnsi="宋体" w:cs="宋体" w:hint="eastAsia"/>
                <w:kern w:val="0"/>
                <w:sz w:val="18"/>
                <w:szCs w:val="18"/>
              </w:rPr>
              <w:t>、</w:t>
            </w:r>
            <w:r>
              <w:rPr>
                <w:rFonts w:ascii="宋体" w:hAnsi="宋体" w:cs="宋体"/>
                <w:kern w:val="0"/>
                <w:sz w:val="18"/>
                <w:szCs w:val="18"/>
              </w:rPr>
              <w:t xml:space="preserve"> 4</w:t>
            </w:r>
            <w:r>
              <w:rPr>
                <w:rFonts w:ascii="宋体" w:hAnsi="宋体" w:cs="宋体" w:hint="eastAsia"/>
                <w:kern w:val="0"/>
                <w:sz w:val="18"/>
                <w:szCs w:val="18"/>
              </w:rPr>
              <w:t>G水表中</w:t>
            </w:r>
            <w:r>
              <w:rPr>
                <w:rFonts w:ascii="宋体" w:hAnsi="宋体" w:cs="宋体"/>
                <w:kern w:val="0"/>
                <w:sz w:val="18"/>
                <w:szCs w:val="18"/>
              </w:rPr>
              <w:t>4G 数据</w:t>
            </w:r>
            <w:r>
              <w:rPr>
                <w:rFonts w:ascii="宋体" w:hAnsi="宋体" w:cs="宋体" w:hint="eastAsia"/>
                <w:kern w:val="0"/>
                <w:sz w:val="18"/>
                <w:szCs w:val="18"/>
              </w:rPr>
              <w:t>流量</w:t>
            </w:r>
            <w:r>
              <w:rPr>
                <w:rFonts w:ascii="宋体" w:hAnsi="宋体" w:cs="宋体"/>
                <w:kern w:val="0"/>
                <w:sz w:val="18"/>
                <w:szCs w:val="18"/>
              </w:rPr>
              <w:t xml:space="preserve">通信服务不少于 6年 </w:t>
            </w:r>
            <w:r>
              <w:rPr>
                <w:rFonts w:ascii="宋体" w:hAnsi="宋体" w:cs="宋体" w:hint="eastAsia"/>
                <w:kern w:val="0"/>
                <w:sz w:val="18"/>
                <w:szCs w:val="18"/>
              </w:rPr>
              <w:t>。</w:t>
            </w:r>
          </w:p>
        </w:tc>
        <w:tc>
          <w:tcPr>
            <w:tcW w:w="620" w:type="dxa"/>
            <w:tcBorders>
              <w:top w:val="single" w:sz="4" w:space="0" w:color="auto"/>
              <w:left w:val="single" w:sz="4" w:space="0" w:color="auto"/>
              <w:bottom w:val="single" w:sz="4" w:space="0" w:color="auto"/>
              <w:right w:val="single" w:sz="4" w:space="0" w:color="auto"/>
            </w:tcBorders>
            <w:vAlign w:val="center"/>
          </w:tcPr>
          <w:p w14:paraId="2A3A314D" w14:textId="77777777" w:rsidR="00EA3FE2" w:rsidRDefault="000051B2">
            <w:pPr>
              <w:widowControl/>
              <w:jc w:val="center"/>
              <w:rPr>
                <w:rFonts w:ascii="宋体" w:hAnsi="宋体" w:cs="宋体"/>
                <w:kern w:val="0"/>
                <w:sz w:val="18"/>
                <w:szCs w:val="18"/>
              </w:rPr>
            </w:pPr>
            <w:r>
              <w:rPr>
                <w:rFonts w:ascii="宋体" w:hAnsi="宋体" w:cs="宋体" w:hint="eastAsia"/>
                <w:kern w:val="0"/>
                <w:sz w:val="18"/>
                <w:szCs w:val="18"/>
              </w:rPr>
              <w:t>套</w:t>
            </w:r>
          </w:p>
        </w:tc>
        <w:tc>
          <w:tcPr>
            <w:tcW w:w="709" w:type="dxa"/>
            <w:tcBorders>
              <w:top w:val="single" w:sz="4" w:space="0" w:color="auto"/>
              <w:left w:val="single" w:sz="4" w:space="0" w:color="auto"/>
              <w:bottom w:val="single" w:sz="4" w:space="0" w:color="auto"/>
              <w:right w:val="single" w:sz="4" w:space="0" w:color="auto"/>
            </w:tcBorders>
            <w:vAlign w:val="center"/>
          </w:tcPr>
          <w:p w14:paraId="517D5FC5" w14:textId="77777777" w:rsidR="00EA3FE2" w:rsidRDefault="000051B2">
            <w:pPr>
              <w:widowControl/>
              <w:jc w:val="center"/>
              <w:rPr>
                <w:rFonts w:ascii="宋体" w:hAnsi="宋体" w:cs="宋体"/>
                <w:kern w:val="0"/>
                <w:sz w:val="18"/>
                <w:szCs w:val="18"/>
              </w:rPr>
            </w:pPr>
            <w:r>
              <w:rPr>
                <w:rFonts w:ascii="宋体" w:hAnsi="宋体" w:cs="宋体"/>
                <w:kern w:val="0"/>
                <w:sz w:val="18"/>
                <w:szCs w:val="18"/>
              </w:rPr>
              <w:t>593</w:t>
            </w:r>
          </w:p>
        </w:tc>
      </w:tr>
      <w:tr w:rsidR="00EA3FE2" w14:paraId="56F6D5B1" w14:textId="77777777">
        <w:trPr>
          <w:trHeight w:val="285"/>
          <w:jc w:val="center"/>
        </w:trPr>
        <w:tc>
          <w:tcPr>
            <w:tcW w:w="704" w:type="dxa"/>
            <w:tcBorders>
              <w:top w:val="single" w:sz="4" w:space="0" w:color="auto"/>
              <w:left w:val="single" w:sz="4" w:space="0" w:color="auto"/>
              <w:bottom w:val="single" w:sz="4" w:space="0" w:color="auto"/>
              <w:right w:val="single" w:sz="4" w:space="0" w:color="auto"/>
            </w:tcBorders>
            <w:vAlign w:val="center"/>
          </w:tcPr>
          <w:p w14:paraId="23DCCF8D" w14:textId="77777777" w:rsidR="00EA3FE2" w:rsidRDefault="000051B2">
            <w:pPr>
              <w:widowControl/>
              <w:jc w:val="center"/>
              <w:rPr>
                <w:rFonts w:ascii="宋体" w:hAnsi="宋体" w:cs="宋体"/>
                <w:kern w:val="0"/>
                <w:sz w:val="18"/>
                <w:szCs w:val="18"/>
              </w:rPr>
            </w:pPr>
            <w:r>
              <w:rPr>
                <w:rFonts w:ascii="宋体" w:hAnsi="宋体" w:cs="宋体" w:hint="eastAsia"/>
                <w:kern w:val="0"/>
                <w:sz w:val="18"/>
                <w:szCs w:val="18"/>
              </w:rPr>
              <w:t>2</w:t>
            </w:r>
          </w:p>
        </w:tc>
        <w:tc>
          <w:tcPr>
            <w:tcW w:w="988" w:type="dxa"/>
            <w:tcBorders>
              <w:top w:val="single" w:sz="4" w:space="0" w:color="auto"/>
              <w:left w:val="single" w:sz="4" w:space="0" w:color="auto"/>
              <w:bottom w:val="single" w:sz="4" w:space="0" w:color="auto"/>
              <w:right w:val="single" w:sz="4" w:space="0" w:color="auto"/>
            </w:tcBorders>
            <w:vAlign w:val="center"/>
          </w:tcPr>
          <w:p w14:paraId="164A6DA7" w14:textId="77777777" w:rsidR="00EA3FE2" w:rsidRDefault="000051B2">
            <w:pPr>
              <w:widowControl/>
              <w:jc w:val="center"/>
              <w:rPr>
                <w:rFonts w:ascii="宋体" w:hAnsi="宋体" w:cs="宋体"/>
                <w:kern w:val="0"/>
                <w:sz w:val="18"/>
                <w:szCs w:val="18"/>
              </w:rPr>
            </w:pPr>
            <w:r>
              <w:rPr>
                <w:rFonts w:ascii="宋体" w:hAnsi="宋体" w:cs="宋体" w:hint="eastAsia"/>
                <w:kern w:val="0"/>
                <w:sz w:val="18"/>
                <w:szCs w:val="18"/>
              </w:rPr>
              <w:t>水</w:t>
            </w:r>
            <w:proofErr w:type="gramStart"/>
            <w:r>
              <w:rPr>
                <w:rFonts w:ascii="宋体" w:hAnsi="宋体" w:cs="宋体" w:hint="eastAsia"/>
                <w:kern w:val="0"/>
                <w:sz w:val="18"/>
                <w:szCs w:val="18"/>
              </w:rPr>
              <w:t>控软件</w:t>
            </w:r>
            <w:proofErr w:type="gramEnd"/>
          </w:p>
        </w:tc>
        <w:tc>
          <w:tcPr>
            <w:tcW w:w="5352" w:type="dxa"/>
            <w:tcBorders>
              <w:top w:val="single" w:sz="4" w:space="0" w:color="auto"/>
              <w:left w:val="single" w:sz="4" w:space="0" w:color="auto"/>
              <w:bottom w:val="single" w:sz="4" w:space="0" w:color="auto"/>
              <w:right w:val="single" w:sz="4" w:space="0" w:color="auto"/>
            </w:tcBorders>
            <w:vAlign w:val="center"/>
          </w:tcPr>
          <w:p w14:paraId="435B9B26" w14:textId="77777777" w:rsidR="00EA3FE2" w:rsidRDefault="000051B2">
            <w:pPr>
              <w:widowControl/>
              <w:jc w:val="left"/>
              <w:rPr>
                <w:rFonts w:ascii="宋体" w:hAnsi="宋体" w:cs="宋体"/>
                <w:kern w:val="0"/>
                <w:sz w:val="18"/>
                <w:szCs w:val="18"/>
              </w:rPr>
            </w:pPr>
            <w:r>
              <w:rPr>
                <w:rFonts w:ascii="宋体" w:hAnsi="宋体" w:cs="宋体" w:hint="eastAsia"/>
                <w:kern w:val="0"/>
                <w:sz w:val="18"/>
                <w:szCs w:val="18"/>
              </w:rPr>
              <w:t>1、与学校系统对接（数据中心或</w:t>
            </w:r>
            <w:proofErr w:type="gramStart"/>
            <w:r>
              <w:rPr>
                <w:rFonts w:ascii="宋体" w:hAnsi="宋体" w:cs="宋体" w:hint="eastAsia"/>
                <w:kern w:val="0"/>
                <w:sz w:val="18"/>
                <w:szCs w:val="18"/>
              </w:rPr>
              <w:t>一</w:t>
            </w:r>
            <w:proofErr w:type="gramEnd"/>
            <w:r>
              <w:rPr>
                <w:rFonts w:ascii="宋体" w:hAnsi="宋体" w:cs="宋体" w:hint="eastAsia"/>
                <w:kern w:val="0"/>
                <w:sz w:val="18"/>
                <w:szCs w:val="18"/>
              </w:rPr>
              <w:t>卡通），实时同步账户，满足用户在企业微信中充值、消费、查询等功能；</w:t>
            </w:r>
          </w:p>
          <w:p w14:paraId="5DAAEB2B" w14:textId="77777777" w:rsidR="00EA3FE2" w:rsidRDefault="000051B2">
            <w:pPr>
              <w:widowControl/>
              <w:jc w:val="left"/>
              <w:rPr>
                <w:rFonts w:ascii="宋体" w:hAnsi="宋体" w:cs="宋体"/>
                <w:kern w:val="0"/>
                <w:sz w:val="18"/>
                <w:szCs w:val="18"/>
              </w:rPr>
            </w:pPr>
            <w:r>
              <w:rPr>
                <w:rFonts w:ascii="宋体" w:hAnsi="宋体" w:cs="宋体"/>
                <w:kern w:val="0"/>
                <w:sz w:val="18"/>
                <w:szCs w:val="18"/>
              </w:rPr>
              <w:t>2</w:t>
            </w:r>
            <w:r>
              <w:rPr>
                <w:rFonts w:ascii="宋体" w:hAnsi="宋体" w:cs="宋体" w:hint="eastAsia"/>
                <w:kern w:val="0"/>
                <w:sz w:val="18"/>
                <w:szCs w:val="18"/>
              </w:rPr>
              <w:t>、管理软件需本地化部署，</w:t>
            </w:r>
            <w:proofErr w:type="gramStart"/>
            <w:r>
              <w:rPr>
                <w:rFonts w:ascii="宋体" w:hAnsi="宋体" w:cs="宋体" w:hint="eastAsia"/>
                <w:kern w:val="0"/>
                <w:sz w:val="18"/>
                <w:szCs w:val="18"/>
              </w:rPr>
              <w:t>集用户</w:t>
            </w:r>
            <w:proofErr w:type="gramEnd"/>
            <w:r>
              <w:rPr>
                <w:rFonts w:ascii="宋体" w:hAnsi="宋体" w:cs="宋体" w:hint="eastAsia"/>
                <w:kern w:val="0"/>
                <w:sz w:val="18"/>
                <w:szCs w:val="18"/>
              </w:rPr>
              <w:t>管理、设备管理、报表查询、故障监控、数据分析等功能于一体的系统；</w:t>
            </w:r>
          </w:p>
          <w:p w14:paraId="69019E00" w14:textId="77777777" w:rsidR="00EA3FE2" w:rsidRDefault="000051B2">
            <w:pPr>
              <w:widowControl/>
              <w:jc w:val="left"/>
              <w:rPr>
                <w:rFonts w:ascii="宋体" w:hAnsi="宋体" w:cs="宋体"/>
                <w:kern w:val="0"/>
                <w:sz w:val="18"/>
                <w:szCs w:val="18"/>
              </w:rPr>
            </w:pPr>
            <w:r>
              <w:rPr>
                <w:rFonts w:ascii="宋体" w:hAnsi="宋体" w:cs="宋体" w:hint="eastAsia"/>
                <w:kern w:val="0"/>
                <w:sz w:val="18"/>
                <w:szCs w:val="18"/>
              </w:rPr>
              <w:t>3、操作员权限管理功能和操作日志：系统操作员有严格的操作权限与操作范围的设置，对重要的系统操作日志有审计、查询功能；</w:t>
            </w:r>
          </w:p>
          <w:p w14:paraId="6946F879" w14:textId="77777777" w:rsidR="00EA3FE2" w:rsidRDefault="000051B2">
            <w:pPr>
              <w:widowControl/>
              <w:jc w:val="left"/>
              <w:rPr>
                <w:rFonts w:ascii="宋体" w:hAnsi="宋体" w:cs="宋体"/>
                <w:kern w:val="0"/>
                <w:sz w:val="18"/>
                <w:szCs w:val="18"/>
              </w:rPr>
            </w:pPr>
            <w:r>
              <w:rPr>
                <w:rFonts w:ascii="宋体" w:hAnsi="宋体" w:cs="宋体" w:hint="eastAsia"/>
                <w:kern w:val="0"/>
                <w:sz w:val="18"/>
                <w:szCs w:val="18"/>
              </w:rPr>
              <w:t>4、具有添加及删减操作员和分配操作员不同权限；</w:t>
            </w:r>
          </w:p>
          <w:p w14:paraId="32333D67" w14:textId="77777777" w:rsidR="00EA3FE2" w:rsidRDefault="000051B2">
            <w:pPr>
              <w:widowControl/>
              <w:jc w:val="left"/>
              <w:rPr>
                <w:rFonts w:ascii="宋体" w:hAnsi="宋体" w:cs="宋体"/>
                <w:kern w:val="0"/>
                <w:sz w:val="18"/>
                <w:szCs w:val="18"/>
              </w:rPr>
            </w:pPr>
            <w:r>
              <w:rPr>
                <w:rFonts w:ascii="宋体" w:hAnsi="宋体" w:cs="宋体" w:hint="eastAsia"/>
                <w:kern w:val="0"/>
                <w:sz w:val="18"/>
                <w:szCs w:val="18"/>
              </w:rPr>
              <w:t>5、具有补助发放功能，满足对用户按类型快速下发补助，满足对账户补助和购买分别清算；</w:t>
            </w:r>
          </w:p>
          <w:p w14:paraId="5F1B0AA1" w14:textId="77777777" w:rsidR="00EA3FE2" w:rsidRDefault="000051B2">
            <w:pPr>
              <w:widowControl/>
              <w:jc w:val="left"/>
              <w:rPr>
                <w:rFonts w:ascii="宋体" w:hAnsi="宋体" w:cs="宋体"/>
                <w:kern w:val="0"/>
                <w:sz w:val="18"/>
                <w:szCs w:val="18"/>
              </w:rPr>
            </w:pPr>
            <w:r>
              <w:rPr>
                <w:rFonts w:ascii="宋体" w:hAnsi="宋体" w:cs="宋体" w:hint="eastAsia"/>
                <w:kern w:val="0"/>
                <w:sz w:val="18"/>
                <w:szCs w:val="18"/>
              </w:rPr>
              <w:t>6、系统财务统计分析功能：根据项目按个人消费情况、按全部项目充值和消费情况等统计分析；统计报表可按明细、汇总形式导出；上述统计分析内容有日、周、月、任意时段的专项统计报表；所有查询结果都支持excel</w:t>
            </w:r>
            <w:r>
              <w:rPr>
                <w:rFonts w:ascii="宋体" w:hAnsi="宋体" w:cs="宋体"/>
                <w:kern w:val="0"/>
                <w:sz w:val="18"/>
                <w:szCs w:val="18"/>
              </w:rPr>
              <w:t xml:space="preserve"> </w:t>
            </w:r>
            <w:r>
              <w:rPr>
                <w:rFonts w:ascii="宋体" w:hAnsi="宋体" w:cs="宋体" w:hint="eastAsia"/>
                <w:kern w:val="0"/>
                <w:sz w:val="18"/>
                <w:szCs w:val="18"/>
              </w:rPr>
              <w:t>导出；</w:t>
            </w:r>
          </w:p>
          <w:p w14:paraId="3F27A03F" w14:textId="77777777" w:rsidR="00EA3FE2" w:rsidRDefault="000051B2">
            <w:pPr>
              <w:widowControl/>
              <w:jc w:val="left"/>
              <w:rPr>
                <w:rFonts w:ascii="宋体" w:hAnsi="宋体" w:cs="宋体"/>
                <w:kern w:val="0"/>
                <w:sz w:val="18"/>
                <w:szCs w:val="18"/>
              </w:rPr>
            </w:pPr>
            <w:r>
              <w:rPr>
                <w:rFonts w:ascii="宋体" w:hAnsi="宋体" w:cs="宋体"/>
                <w:kern w:val="0"/>
                <w:sz w:val="18"/>
                <w:szCs w:val="18"/>
              </w:rPr>
              <w:t>7</w:t>
            </w:r>
            <w:r>
              <w:rPr>
                <w:rFonts w:ascii="宋体" w:hAnsi="宋体" w:cs="宋体" w:hint="eastAsia"/>
                <w:kern w:val="0"/>
                <w:sz w:val="18"/>
                <w:szCs w:val="18"/>
              </w:rPr>
              <w:t>、数据安全功能：消费流水数据不会丢失，可保证数据安全；系统数据库具有自动备份功能；</w:t>
            </w:r>
          </w:p>
          <w:p w14:paraId="5CDCB98A" w14:textId="77777777" w:rsidR="00EA3FE2" w:rsidRDefault="000051B2">
            <w:pPr>
              <w:widowControl/>
              <w:jc w:val="left"/>
              <w:rPr>
                <w:rFonts w:ascii="宋体" w:hAnsi="宋体" w:cs="宋体"/>
                <w:kern w:val="0"/>
                <w:sz w:val="18"/>
                <w:szCs w:val="18"/>
              </w:rPr>
            </w:pPr>
            <w:r>
              <w:rPr>
                <w:rFonts w:ascii="宋体" w:hAnsi="宋体" w:cs="宋体" w:hint="eastAsia"/>
                <w:kern w:val="0"/>
                <w:sz w:val="18"/>
                <w:szCs w:val="18"/>
              </w:rPr>
              <w:lastRenderedPageBreak/>
              <w:t>8、设备管理功能：系统可查看每个设备的运行状态，包括在线状态、使用状态、开关阀状态、报警状态等，具备选择单个或批量设备远程开关阀控制；</w:t>
            </w:r>
          </w:p>
          <w:p w14:paraId="2C863780" w14:textId="77777777" w:rsidR="00EA3FE2" w:rsidRDefault="000051B2">
            <w:pPr>
              <w:widowControl/>
              <w:jc w:val="left"/>
              <w:rPr>
                <w:rFonts w:ascii="宋体" w:hAnsi="宋体" w:cs="宋体"/>
                <w:kern w:val="0"/>
                <w:sz w:val="18"/>
                <w:szCs w:val="18"/>
              </w:rPr>
            </w:pPr>
            <w:r>
              <w:rPr>
                <w:rFonts w:ascii="宋体" w:hAnsi="宋体" w:cs="宋体" w:hint="eastAsia"/>
                <w:kern w:val="0"/>
                <w:sz w:val="18"/>
                <w:szCs w:val="18"/>
              </w:rPr>
              <w:t>9、限量使用功能：为防止浪费现象，可设置限量使用；</w:t>
            </w:r>
          </w:p>
          <w:p w14:paraId="153CEFD6" w14:textId="77777777" w:rsidR="00EA3FE2" w:rsidRDefault="000051B2">
            <w:pPr>
              <w:widowControl/>
              <w:jc w:val="left"/>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r>
              <w:rPr>
                <w:rFonts w:ascii="宋体" w:hAnsi="宋体" w:cs="宋体" w:hint="eastAsia"/>
                <w:kern w:val="0"/>
                <w:sz w:val="18"/>
                <w:szCs w:val="18"/>
              </w:rPr>
              <w:t>、预警功能：具备对不正常用水设备进行分析预警，并支持导出预警设备信息；</w:t>
            </w:r>
          </w:p>
          <w:p w14:paraId="405373DA" w14:textId="77777777" w:rsidR="00EA3FE2" w:rsidRDefault="000051B2">
            <w:pPr>
              <w:widowControl/>
              <w:jc w:val="left"/>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1</w:t>
            </w:r>
            <w:r>
              <w:rPr>
                <w:rFonts w:ascii="宋体" w:hAnsi="宋体" w:cs="宋体" w:hint="eastAsia"/>
                <w:kern w:val="0"/>
                <w:sz w:val="18"/>
                <w:szCs w:val="18"/>
              </w:rPr>
              <w:t>、用户端软件满足查询详细消费记录、设置个人消费限时、限额，查看使用帮助、故障上报、意见反馈，查看浴室忙闲状态。</w:t>
            </w:r>
          </w:p>
        </w:tc>
        <w:tc>
          <w:tcPr>
            <w:tcW w:w="620" w:type="dxa"/>
            <w:tcBorders>
              <w:top w:val="single" w:sz="4" w:space="0" w:color="auto"/>
              <w:left w:val="single" w:sz="4" w:space="0" w:color="auto"/>
              <w:bottom w:val="single" w:sz="4" w:space="0" w:color="auto"/>
              <w:right w:val="single" w:sz="4" w:space="0" w:color="auto"/>
            </w:tcBorders>
            <w:vAlign w:val="center"/>
          </w:tcPr>
          <w:p w14:paraId="0746054F" w14:textId="77777777" w:rsidR="00EA3FE2" w:rsidRDefault="000051B2">
            <w:pPr>
              <w:widowControl/>
              <w:jc w:val="center"/>
              <w:rPr>
                <w:rFonts w:ascii="宋体" w:hAnsi="宋体" w:cs="宋体"/>
                <w:kern w:val="0"/>
                <w:sz w:val="18"/>
                <w:szCs w:val="18"/>
              </w:rPr>
            </w:pPr>
            <w:r>
              <w:rPr>
                <w:rFonts w:ascii="宋体" w:hAnsi="宋体" w:cs="宋体" w:hint="eastAsia"/>
                <w:kern w:val="0"/>
                <w:sz w:val="18"/>
                <w:szCs w:val="18"/>
              </w:rPr>
              <w:lastRenderedPageBreak/>
              <w:t>项</w:t>
            </w:r>
          </w:p>
        </w:tc>
        <w:tc>
          <w:tcPr>
            <w:tcW w:w="709" w:type="dxa"/>
            <w:tcBorders>
              <w:top w:val="single" w:sz="4" w:space="0" w:color="auto"/>
              <w:left w:val="single" w:sz="4" w:space="0" w:color="auto"/>
              <w:bottom w:val="single" w:sz="4" w:space="0" w:color="auto"/>
              <w:right w:val="single" w:sz="4" w:space="0" w:color="auto"/>
            </w:tcBorders>
            <w:vAlign w:val="center"/>
          </w:tcPr>
          <w:p w14:paraId="59F7F94A" w14:textId="77777777" w:rsidR="00EA3FE2" w:rsidRDefault="000051B2">
            <w:pPr>
              <w:widowControl/>
              <w:jc w:val="center"/>
              <w:rPr>
                <w:rFonts w:ascii="宋体" w:hAnsi="宋体" w:cs="宋体"/>
                <w:kern w:val="0"/>
                <w:sz w:val="18"/>
                <w:szCs w:val="18"/>
              </w:rPr>
            </w:pPr>
            <w:r>
              <w:rPr>
                <w:rFonts w:ascii="宋体" w:hAnsi="宋体" w:cs="宋体"/>
                <w:kern w:val="0"/>
                <w:sz w:val="18"/>
                <w:szCs w:val="18"/>
              </w:rPr>
              <w:t>1</w:t>
            </w:r>
          </w:p>
        </w:tc>
      </w:tr>
      <w:tr w:rsidR="00EA3FE2" w14:paraId="28E3EDB2" w14:textId="77777777">
        <w:trPr>
          <w:trHeight w:val="285"/>
          <w:jc w:val="center"/>
        </w:trPr>
        <w:tc>
          <w:tcPr>
            <w:tcW w:w="704" w:type="dxa"/>
            <w:tcBorders>
              <w:top w:val="single" w:sz="4" w:space="0" w:color="auto"/>
              <w:left w:val="single" w:sz="4" w:space="0" w:color="auto"/>
              <w:bottom w:val="single" w:sz="4" w:space="0" w:color="auto"/>
              <w:right w:val="single" w:sz="4" w:space="0" w:color="auto"/>
            </w:tcBorders>
            <w:vAlign w:val="center"/>
          </w:tcPr>
          <w:p w14:paraId="03040EB3" w14:textId="77777777" w:rsidR="00EA3FE2" w:rsidRDefault="000051B2">
            <w:pPr>
              <w:widowControl/>
              <w:jc w:val="center"/>
              <w:rPr>
                <w:rFonts w:ascii="宋体" w:hAnsi="宋体" w:cs="宋体"/>
                <w:kern w:val="0"/>
                <w:sz w:val="18"/>
                <w:szCs w:val="18"/>
              </w:rPr>
            </w:pPr>
            <w:r>
              <w:rPr>
                <w:rFonts w:ascii="宋体" w:hAnsi="宋体" w:cs="宋体" w:hint="eastAsia"/>
                <w:kern w:val="0"/>
                <w:sz w:val="18"/>
                <w:szCs w:val="18"/>
              </w:rPr>
              <w:lastRenderedPageBreak/>
              <w:t>3</w:t>
            </w:r>
          </w:p>
        </w:tc>
        <w:tc>
          <w:tcPr>
            <w:tcW w:w="988" w:type="dxa"/>
            <w:tcBorders>
              <w:top w:val="single" w:sz="4" w:space="0" w:color="auto"/>
              <w:left w:val="single" w:sz="4" w:space="0" w:color="auto"/>
              <w:bottom w:val="single" w:sz="4" w:space="0" w:color="auto"/>
              <w:right w:val="single" w:sz="4" w:space="0" w:color="auto"/>
            </w:tcBorders>
            <w:vAlign w:val="center"/>
          </w:tcPr>
          <w:p w14:paraId="353D0716" w14:textId="77777777" w:rsidR="00EA3FE2" w:rsidRDefault="000051B2">
            <w:pPr>
              <w:widowControl/>
              <w:jc w:val="center"/>
              <w:rPr>
                <w:rFonts w:ascii="宋体" w:hAnsi="宋体" w:cs="宋体"/>
                <w:kern w:val="0"/>
                <w:sz w:val="18"/>
                <w:szCs w:val="18"/>
              </w:rPr>
            </w:pPr>
            <w:r>
              <w:rPr>
                <w:rFonts w:ascii="宋体" w:hAnsi="宋体" w:cs="宋体" w:hint="eastAsia"/>
                <w:kern w:val="0"/>
                <w:sz w:val="18"/>
                <w:szCs w:val="18"/>
              </w:rPr>
              <w:t>对接费用</w:t>
            </w:r>
          </w:p>
        </w:tc>
        <w:tc>
          <w:tcPr>
            <w:tcW w:w="5352" w:type="dxa"/>
            <w:tcBorders>
              <w:top w:val="single" w:sz="4" w:space="0" w:color="auto"/>
              <w:left w:val="single" w:sz="4" w:space="0" w:color="auto"/>
              <w:bottom w:val="single" w:sz="4" w:space="0" w:color="auto"/>
              <w:right w:val="single" w:sz="4" w:space="0" w:color="auto"/>
            </w:tcBorders>
            <w:vAlign w:val="center"/>
          </w:tcPr>
          <w:p w14:paraId="59111E4D" w14:textId="77777777" w:rsidR="00EA3FE2" w:rsidRDefault="000051B2">
            <w:pPr>
              <w:widowControl/>
              <w:jc w:val="left"/>
              <w:rPr>
                <w:rFonts w:ascii="宋体" w:hAnsi="宋体"/>
                <w:kern w:val="0"/>
                <w:sz w:val="18"/>
                <w:szCs w:val="18"/>
              </w:rPr>
            </w:pPr>
            <w:r>
              <w:rPr>
                <w:rFonts w:ascii="宋体" w:hAnsi="宋体" w:hint="eastAsia"/>
                <w:kern w:val="0"/>
                <w:sz w:val="18"/>
                <w:szCs w:val="18"/>
              </w:rPr>
              <w:t>1、与学校数据中心（迪塔维）对接，相关数据与数据中心互联互通；</w:t>
            </w:r>
          </w:p>
          <w:p w14:paraId="7504F640" w14:textId="77777777" w:rsidR="00EA3FE2" w:rsidRDefault="000051B2">
            <w:pPr>
              <w:widowControl/>
              <w:jc w:val="left"/>
              <w:rPr>
                <w:rFonts w:ascii="宋体" w:hAnsi="宋体"/>
                <w:kern w:val="0"/>
                <w:sz w:val="18"/>
                <w:szCs w:val="18"/>
              </w:rPr>
            </w:pPr>
            <w:r>
              <w:rPr>
                <w:rFonts w:ascii="宋体" w:hAnsi="宋体"/>
                <w:kern w:val="0"/>
                <w:sz w:val="18"/>
                <w:szCs w:val="18"/>
              </w:rPr>
              <w:t>2</w:t>
            </w:r>
            <w:r>
              <w:rPr>
                <w:rFonts w:ascii="宋体" w:hAnsi="宋体" w:hint="eastAsia"/>
                <w:kern w:val="0"/>
                <w:sz w:val="18"/>
                <w:szCs w:val="18"/>
              </w:rPr>
              <w:t>、保留与现有校园</w:t>
            </w:r>
            <w:proofErr w:type="gramStart"/>
            <w:r>
              <w:rPr>
                <w:rFonts w:ascii="宋体" w:hAnsi="宋体" w:hint="eastAsia"/>
                <w:kern w:val="0"/>
                <w:sz w:val="18"/>
                <w:szCs w:val="18"/>
              </w:rPr>
              <w:t>一</w:t>
            </w:r>
            <w:proofErr w:type="gramEnd"/>
            <w:r>
              <w:rPr>
                <w:rFonts w:ascii="宋体" w:hAnsi="宋体" w:hint="eastAsia"/>
                <w:kern w:val="0"/>
                <w:sz w:val="18"/>
                <w:szCs w:val="18"/>
              </w:rPr>
              <w:t>卡通系统的对接，通过校园</w:t>
            </w:r>
            <w:proofErr w:type="gramStart"/>
            <w:r>
              <w:rPr>
                <w:rFonts w:ascii="宋体" w:hAnsi="宋体" w:hint="eastAsia"/>
                <w:kern w:val="0"/>
                <w:sz w:val="18"/>
                <w:szCs w:val="18"/>
              </w:rPr>
              <w:t>一</w:t>
            </w:r>
            <w:proofErr w:type="gramEnd"/>
            <w:r>
              <w:rPr>
                <w:rFonts w:ascii="宋体" w:hAnsi="宋体" w:hint="eastAsia"/>
                <w:kern w:val="0"/>
                <w:sz w:val="18"/>
                <w:szCs w:val="18"/>
              </w:rPr>
              <w:t>卡通进行充值，具体对接时间由校方通知；</w:t>
            </w:r>
          </w:p>
          <w:p w14:paraId="7C4AD102" w14:textId="77777777" w:rsidR="00EA3FE2" w:rsidRDefault="000051B2">
            <w:pPr>
              <w:widowControl/>
              <w:jc w:val="left"/>
              <w:rPr>
                <w:rFonts w:ascii="宋体" w:hAnsi="宋体"/>
                <w:kern w:val="0"/>
                <w:sz w:val="18"/>
                <w:szCs w:val="18"/>
              </w:rPr>
            </w:pPr>
            <w:r>
              <w:rPr>
                <w:rFonts w:ascii="宋体" w:hAnsi="宋体" w:hint="eastAsia"/>
                <w:kern w:val="0"/>
                <w:sz w:val="18"/>
                <w:szCs w:val="18"/>
              </w:rPr>
              <w:t>3、承诺永久提供免费升级和免费对接（中标后提供原厂承诺书并加盖</w:t>
            </w:r>
            <w:r>
              <w:rPr>
                <w:rFonts w:ascii="宋体" w:hAnsi="宋体" w:hint="eastAsia"/>
                <w:color w:val="FF0000"/>
                <w:kern w:val="0"/>
                <w:sz w:val="18"/>
                <w:szCs w:val="18"/>
              </w:rPr>
              <w:t>原厂</w:t>
            </w:r>
            <w:r>
              <w:rPr>
                <w:rFonts w:ascii="宋体" w:hAnsi="宋体" w:hint="eastAsia"/>
                <w:kern w:val="0"/>
                <w:sz w:val="18"/>
                <w:szCs w:val="18"/>
              </w:rPr>
              <w:t>公章）；</w:t>
            </w:r>
          </w:p>
          <w:p w14:paraId="538CED13" w14:textId="77777777" w:rsidR="00EA3FE2" w:rsidRDefault="000051B2">
            <w:pPr>
              <w:widowControl/>
              <w:jc w:val="left"/>
              <w:rPr>
                <w:rFonts w:ascii="宋体" w:hAnsi="宋体"/>
                <w:kern w:val="0"/>
                <w:sz w:val="18"/>
                <w:szCs w:val="18"/>
              </w:rPr>
            </w:pPr>
            <w:r>
              <w:rPr>
                <w:rFonts w:ascii="宋体" w:hAnsi="宋体" w:hint="eastAsia"/>
                <w:kern w:val="0"/>
                <w:sz w:val="18"/>
                <w:szCs w:val="18"/>
              </w:rPr>
              <w:t>4、系统安装在学校提供的虚拟服务器中，并通过安全测试（虚拟机系统和代码）；</w:t>
            </w:r>
          </w:p>
          <w:p w14:paraId="24463B7D" w14:textId="77777777" w:rsidR="00EA3FE2" w:rsidRDefault="000051B2">
            <w:pPr>
              <w:widowControl/>
              <w:jc w:val="left"/>
              <w:rPr>
                <w:rFonts w:ascii="宋体" w:hAnsi="宋体"/>
                <w:kern w:val="0"/>
                <w:sz w:val="18"/>
                <w:szCs w:val="18"/>
              </w:rPr>
            </w:pPr>
            <w:r>
              <w:rPr>
                <w:rFonts w:ascii="宋体" w:hAnsi="宋体" w:hint="eastAsia"/>
                <w:kern w:val="0"/>
                <w:sz w:val="18"/>
                <w:szCs w:val="18"/>
              </w:rPr>
              <w:t>5、手机端程序需集成到校企业微信中。</w:t>
            </w:r>
          </w:p>
        </w:tc>
        <w:tc>
          <w:tcPr>
            <w:tcW w:w="620" w:type="dxa"/>
            <w:tcBorders>
              <w:top w:val="single" w:sz="4" w:space="0" w:color="auto"/>
              <w:left w:val="single" w:sz="4" w:space="0" w:color="auto"/>
              <w:bottom w:val="single" w:sz="4" w:space="0" w:color="auto"/>
              <w:right w:val="single" w:sz="4" w:space="0" w:color="auto"/>
            </w:tcBorders>
            <w:vAlign w:val="center"/>
          </w:tcPr>
          <w:p w14:paraId="3161D3F5" w14:textId="77777777" w:rsidR="00EA3FE2" w:rsidRDefault="000051B2">
            <w:pPr>
              <w:widowControl/>
              <w:jc w:val="center"/>
              <w:rPr>
                <w:rFonts w:ascii="宋体" w:hAnsi="宋体" w:cs="宋体"/>
                <w:kern w:val="0"/>
                <w:sz w:val="18"/>
                <w:szCs w:val="18"/>
              </w:rPr>
            </w:pPr>
            <w:r>
              <w:rPr>
                <w:rFonts w:ascii="宋体" w:hAnsi="宋体" w:cs="宋体" w:hint="eastAsia"/>
                <w:kern w:val="0"/>
                <w:sz w:val="18"/>
                <w:szCs w:val="18"/>
              </w:rPr>
              <w:t>项</w:t>
            </w:r>
          </w:p>
        </w:tc>
        <w:tc>
          <w:tcPr>
            <w:tcW w:w="709" w:type="dxa"/>
            <w:tcBorders>
              <w:top w:val="single" w:sz="4" w:space="0" w:color="auto"/>
              <w:left w:val="single" w:sz="4" w:space="0" w:color="auto"/>
              <w:bottom w:val="single" w:sz="4" w:space="0" w:color="auto"/>
              <w:right w:val="single" w:sz="4" w:space="0" w:color="auto"/>
            </w:tcBorders>
            <w:vAlign w:val="center"/>
          </w:tcPr>
          <w:p w14:paraId="6612FD8B" w14:textId="77777777" w:rsidR="00EA3FE2" w:rsidRDefault="000051B2">
            <w:pPr>
              <w:widowControl/>
              <w:jc w:val="center"/>
              <w:rPr>
                <w:rFonts w:ascii="宋体" w:hAnsi="宋体" w:cs="宋体"/>
                <w:kern w:val="0"/>
                <w:sz w:val="18"/>
                <w:szCs w:val="18"/>
              </w:rPr>
            </w:pPr>
            <w:r>
              <w:rPr>
                <w:rFonts w:ascii="宋体" w:hAnsi="宋体" w:cs="宋体" w:hint="eastAsia"/>
                <w:kern w:val="0"/>
                <w:sz w:val="18"/>
                <w:szCs w:val="18"/>
              </w:rPr>
              <w:t>1</w:t>
            </w:r>
          </w:p>
        </w:tc>
      </w:tr>
      <w:tr w:rsidR="00EA3FE2" w14:paraId="4B987ECD" w14:textId="77777777">
        <w:trPr>
          <w:trHeight w:val="285"/>
          <w:jc w:val="center"/>
        </w:trPr>
        <w:tc>
          <w:tcPr>
            <w:tcW w:w="704" w:type="dxa"/>
            <w:tcBorders>
              <w:top w:val="single" w:sz="4" w:space="0" w:color="auto"/>
              <w:left w:val="single" w:sz="4" w:space="0" w:color="auto"/>
              <w:bottom w:val="single" w:sz="4" w:space="0" w:color="auto"/>
              <w:right w:val="single" w:sz="4" w:space="0" w:color="auto"/>
            </w:tcBorders>
            <w:vAlign w:val="center"/>
          </w:tcPr>
          <w:p w14:paraId="318C8B0F" w14:textId="77777777" w:rsidR="00EA3FE2" w:rsidRDefault="000051B2">
            <w:pPr>
              <w:widowControl/>
              <w:jc w:val="center"/>
              <w:rPr>
                <w:rFonts w:ascii="宋体" w:hAnsi="宋体" w:cs="宋体"/>
                <w:kern w:val="0"/>
                <w:sz w:val="18"/>
                <w:szCs w:val="18"/>
              </w:rPr>
            </w:pPr>
            <w:r>
              <w:rPr>
                <w:rFonts w:ascii="宋体" w:hAnsi="宋体" w:cs="宋体" w:hint="eastAsia"/>
                <w:kern w:val="0"/>
                <w:sz w:val="18"/>
                <w:szCs w:val="18"/>
              </w:rPr>
              <w:t>4</w:t>
            </w:r>
          </w:p>
        </w:tc>
        <w:tc>
          <w:tcPr>
            <w:tcW w:w="988" w:type="dxa"/>
            <w:tcBorders>
              <w:top w:val="single" w:sz="4" w:space="0" w:color="auto"/>
              <w:left w:val="single" w:sz="4" w:space="0" w:color="auto"/>
              <w:bottom w:val="single" w:sz="4" w:space="0" w:color="auto"/>
              <w:right w:val="single" w:sz="4" w:space="0" w:color="auto"/>
            </w:tcBorders>
            <w:vAlign w:val="center"/>
          </w:tcPr>
          <w:p w14:paraId="0CD06719" w14:textId="77777777" w:rsidR="00EA3FE2" w:rsidRDefault="000051B2">
            <w:pPr>
              <w:widowControl/>
              <w:jc w:val="center"/>
              <w:rPr>
                <w:rFonts w:ascii="宋体" w:hAnsi="宋体" w:cs="宋体"/>
                <w:kern w:val="0"/>
                <w:sz w:val="18"/>
                <w:szCs w:val="18"/>
              </w:rPr>
            </w:pPr>
            <w:r>
              <w:rPr>
                <w:rFonts w:ascii="宋体" w:hAnsi="宋体" w:cs="宋体" w:hint="eastAsia"/>
                <w:kern w:val="0"/>
                <w:sz w:val="18"/>
                <w:szCs w:val="18"/>
              </w:rPr>
              <w:t>辅材</w:t>
            </w:r>
          </w:p>
        </w:tc>
        <w:tc>
          <w:tcPr>
            <w:tcW w:w="5352" w:type="dxa"/>
            <w:tcBorders>
              <w:top w:val="single" w:sz="4" w:space="0" w:color="auto"/>
              <w:left w:val="single" w:sz="4" w:space="0" w:color="auto"/>
              <w:bottom w:val="single" w:sz="4" w:space="0" w:color="auto"/>
              <w:right w:val="single" w:sz="4" w:space="0" w:color="auto"/>
            </w:tcBorders>
            <w:vAlign w:val="center"/>
          </w:tcPr>
          <w:p w14:paraId="154C1CE8" w14:textId="77777777" w:rsidR="00EA3FE2" w:rsidRDefault="000051B2">
            <w:pPr>
              <w:widowControl/>
              <w:jc w:val="left"/>
              <w:rPr>
                <w:rFonts w:ascii="宋体" w:hAnsi="宋体"/>
                <w:kern w:val="0"/>
                <w:sz w:val="18"/>
                <w:szCs w:val="18"/>
              </w:rPr>
            </w:pPr>
            <w:r>
              <w:rPr>
                <w:rFonts w:ascii="宋体" w:hAnsi="宋体" w:hint="eastAsia"/>
                <w:kern w:val="0"/>
                <w:sz w:val="18"/>
                <w:szCs w:val="18"/>
              </w:rPr>
              <w:t>投标供应商根据现场勘查情况，投标报价中详细列出辅材清单、数量、价格，未列出的为免费提供。</w:t>
            </w:r>
          </w:p>
        </w:tc>
        <w:tc>
          <w:tcPr>
            <w:tcW w:w="620" w:type="dxa"/>
            <w:tcBorders>
              <w:top w:val="single" w:sz="4" w:space="0" w:color="auto"/>
              <w:left w:val="single" w:sz="4" w:space="0" w:color="auto"/>
              <w:bottom w:val="single" w:sz="4" w:space="0" w:color="auto"/>
              <w:right w:val="single" w:sz="4" w:space="0" w:color="auto"/>
            </w:tcBorders>
            <w:vAlign w:val="center"/>
          </w:tcPr>
          <w:p w14:paraId="6732AFEA" w14:textId="77777777" w:rsidR="00EA3FE2" w:rsidRDefault="000051B2">
            <w:pPr>
              <w:widowControl/>
              <w:jc w:val="center"/>
              <w:rPr>
                <w:rFonts w:ascii="宋体" w:hAnsi="宋体" w:cs="宋体"/>
                <w:kern w:val="0"/>
                <w:sz w:val="18"/>
                <w:szCs w:val="18"/>
              </w:rPr>
            </w:pPr>
            <w:r>
              <w:rPr>
                <w:rFonts w:ascii="宋体" w:hAnsi="宋体" w:cs="宋体" w:hint="eastAsia"/>
                <w:kern w:val="0"/>
                <w:sz w:val="18"/>
                <w:szCs w:val="18"/>
              </w:rPr>
              <w:t>批</w:t>
            </w:r>
          </w:p>
        </w:tc>
        <w:tc>
          <w:tcPr>
            <w:tcW w:w="709" w:type="dxa"/>
            <w:tcBorders>
              <w:top w:val="single" w:sz="4" w:space="0" w:color="auto"/>
              <w:left w:val="single" w:sz="4" w:space="0" w:color="auto"/>
              <w:bottom w:val="single" w:sz="4" w:space="0" w:color="auto"/>
              <w:right w:val="single" w:sz="4" w:space="0" w:color="auto"/>
            </w:tcBorders>
            <w:vAlign w:val="center"/>
          </w:tcPr>
          <w:p w14:paraId="4F7BA811" w14:textId="77777777" w:rsidR="00EA3FE2" w:rsidRDefault="000051B2">
            <w:pPr>
              <w:widowControl/>
              <w:jc w:val="center"/>
              <w:rPr>
                <w:rFonts w:ascii="宋体" w:hAnsi="宋体" w:cs="宋体"/>
                <w:kern w:val="0"/>
                <w:sz w:val="18"/>
                <w:szCs w:val="18"/>
              </w:rPr>
            </w:pPr>
            <w:r>
              <w:rPr>
                <w:rFonts w:ascii="宋体" w:hAnsi="宋体" w:cs="宋体" w:hint="eastAsia"/>
                <w:kern w:val="0"/>
                <w:sz w:val="18"/>
                <w:szCs w:val="18"/>
              </w:rPr>
              <w:t>1</w:t>
            </w:r>
          </w:p>
        </w:tc>
      </w:tr>
      <w:tr w:rsidR="00EA3FE2" w14:paraId="34DC29CC" w14:textId="77777777">
        <w:trPr>
          <w:trHeight w:val="285"/>
          <w:jc w:val="center"/>
        </w:trPr>
        <w:tc>
          <w:tcPr>
            <w:tcW w:w="704" w:type="dxa"/>
            <w:tcBorders>
              <w:top w:val="single" w:sz="4" w:space="0" w:color="auto"/>
              <w:left w:val="single" w:sz="4" w:space="0" w:color="auto"/>
              <w:bottom w:val="single" w:sz="4" w:space="0" w:color="auto"/>
              <w:right w:val="single" w:sz="4" w:space="0" w:color="auto"/>
            </w:tcBorders>
            <w:vAlign w:val="center"/>
          </w:tcPr>
          <w:p w14:paraId="710CCDB2" w14:textId="77777777" w:rsidR="00EA3FE2" w:rsidRDefault="000051B2">
            <w:pPr>
              <w:widowControl/>
              <w:jc w:val="center"/>
              <w:rPr>
                <w:rFonts w:ascii="宋体" w:hAnsi="宋体" w:cs="宋体"/>
                <w:kern w:val="0"/>
                <w:sz w:val="18"/>
                <w:szCs w:val="18"/>
              </w:rPr>
            </w:pPr>
            <w:r>
              <w:rPr>
                <w:rFonts w:ascii="宋体" w:hAnsi="宋体" w:cs="宋体" w:hint="eastAsia"/>
                <w:kern w:val="0"/>
                <w:sz w:val="18"/>
                <w:szCs w:val="18"/>
              </w:rPr>
              <w:t>5</w:t>
            </w:r>
          </w:p>
        </w:tc>
        <w:tc>
          <w:tcPr>
            <w:tcW w:w="988" w:type="dxa"/>
            <w:tcBorders>
              <w:top w:val="single" w:sz="4" w:space="0" w:color="auto"/>
              <w:left w:val="single" w:sz="4" w:space="0" w:color="auto"/>
              <w:bottom w:val="single" w:sz="4" w:space="0" w:color="auto"/>
              <w:right w:val="single" w:sz="4" w:space="0" w:color="auto"/>
            </w:tcBorders>
            <w:vAlign w:val="center"/>
          </w:tcPr>
          <w:p w14:paraId="6276DC95" w14:textId="77777777" w:rsidR="00EA3FE2" w:rsidRDefault="000051B2">
            <w:pPr>
              <w:widowControl/>
              <w:jc w:val="center"/>
              <w:rPr>
                <w:rFonts w:ascii="宋体" w:hAnsi="宋体" w:cs="宋体"/>
                <w:kern w:val="0"/>
                <w:sz w:val="18"/>
                <w:szCs w:val="18"/>
              </w:rPr>
            </w:pPr>
            <w:r>
              <w:rPr>
                <w:rFonts w:ascii="宋体" w:hAnsi="宋体" w:cs="宋体" w:hint="eastAsia"/>
                <w:kern w:val="0"/>
                <w:sz w:val="18"/>
                <w:szCs w:val="18"/>
              </w:rPr>
              <w:t>安装调试</w:t>
            </w:r>
          </w:p>
        </w:tc>
        <w:tc>
          <w:tcPr>
            <w:tcW w:w="5352" w:type="dxa"/>
            <w:tcBorders>
              <w:top w:val="single" w:sz="4" w:space="0" w:color="auto"/>
              <w:left w:val="single" w:sz="4" w:space="0" w:color="auto"/>
              <w:bottom w:val="single" w:sz="4" w:space="0" w:color="auto"/>
              <w:right w:val="single" w:sz="4" w:space="0" w:color="auto"/>
            </w:tcBorders>
            <w:vAlign w:val="center"/>
          </w:tcPr>
          <w:p w14:paraId="48E6E24E" w14:textId="77777777" w:rsidR="00EA3FE2" w:rsidRDefault="000051B2">
            <w:pPr>
              <w:widowControl/>
              <w:jc w:val="left"/>
              <w:rPr>
                <w:rFonts w:ascii="宋体" w:hAnsi="宋体"/>
                <w:kern w:val="0"/>
                <w:sz w:val="18"/>
                <w:szCs w:val="18"/>
              </w:rPr>
            </w:pPr>
            <w:r>
              <w:rPr>
                <w:rFonts w:ascii="宋体" w:hAnsi="宋体" w:hint="eastAsia"/>
                <w:kern w:val="0"/>
                <w:sz w:val="18"/>
                <w:szCs w:val="18"/>
              </w:rPr>
              <w:t>安装、施工、调试费用</w:t>
            </w:r>
          </w:p>
        </w:tc>
        <w:tc>
          <w:tcPr>
            <w:tcW w:w="620" w:type="dxa"/>
            <w:tcBorders>
              <w:top w:val="single" w:sz="4" w:space="0" w:color="auto"/>
              <w:left w:val="single" w:sz="4" w:space="0" w:color="auto"/>
              <w:bottom w:val="single" w:sz="4" w:space="0" w:color="auto"/>
              <w:right w:val="single" w:sz="4" w:space="0" w:color="auto"/>
            </w:tcBorders>
            <w:vAlign w:val="center"/>
          </w:tcPr>
          <w:p w14:paraId="03147E54" w14:textId="77777777" w:rsidR="00EA3FE2" w:rsidRDefault="000051B2">
            <w:pPr>
              <w:widowControl/>
              <w:jc w:val="center"/>
              <w:rPr>
                <w:rFonts w:ascii="宋体" w:hAnsi="宋体" w:cs="宋体"/>
                <w:kern w:val="0"/>
                <w:sz w:val="18"/>
                <w:szCs w:val="18"/>
              </w:rPr>
            </w:pPr>
            <w:r>
              <w:rPr>
                <w:rFonts w:ascii="宋体" w:hAnsi="宋体" w:cs="宋体" w:hint="eastAsia"/>
                <w:kern w:val="0"/>
                <w:sz w:val="18"/>
                <w:szCs w:val="18"/>
              </w:rPr>
              <w:t>项</w:t>
            </w:r>
          </w:p>
        </w:tc>
        <w:tc>
          <w:tcPr>
            <w:tcW w:w="709" w:type="dxa"/>
            <w:tcBorders>
              <w:top w:val="single" w:sz="4" w:space="0" w:color="auto"/>
              <w:left w:val="single" w:sz="4" w:space="0" w:color="auto"/>
              <w:bottom w:val="single" w:sz="4" w:space="0" w:color="auto"/>
              <w:right w:val="single" w:sz="4" w:space="0" w:color="auto"/>
            </w:tcBorders>
            <w:vAlign w:val="center"/>
          </w:tcPr>
          <w:p w14:paraId="6BA30EAE" w14:textId="77777777" w:rsidR="00EA3FE2" w:rsidRDefault="000051B2">
            <w:pPr>
              <w:widowControl/>
              <w:jc w:val="center"/>
              <w:rPr>
                <w:rFonts w:ascii="宋体" w:hAnsi="宋体" w:cs="宋体"/>
                <w:kern w:val="0"/>
                <w:sz w:val="18"/>
                <w:szCs w:val="18"/>
              </w:rPr>
            </w:pPr>
            <w:r>
              <w:rPr>
                <w:rFonts w:ascii="宋体" w:hAnsi="宋体" w:cs="宋体" w:hint="eastAsia"/>
                <w:kern w:val="0"/>
                <w:sz w:val="18"/>
                <w:szCs w:val="18"/>
              </w:rPr>
              <w:t>1</w:t>
            </w:r>
          </w:p>
        </w:tc>
      </w:tr>
    </w:tbl>
    <w:p w14:paraId="0DCFB209" w14:textId="77777777" w:rsidR="00EA3FE2" w:rsidRDefault="000051B2">
      <w:pPr>
        <w:widowControl/>
        <w:spacing w:line="360" w:lineRule="auto"/>
        <w:rPr>
          <w:rFonts w:ascii="宋体" w:hAnsi="宋体" w:cs="宋体"/>
          <w:bCs/>
          <w:sz w:val="24"/>
        </w:rPr>
      </w:pPr>
      <w:r>
        <w:rPr>
          <w:rFonts w:ascii="宋体" w:hAnsi="宋体" w:cs="宋体" w:hint="eastAsia"/>
          <w:bCs/>
          <w:sz w:val="24"/>
        </w:rPr>
        <w:t>注:</w:t>
      </w:r>
      <w:r>
        <w:rPr>
          <w:rFonts w:ascii="宋体" w:hAnsi="宋体" w:cs="宋体" w:hint="eastAsia"/>
        </w:rPr>
        <w:t xml:space="preserve"> </w:t>
      </w:r>
      <w:r>
        <w:rPr>
          <w:rFonts w:ascii="宋体" w:hAnsi="宋体" w:cs="宋体" w:hint="eastAsia"/>
          <w:b/>
          <w:bCs/>
          <w:sz w:val="24"/>
        </w:rPr>
        <w:t>（</w:t>
      </w:r>
      <w:r>
        <w:rPr>
          <w:rFonts w:ascii="宋体" w:hAnsi="宋体" w:cs="宋体"/>
          <w:b/>
          <w:bCs/>
          <w:sz w:val="24"/>
        </w:rPr>
        <w:t>1</w:t>
      </w:r>
      <w:r>
        <w:rPr>
          <w:rFonts w:ascii="宋体" w:hAnsi="宋体" w:cs="宋体" w:hint="eastAsia"/>
          <w:b/>
          <w:bCs/>
          <w:sz w:val="24"/>
        </w:rPr>
        <w:t>）以上技术参数响应，投标供应商中标后须提供投标产品厂商</w:t>
      </w:r>
      <w:proofErr w:type="gramStart"/>
      <w:r>
        <w:rPr>
          <w:rFonts w:ascii="宋体" w:hAnsi="宋体" w:cs="宋体" w:hint="eastAsia"/>
          <w:b/>
          <w:bCs/>
          <w:sz w:val="24"/>
        </w:rPr>
        <w:t>售后维保服务</w:t>
      </w:r>
      <w:proofErr w:type="gramEnd"/>
      <w:r>
        <w:rPr>
          <w:rFonts w:ascii="宋体" w:hAnsi="宋体" w:cs="宋体" w:hint="eastAsia"/>
          <w:b/>
          <w:bCs/>
          <w:sz w:val="24"/>
        </w:rPr>
        <w:t>承诺盖章原件，以及参数响应证明材料纸质原厂盖章原件，未提供或提供不全的，视为虚假应标，采购方有权拒签合同。</w:t>
      </w:r>
    </w:p>
    <w:p w14:paraId="7323A150" w14:textId="77777777" w:rsidR="00EA3FE2" w:rsidRDefault="000051B2">
      <w:pPr>
        <w:widowControl/>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bCs/>
          <w:sz w:val="24"/>
        </w:rPr>
        <w:t>2</w:t>
      </w:r>
      <w:r>
        <w:rPr>
          <w:rFonts w:ascii="宋体" w:hAnsi="宋体" w:cs="宋体" w:hint="eastAsia"/>
          <w:bCs/>
          <w:sz w:val="24"/>
        </w:rPr>
        <w:t>）投标供应商应根据所投品牌型号的性能指标以及施工区域勘查后进行测算，在上表所列清单数量的基础上，可根据实际情况增加必要配套设备，形成投标报价设备清单，如设备及辅材数量预估不足部分中标后</w:t>
      </w:r>
      <w:proofErr w:type="gramStart"/>
      <w:r>
        <w:rPr>
          <w:rFonts w:ascii="宋体" w:hAnsi="宋体" w:cs="宋体" w:hint="eastAsia"/>
          <w:bCs/>
          <w:sz w:val="24"/>
        </w:rPr>
        <w:t>由成交</w:t>
      </w:r>
      <w:proofErr w:type="gramEnd"/>
      <w:r>
        <w:rPr>
          <w:rFonts w:ascii="宋体" w:hAnsi="宋体" w:cs="宋体" w:hint="eastAsia"/>
          <w:bCs/>
          <w:sz w:val="24"/>
        </w:rPr>
        <w:t>供应商免费增补。</w:t>
      </w:r>
    </w:p>
    <w:p w14:paraId="2D054F7C" w14:textId="77777777" w:rsidR="00EA3FE2" w:rsidRDefault="000051B2">
      <w:pPr>
        <w:widowControl/>
        <w:spacing w:line="400" w:lineRule="exact"/>
        <w:ind w:firstLineChars="200" w:firstLine="480"/>
        <w:rPr>
          <w:rFonts w:ascii="宋体" w:hAnsi="宋体" w:cs="宋体"/>
          <w:bCs/>
          <w:sz w:val="24"/>
        </w:rPr>
      </w:pPr>
      <w:r>
        <w:rPr>
          <w:rFonts w:ascii="宋体" w:hAnsi="宋体" w:cs="宋体" w:hint="eastAsia"/>
          <w:bCs/>
          <w:sz w:val="24"/>
        </w:rPr>
        <w:t>2、交付时间：自采购方正式通知开工以后</w:t>
      </w:r>
      <w:r>
        <w:rPr>
          <w:rFonts w:ascii="宋体" w:hAnsi="宋体" w:cs="宋体"/>
          <w:bCs/>
          <w:sz w:val="24"/>
        </w:rPr>
        <w:t>60</w:t>
      </w:r>
      <w:r>
        <w:rPr>
          <w:rFonts w:ascii="宋体" w:hAnsi="宋体" w:cs="宋体" w:hint="eastAsia"/>
          <w:bCs/>
          <w:sz w:val="24"/>
        </w:rPr>
        <w:t>天内交付使用。</w:t>
      </w:r>
    </w:p>
    <w:p w14:paraId="7F040DB1" w14:textId="77777777" w:rsidR="00EA3FE2" w:rsidRDefault="000051B2">
      <w:pPr>
        <w:widowControl/>
        <w:spacing w:line="400" w:lineRule="exact"/>
        <w:ind w:firstLineChars="200" w:firstLine="480"/>
        <w:rPr>
          <w:rFonts w:ascii="宋体" w:hAnsi="宋体" w:cs="宋体"/>
          <w:bCs/>
          <w:sz w:val="24"/>
        </w:rPr>
      </w:pPr>
      <w:r>
        <w:rPr>
          <w:rFonts w:ascii="宋体" w:hAnsi="宋体" w:cs="宋体" w:hint="eastAsia"/>
          <w:bCs/>
          <w:sz w:val="24"/>
        </w:rPr>
        <w:t>3、采购项目交付或者实施的时间和地点：江苏省南通市江通路48号江苏商贸职业学院指定地点。</w:t>
      </w:r>
    </w:p>
    <w:p w14:paraId="1BEB661A" w14:textId="77777777" w:rsidR="00EA3FE2" w:rsidRDefault="000051B2">
      <w:pPr>
        <w:widowControl/>
        <w:spacing w:line="400" w:lineRule="exact"/>
        <w:ind w:firstLineChars="200" w:firstLine="480"/>
        <w:rPr>
          <w:rFonts w:ascii="宋体" w:hAnsi="宋体" w:cs="宋体"/>
          <w:bCs/>
          <w:sz w:val="24"/>
        </w:rPr>
      </w:pPr>
      <w:r>
        <w:rPr>
          <w:rFonts w:ascii="宋体" w:hAnsi="宋体" w:cs="宋体" w:hint="eastAsia"/>
          <w:bCs/>
          <w:sz w:val="24"/>
        </w:rPr>
        <w:t>4、标的物的交付：标的物的所有权自标的物交付时转移。投标供应商应当按照约定或者交易习惯向采购单位交付提取标的物单证以外的有关单证和资料。</w:t>
      </w:r>
    </w:p>
    <w:p w14:paraId="2837FC67" w14:textId="77777777" w:rsidR="00EA3FE2" w:rsidRDefault="000051B2">
      <w:pPr>
        <w:adjustRightInd w:val="0"/>
        <w:snapToGrid w:val="0"/>
        <w:spacing w:line="500" w:lineRule="exact"/>
        <w:rPr>
          <w:rFonts w:ascii="宋体" w:hAnsi="宋体" w:cs="宋体"/>
          <w:b/>
          <w:bCs/>
          <w:sz w:val="24"/>
        </w:rPr>
      </w:pPr>
      <w:r>
        <w:rPr>
          <w:rFonts w:ascii="宋体" w:hAnsi="宋体" w:cs="宋体" w:hint="eastAsia"/>
          <w:b/>
          <w:bCs/>
          <w:sz w:val="24"/>
        </w:rPr>
        <w:t>五、采购标的需满足的服务标准、期限、效率等要求；</w:t>
      </w:r>
    </w:p>
    <w:p w14:paraId="570B2756" w14:textId="77777777" w:rsidR="00EA3FE2" w:rsidRDefault="000051B2">
      <w:pPr>
        <w:widowControl/>
        <w:spacing w:line="360" w:lineRule="auto"/>
        <w:ind w:left="420"/>
        <w:jc w:val="left"/>
        <w:rPr>
          <w:rFonts w:ascii="宋体" w:hAnsi="宋体" w:cs="宋体"/>
          <w:bCs/>
          <w:sz w:val="24"/>
        </w:rPr>
      </w:pPr>
      <w:r>
        <w:rPr>
          <w:rFonts w:ascii="宋体" w:hAnsi="宋体" w:cs="宋体" w:hint="eastAsia"/>
          <w:bCs/>
          <w:sz w:val="24"/>
        </w:rPr>
        <w:t>1.本项目整体免费质保和维护期5年，质保期从验收合格交付使用之日起算。承诺永久提供免费升级和免费对接。</w:t>
      </w:r>
    </w:p>
    <w:p w14:paraId="57D77689" w14:textId="77777777" w:rsidR="00EA3FE2" w:rsidRDefault="000051B2">
      <w:pPr>
        <w:widowControl/>
        <w:spacing w:line="360" w:lineRule="auto"/>
        <w:ind w:firstLineChars="150" w:firstLine="360"/>
        <w:jc w:val="left"/>
        <w:rPr>
          <w:rFonts w:ascii="宋体" w:hAnsi="宋体" w:cs="宋体"/>
          <w:bCs/>
          <w:sz w:val="24"/>
        </w:rPr>
      </w:pPr>
      <w:r>
        <w:rPr>
          <w:rFonts w:ascii="宋体" w:hAnsi="宋体" w:cs="宋体" w:hint="eastAsia"/>
          <w:bCs/>
          <w:sz w:val="24"/>
        </w:rPr>
        <w:t>2.售后服务要求：</w:t>
      </w:r>
    </w:p>
    <w:p w14:paraId="03E273D3" w14:textId="77777777" w:rsidR="00EA3FE2" w:rsidRDefault="000051B2">
      <w:pPr>
        <w:widowControl/>
        <w:spacing w:line="400" w:lineRule="exact"/>
        <w:ind w:firstLineChars="200" w:firstLine="480"/>
        <w:rPr>
          <w:rFonts w:ascii="宋体" w:hAnsi="宋体" w:cs="宋体"/>
          <w:bCs/>
          <w:sz w:val="24"/>
        </w:rPr>
      </w:pPr>
      <w:r>
        <w:rPr>
          <w:rFonts w:ascii="宋体" w:hAnsi="宋体" w:cs="宋体" w:hint="eastAsia"/>
          <w:bCs/>
          <w:sz w:val="24"/>
        </w:rPr>
        <w:lastRenderedPageBreak/>
        <w:t>投标供应商需要提供完善的售后服务体系、安装调试方案、出现质量问题时解决的措施及效率、维护措施方案等。</w:t>
      </w:r>
    </w:p>
    <w:p w14:paraId="748CF0E9" w14:textId="77777777" w:rsidR="00EA3FE2" w:rsidRDefault="000051B2">
      <w:pPr>
        <w:widowControl/>
        <w:spacing w:line="400" w:lineRule="exact"/>
        <w:ind w:firstLineChars="200" w:firstLine="480"/>
        <w:rPr>
          <w:rFonts w:ascii="宋体" w:hAnsi="宋体" w:cs="宋体"/>
          <w:bCs/>
          <w:sz w:val="24"/>
        </w:rPr>
      </w:pPr>
      <w:r>
        <w:rPr>
          <w:rFonts w:ascii="宋体" w:hAnsi="宋体" w:cs="宋体" w:hint="eastAsia"/>
          <w:bCs/>
          <w:sz w:val="24"/>
        </w:rPr>
        <w:t>3.培训计划：</w:t>
      </w:r>
    </w:p>
    <w:p w14:paraId="637B7B80" w14:textId="77777777" w:rsidR="00EA3FE2" w:rsidRDefault="000051B2">
      <w:pPr>
        <w:widowControl/>
        <w:spacing w:line="400" w:lineRule="exact"/>
        <w:ind w:firstLineChars="200" w:firstLine="480"/>
        <w:rPr>
          <w:rFonts w:ascii="宋体" w:hAnsi="宋体" w:cs="宋体"/>
          <w:bCs/>
          <w:sz w:val="24"/>
        </w:rPr>
      </w:pPr>
      <w:r>
        <w:rPr>
          <w:rFonts w:ascii="宋体" w:hAnsi="宋体" w:cs="宋体" w:hint="eastAsia"/>
          <w:bCs/>
          <w:sz w:val="24"/>
        </w:rPr>
        <w:t>（1）成交供应商完成设备调试后，提供现场培训教学。</w:t>
      </w:r>
    </w:p>
    <w:p w14:paraId="66D5B328" w14:textId="77777777" w:rsidR="00EA3FE2" w:rsidRDefault="000051B2">
      <w:pPr>
        <w:widowControl/>
        <w:spacing w:line="400" w:lineRule="exact"/>
        <w:ind w:firstLineChars="200" w:firstLine="480"/>
        <w:rPr>
          <w:rFonts w:ascii="宋体" w:hAnsi="宋体" w:cs="宋体"/>
          <w:bCs/>
          <w:sz w:val="24"/>
        </w:rPr>
      </w:pPr>
      <w:r>
        <w:rPr>
          <w:rFonts w:ascii="宋体" w:hAnsi="宋体" w:cs="宋体" w:hint="eastAsia"/>
          <w:bCs/>
          <w:sz w:val="24"/>
        </w:rPr>
        <w:t>（2）培训内容为软件、硬件操作及平台使用。</w:t>
      </w:r>
    </w:p>
    <w:p w14:paraId="351B88AB" w14:textId="77777777" w:rsidR="00EA3FE2" w:rsidRDefault="000051B2">
      <w:pPr>
        <w:widowControl/>
        <w:spacing w:line="400" w:lineRule="exact"/>
        <w:ind w:firstLineChars="200" w:firstLine="480"/>
        <w:rPr>
          <w:rFonts w:ascii="宋体" w:hAnsi="宋体" w:cs="宋体"/>
          <w:bCs/>
          <w:sz w:val="24"/>
        </w:rPr>
      </w:pPr>
      <w:r>
        <w:rPr>
          <w:rFonts w:ascii="宋体" w:hAnsi="宋体" w:cs="宋体" w:hint="eastAsia"/>
          <w:bCs/>
          <w:sz w:val="24"/>
        </w:rPr>
        <w:t>（3）培训必须确保参训人完全掌握软件、硬件操作及系统平台的操作与维护。</w:t>
      </w:r>
    </w:p>
    <w:p w14:paraId="64207C93" w14:textId="77777777" w:rsidR="00EA3FE2" w:rsidRDefault="000051B2">
      <w:pPr>
        <w:widowControl/>
        <w:spacing w:line="400" w:lineRule="exact"/>
        <w:ind w:firstLineChars="200" w:firstLine="480"/>
        <w:rPr>
          <w:rFonts w:ascii="宋体" w:hAnsi="宋体" w:cs="宋体"/>
          <w:bCs/>
          <w:sz w:val="24"/>
        </w:rPr>
      </w:pPr>
      <w:r>
        <w:rPr>
          <w:rFonts w:ascii="宋体" w:hAnsi="宋体" w:cs="宋体" w:hint="eastAsia"/>
          <w:bCs/>
          <w:sz w:val="24"/>
        </w:rPr>
        <w:t>（4）培训地点为江苏商贸职业学院。</w:t>
      </w:r>
    </w:p>
    <w:p w14:paraId="32D4D589" w14:textId="77777777" w:rsidR="00EA3FE2" w:rsidRDefault="000051B2">
      <w:pPr>
        <w:adjustRightInd w:val="0"/>
        <w:snapToGrid w:val="0"/>
        <w:spacing w:line="360" w:lineRule="auto"/>
        <w:ind w:firstLineChars="200" w:firstLine="482"/>
        <w:rPr>
          <w:rFonts w:ascii="宋体" w:hAnsi="宋体" w:cs="宋体"/>
          <w:b/>
          <w:sz w:val="24"/>
        </w:rPr>
      </w:pPr>
      <w:r>
        <w:rPr>
          <w:rFonts w:ascii="宋体" w:hAnsi="宋体" w:cs="宋体" w:hint="eastAsia"/>
          <w:b/>
          <w:sz w:val="24"/>
        </w:rPr>
        <w:t>六、采购标的</w:t>
      </w:r>
      <w:proofErr w:type="gramStart"/>
      <w:r>
        <w:rPr>
          <w:rFonts w:ascii="宋体" w:hAnsi="宋体" w:cs="宋体" w:hint="eastAsia"/>
          <w:b/>
          <w:sz w:val="24"/>
        </w:rPr>
        <w:t>的</w:t>
      </w:r>
      <w:proofErr w:type="gramEnd"/>
      <w:r>
        <w:rPr>
          <w:rFonts w:ascii="宋体" w:hAnsi="宋体" w:cs="宋体" w:hint="eastAsia"/>
          <w:b/>
          <w:sz w:val="24"/>
        </w:rPr>
        <w:t>验收标准；</w:t>
      </w:r>
    </w:p>
    <w:p w14:paraId="15149DDC" w14:textId="77777777" w:rsidR="00EA3FE2" w:rsidRDefault="000051B2">
      <w:pPr>
        <w:widowControl/>
        <w:spacing w:line="360" w:lineRule="auto"/>
        <w:ind w:firstLineChars="200" w:firstLine="480"/>
        <w:jc w:val="left"/>
        <w:rPr>
          <w:rFonts w:ascii="宋体" w:hAnsi="宋体" w:cs="宋体"/>
          <w:kern w:val="0"/>
          <w:sz w:val="22"/>
          <w:szCs w:val="22"/>
        </w:rPr>
      </w:pPr>
      <w:r>
        <w:rPr>
          <w:rFonts w:ascii="宋体" w:hAnsi="宋体" w:cs="宋体" w:hint="eastAsia"/>
          <w:sz w:val="24"/>
        </w:rPr>
        <w:t>1.验收标准：供应商提供的货物必须符合我国最新颁布的与之相关的技术规范与标准，同时必须满足招标文件中所列规格、具体配置、技术条件及功能要求和供应商承诺的其它指标。</w:t>
      </w:r>
    </w:p>
    <w:p w14:paraId="51B71734" w14:textId="77777777" w:rsidR="00EA3FE2" w:rsidRDefault="000051B2">
      <w:pPr>
        <w:widowControl/>
        <w:spacing w:line="360" w:lineRule="auto"/>
        <w:ind w:firstLineChars="200" w:firstLine="480"/>
        <w:jc w:val="left"/>
        <w:rPr>
          <w:rFonts w:ascii="宋体" w:hAnsi="宋体" w:cs="宋体"/>
          <w:kern w:val="0"/>
          <w:sz w:val="22"/>
          <w:szCs w:val="22"/>
        </w:rPr>
      </w:pPr>
      <w:r>
        <w:rPr>
          <w:rFonts w:ascii="宋体" w:hAnsi="宋体" w:cs="宋体" w:hint="eastAsia"/>
          <w:sz w:val="24"/>
        </w:rPr>
        <w:t xml:space="preserve">2.成交供应商履约到位、以书面形式向采购单位提出验收申请后，采购单位原则上在 5 </w:t>
      </w:r>
      <w:proofErr w:type="gramStart"/>
      <w:r>
        <w:rPr>
          <w:rFonts w:ascii="宋体" w:hAnsi="宋体" w:cs="宋体" w:hint="eastAsia"/>
          <w:sz w:val="24"/>
        </w:rPr>
        <w:t>个</w:t>
      </w:r>
      <w:proofErr w:type="gramEnd"/>
      <w:r>
        <w:rPr>
          <w:rFonts w:ascii="宋体" w:hAnsi="宋体" w:cs="宋体" w:hint="eastAsia"/>
          <w:sz w:val="24"/>
        </w:rPr>
        <w:t>工作日内对照合同及进场后采购方确认的施工图纸组织验收，依据实际使用情况进行功能测试，系统运行稳定、技术培训到位、项目文档移交学校后，出具验收报告。</w:t>
      </w:r>
    </w:p>
    <w:p w14:paraId="3B7A429F" w14:textId="77777777" w:rsidR="00EA3FE2" w:rsidRDefault="000051B2">
      <w:pPr>
        <w:adjustRightInd w:val="0"/>
        <w:snapToGrid w:val="0"/>
        <w:spacing w:line="360" w:lineRule="auto"/>
        <w:ind w:firstLineChars="200" w:firstLine="480"/>
        <w:rPr>
          <w:rFonts w:ascii="宋体" w:hAnsi="宋体" w:cs="宋体"/>
          <w:sz w:val="24"/>
        </w:rPr>
      </w:pPr>
      <w:r>
        <w:rPr>
          <w:rFonts w:ascii="宋体" w:hAnsi="宋体" w:cs="宋体" w:hint="eastAsia"/>
          <w:sz w:val="24"/>
        </w:rPr>
        <w:t>3.如现场不能维修解决的故障问题，须提供故障不能排除时的解决方案。</w:t>
      </w:r>
    </w:p>
    <w:p w14:paraId="50AEBE67" w14:textId="77777777" w:rsidR="00EA3FE2" w:rsidRDefault="000051B2">
      <w:pPr>
        <w:adjustRightInd w:val="0"/>
        <w:snapToGrid w:val="0"/>
        <w:spacing w:line="360" w:lineRule="auto"/>
        <w:ind w:firstLineChars="200" w:firstLine="482"/>
        <w:rPr>
          <w:rFonts w:ascii="宋体" w:hAnsi="宋体" w:cs="宋体"/>
          <w:b/>
          <w:sz w:val="24"/>
        </w:rPr>
      </w:pPr>
      <w:r>
        <w:rPr>
          <w:rFonts w:ascii="宋体" w:hAnsi="宋体" w:cs="宋体" w:hint="eastAsia"/>
          <w:b/>
          <w:sz w:val="24"/>
        </w:rPr>
        <w:t>七、采购标的</w:t>
      </w:r>
      <w:proofErr w:type="gramStart"/>
      <w:r>
        <w:rPr>
          <w:rFonts w:ascii="宋体" w:hAnsi="宋体" w:cs="宋体" w:hint="eastAsia"/>
          <w:b/>
          <w:sz w:val="24"/>
        </w:rPr>
        <w:t>的</w:t>
      </w:r>
      <w:proofErr w:type="gramEnd"/>
      <w:r>
        <w:rPr>
          <w:rFonts w:ascii="宋体" w:hAnsi="宋体" w:cs="宋体" w:hint="eastAsia"/>
          <w:b/>
          <w:sz w:val="24"/>
        </w:rPr>
        <w:t>其他技术、服务等要求；</w:t>
      </w:r>
    </w:p>
    <w:p w14:paraId="2951672D" w14:textId="77777777" w:rsidR="00EA3FE2" w:rsidRDefault="000051B2">
      <w:pPr>
        <w:widowControl/>
        <w:spacing w:line="360" w:lineRule="auto"/>
        <w:ind w:firstLineChars="200" w:firstLine="480"/>
        <w:jc w:val="left"/>
        <w:rPr>
          <w:rFonts w:ascii="宋体" w:hAnsi="宋体" w:cs="宋体"/>
          <w:sz w:val="24"/>
        </w:rPr>
      </w:pPr>
      <w:r>
        <w:rPr>
          <w:rFonts w:ascii="宋体" w:hAnsi="宋体" w:cs="宋体" w:hint="eastAsia"/>
          <w:sz w:val="24"/>
        </w:rPr>
        <w:t>1、成交供应商在免费质保和维护期内提供7×24小时售后服务专线支持；质保期内在发生故障后接到用户通知后30分钟响应，2小时内派出工程技术人员到达现场进行维护，24小时内排除故障。如遇硬件产品（设备）故障，无法在4小时内修复的，应提供临时备件予以替换，确保系统8小时内正常运行。</w:t>
      </w:r>
    </w:p>
    <w:p w14:paraId="639AD2F7" w14:textId="77777777" w:rsidR="00EA3FE2" w:rsidRDefault="000051B2">
      <w:pPr>
        <w:widowControl/>
        <w:spacing w:line="360" w:lineRule="auto"/>
        <w:ind w:firstLineChars="200" w:firstLine="480"/>
        <w:jc w:val="left"/>
        <w:rPr>
          <w:rFonts w:ascii="宋体" w:hAnsi="宋体" w:cs="宋体"/>
          <w:sz w:val="24"/>
        </w:rPr>
      </w:pPr>
      <w:r>
        <w:rPr>
          <w:rFonts w:ascii="宋体" w:hAnsi="宋体" w:cs="宋体" w:hint="eastAsia"/>
          <w:sz w:val="24"/>
        </w:rPr>
        <w:t>2、质保期内提供每年不少于两次的巡检，在质保期结束前，双方代表对产品进行一次全面检查，任何缺陷</w:t>
      </w:r>
      <w:proofErr w:type="gramStart"/>
      <w:r>
        <w:rPr>
          <w:rFonts w:ascii="宋体" w:hAnsi="宋体" w:cs="宋体" w:hint="eastAsia"/>
          <w:sz w:val="24"/>
        </w:rPr>
        <w:t>由成交</w:t>
      </w:r>
      <w:proofErr w:type="gramEnd"/>
      <w:r>
        <w:rPr>
          <w:rFonts w:ascii="宋体" w:hAnsi="宋体" w:cs="宋体" w:hint="eastAsia"/>
          <w:sz w:val="24"/>
        </w:rPr>
        <w:t>供应商负责处理，将缺陷原因、修理内容、完成修理和恢复时间等以书面形式告知采购单位，并须得到采购单位认可。</w:t>
      </w:r>
    </w:p>
    <w:p w14:paraId="5E7565D4" w14:textId="77777777" w:rsidR="00EA3FE2" w:rsidRDefault="000051B2">
      <w:pPr>
        <w:widowControl/>
        <w:spacing w:line="360" w:lineRule="auto"/>
        <w:ind w:firstLineChars="200" w:firstLine="480"/>
        <w:jc w:val="left"/>
        <w:rPr>
          <w:rFonts w:ascii="宋体" w:hAnsi="宋体" w:cs="宋体"/>
          <w:sz w:val="24"/>
        </w:rPr>
      </w:pPr>
      <w:r>
        <w:rPr>
          <w:rFonts w:ascii="宋体" w:hAnsi="宋体" w:cs="宋体" w:hint="eastAsia"/>
          <w:sz w:val="24"/>
        </w:rPr>
        <w:t>3、在质保期内同一硬件一个月内连续3次出现同一故障，中标方须无偿更换同一档次设备。</w:t>
      </w:r>
    </w:p>
    <w:p w14:paraId="081FED52" w14:textId="77777777" w:rsidR="00EA3FE2" w:rsidRDefault="000051B2">
      <w:pPr>
        <w:widowControl/>
        <w:spacing w:line="360" w:lineRule="auto"/>
        <w:ind w:firstLineChars="200" w:firstLine="480"/>
        <w:jc w:val="left"/>
        <w:rPr>
          <w:rFonts w:ascii="宋体" w:hAnsi="宋体" w:cs="宋体"/>
          <w:sz w:val="24"/>
        </w:rPr>
      </w:pPr>
      <w:r>
        <w:rPr>
          <w:rFonts w:ascii="宋体" w:hAnsi="宋体" w:cs="宋体" w:hint="eastAsia"/>
          <w:sz w:val="24"/>
        </w:rPr>
        <w:t>4、设备在质保期内发生产品设备及系统故障，成交供应商应及时予以响应，免费上门服务。质保期上述所有服务及零部件更换、运输等一切相关费用均为免费，否则采购单位将自行采取必要的措施，由此产生风险和费用应</w:t>
      </w:r>
      <w:proofErr w:type="gramStart"/>
      <w:r>
        <w:rPr>
          <w:rFonts w:ascii="宋体" w:hAnsi="宋体" w:cs="宋体" w:hint="eastAsia"/>
          <w:sz w:val="24"/>
        </w:rPr>
        <w:t>由成交</w:t>
      </w:r>
      <w:proofErr w:type="gramEnd"/>
      <w:r>
        <w:rPr>
          <w:rFonts w:ascii="宋体" w:hAnsi="宋体" w:cs="宋体" w:hint="eastAsia"/>
          <w:sz w:val="24"/>
        </w:rPr>
        <w:t>供应商承担。质保期满后，如出现故障，成交供应商在接采购单位通知后，仍应在上述</w:t>
      </w:r>
      <w:r>
        <w:rPr>
          <w:rFonts w:ascii="宋体" w:hAnsi="宋体" w:cs="宋体" w:hint="eastAsia"/>
          <w:sz w:val="24"/>
        </w:rPr>
        <w:lastRenderedPageBreak/>
        <w:t>时间内响应、派人赶到采购单位现场，帮助排除故障、修复或更换零部件外，需购买零部件时，酌情收取成本费。</w:t>
      </w:r>
    </w:p>
    <w:p w14:paraId="31BFB8CE" w14:textId="77777777" w:rsidR="00EA3FE2" w:rsidRDefault="000051B2">
      <w:pPr>
        <w:widowControl/>
        <w:spacing w:line="360" w:lineRule="auto"/>
        <w:ind w:firstLineChars="200" w:firstLine="480"/>
        <w:jc w:val="left"/>
        <w:rPr>
          <w:rFonts w:ascii="宋体" w:hAnsi="宋体" w:cs="宋体"/>
          <w:sz w:val="24"/>
        </w:rPr>
      </w:pPr>
      <w:r>
        <w:rPr>
          <w:rFonts w:ascii="宋体" w:hAnsi="宋体" w:cs="宋体" w:hint="eastAsia"/>
          <w:sz w:val="24"/>
        </w:rPr>
        <w:t>5、投标供应商负责标的物的现场安装指导、启动、调试、监督。</w:t>
      </w:r>
    </w:p>
    <w:p w14:paraId="0411694A" w14:textId="77777777" w:rsidR="00EA3FE2" w:rsidRDefault="000051B2">
      <w:pPr>
        <w:widowControl/>
        <w:spacing w:line="360" w:lineRule="auto"/>
        <w:ind w:firstLineChars="200" w:firstLine="480"/>
        <w:jc w:val="left"/>
        <w:rPr>
          <w:rFonts w:ascii="宋体" w:hAnsi="宋体" w:cs="宋体"/>
          <w:sz w:val="24"/>
        </w:rPr>
      </w:pPr>
      <w:r>
        <w:rPr>
          <w:rFonts w:ascii="宋体" w:hAnsi="宋体" w:cs="宋体" w:hint="eastAsia"/>
          <w:sz w:val="24"/>
        </w:rPr>
        <w:t>6、投标供应商免费提供标的物组装和一般维修所必需的工具。</w:t>
      </w:r>
    </w:p>
    <w:p w14:paraId="31BC0E7D" w14:textId="77777777" w:rsidR="00EA3FE2" w:rsidRDefault="000051B2">
      <w:pPr>
        <w:widowControl/>
        <w:spacing w:line="360" w:lineRule="auto"/>
        <w:ind w:firstLineChars="200" w:firstLine="480"/>
        <w:jc w:val="left"/>
        <w:rPr>
          <w:rFonts w:ascii="宋体" w:hAnsi="宋体" w:cs="宋体"/>
          <w:sz w:val="24"/>
        </w:rPr>
      </w:pPr>
      <w:r>
        <w:rPr>
          <w:rFonts w:ascii="宋体" w:hAnsi="宋体" w:cs="宋体" w:hint="eastAsia"/>
          <w:sz w:val="24"/>
        </w:rPr>
        <w:t>7、所供产品的规格型号与式样必须由采购单位确认后才可使用。</w:t>
      </w:r>
    </w:p>
    <w:p w14:paraId="396EB094" w14:textId="77777777" w:rsidR="00EA3FE2" w:rsidRDefault="000051B2">
      <w:pPr>
        <w:widowControl/>
        <w:spacing w:line="360" w:lineRule="auto"/>
        <w:ind w:firstLineChars="200" w:firstLine="480"/>
        <w:jc w:val="left"/>
        <w:rPr>
          <w:rFonts w:ascii="宋体" w:hAnsi="宋体" w:cs="宋体"/>
          <w:sz w:val="24"/>
        </w:rPr>
      </w:pPr>
      <w:r>
        <w:rPr>
          <w:rFonts w:ascii="宋体" w:hAnsi="宋体" w:cs="宋体" w:hint="eastAsia"/>
          <w:sz w:val="24"/>
        </w:rPr>
        <w:t>8、本项目整机和所有部件均为原厂正品，原装整机未开封产品。</w:t>
      </w:r>
    </w:p>
    <w:p w14:paraId="3132AB66" w14:textId="77777777" w:rsidR="00EA3FE2" w:rsidRDefault="000051B2">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9、</w:t>
      </w:r>
      <w:bookmarkStart w:id="104" w:name="OLE_LINK4"/>
      <w:r>
        <w:rPr>
          <w:rFonts w:ascii="宋体" w:hAnsi="宋体" w:cs="宋体" w:hint="eastAsia"/>
          <w:b/>
          <w:bCs/>
          <w:sz w:val="24"/>
        </w:rPr>
        <w:t>投标时投标供应商需提供完整的质量保证措施和售后服务及系统维护方案，针对售后服务方案提供备品备件清单，包括售后服务的具体内容、排除故障的响应时间，免费维修期的范围和方式，免费维保期的范围和方式；根据客户需要提供重大活动、重要节假日的保驾应急措施。必要的备品备件，包括自备和中标所提供的免费的易损易坏设备，需要提供详细的清单和备件的寿命更换周期。提供所投设备品牌厂家售后服务承诺函。</w:t>
      </w:r>
    </w:p>
    <w:bookmarkEnd w:id="104"/>
    <w:p w14:paraId="4FC4696C" w14:textId="77777777" w:rsidR="00EA3FE2" w:rsidRDefault="000051B2">
      <w:pPr>
        <w:adjustRightInd w:val="0"/>
        <w:snapToGrid w:val="0"/>
        <w:spacing w:line="360" w:lineRule="auto"/>
        <w:ind w:firstLineChars="200" w:firstLine="482"/>
        <w:rPr>
          <w:rFonts w:ascii="宋体" w:hAnsi="宋体" w:cs="宋体"/>
          <w:b/>
          <w:sz w:val="24"/>
        </w:rPr>
      </w:pPr>
      <w:r>
        <w:rPr>
          <w:rFonts w:ascii="宋体" w:hAnsi="宋体" w:cs="宋体" w:hint="eastAsia"/>
          <w:b/>
          <w:sz w:val="24"/>
        </w:rPr>
        <w:t>八、付款方式；</w:t>
      </w:r>
    </w:p>
    <w:p w14:paraId="5B468046" w14:textId="77777777" w:rsidR="00EA3FE2" w:rsidRDefault="000051B2">
      <w:pPr>
        <w:widowControl/>
        <w:spacing w:line="360" w:lineRule="auto"/>
        <w:ind w:firstLineChars="200" w:firstLine="480"/>
        <w:jc w:val="left"/>
        <w:rPr>
          <w:rFonts w:ascii="宋体" w:hAnsi="宋体" w:cs="宋体"/>
          <w:kern w:val="0"/>
          <w:sz w:val="22"/>
          <w:szCs w:val="22"/>
        </w:rPr>
      </w:pPr>
      <w:r>
        <w:rPr>
          <w:rFonts w:ascii="宋体" w:hAnsi="宋体" w:cs="宋体" w:hint="eastAsia"/>
          <w:sz w:val="24"/>
        </w:rPr>
        <w:t>合同签订后，产品设备安装调试完毕经验收合格后，采购单位支付合同总额95%（同时退还履约保证金），余款合同总额5%待验收合格满伍年后一次性付清。</w:t>
      </w:r>
    </w:p>
    <w:p w14:paraId="07B79147" w14:textId="77777777" w:rsidR="00EA3FE2" w:rsidRDefault="000051B2">
      <w:pPr>
        <w:adjustRightInd w:val="0"/>
        <w:snapToGrid w:val="0"/>
        <w:spacing w:line="360" w:lineRule="auto"/>
        <w:ind w:firstLineChars="200" w:firstLine="480"/>
        <w:rPr>
          <w:rFonts w:ascii="宋体" w:hAnsi="宋体" w:cs="宋体"/>
          <w:sz w:val="24"/>
        </w:rPr>
      </w:pPr>
      <w:r>
        <w:rPr>
          <w:rFonts w:ascii="宋体" w:hAnsi="宋体" w:cs="宋体" w:hint="eastAsia"/>
          <w:sz w:val="24"/>
        </w:rPr>
        <w:t>以上付款均不计利息。由采购方按相关财务支付规定办理支付手续。不得故意拖延支付时间。</w:t>
      </w:r>
    </w:p>
    <w:p w14:paraId="75A1D5EB" w14:textId="77777777" w:rsidR="00EA3FE2" w:rsidRDefault="000051B2">
      <w:pPr>
        <w:adjustRightInd w:val="0"/>
        <w:snapToGrid w:val="0"/>
        <w:spacing w:line="500" w:lineRule="exact"/>
        <w:ind w:firstLineChars="200" w:firstLine="482"/>
        <w:rPr>
          <w:rFonts w:ascii="宋体" w:hAnsi="宋体" w:cs="宋体"/>
          <w:b/>
          <w:sz w:val="24"/>
        </w:rPr>
      </w:pPr>
      <w:r>
        <w:rPr>
          <w:rFonts w:ascii="宋体" w:hAnsi="宋体" w:cs="宋体" w:hint="eastAsia"/>
          <w:b/>
          <w:sz w:val="24"/>
        </w:rPr>
        <w:t>九、履约保证金：</w:t>
      </w:r>
    </w:p>
    <w:p w14:paraId="04C71F7D" w14:textId="77777777" w:rsidR="00EA3FE2" w:rsidRDefault="000051B2">
      <w:pPr>
        <w:spacing w:line="460" w:lineRule="exact"/>
        <w:ind w:firstLineChars="200" w:firstLine="480"/>
        <w:rPr>
          <w:rFonts w:ascii="宋体" w:hAnsi="宋体" w:cs="宋体"/>
          <w:sz w:val="24"/>
        </w:rPr>
      </w:pPr>
      <w:bookmarkStart w:id="105" w:name="OLE_LINK2"/>
      <w:r>
        <w:rPr>
          <w:rFonts w:ascii="宋体" w:hAnsi="宋体" w:cs="宋体"/>
          <w:sz w:val="24"/>
        </w:rPr>
        <w:t>1、本项目成交后的履约保证金为项目成交价的</w:t>
      </w:r>
      <w:r>
        <w:rPr>
          <w:rFonts w:ascii="宋体" w:hAnsi="宋体" w:cs="宋体" w:hint="eastAsia"/>
          <w:sz w:val="24"/>
        </w:rPr>
        <w:t>10</w:t>
      </w:r>
      <w:r>
        <w:rPr>
          <w:rFonts w:ascii="宋体" w:hAnsi="宋体" w:cs="宋体"/>
          <w:sz w:val="24"/>
        </w:rPr>
        <w:t>%，成交供应商的履约保证金须在成交通知</w:t>
      </w:r>
      <w:r>
        <w:rPr>
          <w:rFonts w:ascii="宋体" w:hAnsi="宋体" w:cs="宋体" w:hint="eastAsia"/>
          <w:sz w:val="24"/>
        </w:rPr>
        <w:t>书发出之日起至合同签订前汇入采购单位账户</w:t>
      </w:r>
      <w:r w:rsidRPr="00A33395">
        <w:rPr>
          <w:rFonts w:ascii="宋体" w:hAnsi="宋体" w:cs="宋体" w:hint="eastAsia"/>
          <w:sz w:val="24"/>
        </w:rPr>
        <w:t>（应当以支票、汇票或者金融机构、担保机构出具的保函等非现金形式提交）</w:t>
      </w:r>
      <w:r>
        <w:rPr>
          <w:rFonts w:ascii="宋体" w:hAnsi="宋体" w:cs="宋体" w:hint="eastAsia"/>
          <w:sz w:val="24"/>
        </w:rPr>
        <w:t>，成交供应</w:t>
      </w:r>
      <w:proofErr w:type="gramStart"/>
      <w:r>
        <w:rPr>
          <w:rFonts w:ascii="宋体" w:hAnsi="宋体" w:cs="宋体" w:hint="eastAsia"/>
          <w:sz w:val="24"/>
        </w:rPr>
        <w:t>商凭成交</w:t>
      </w:r>
      <w:proofErr w:type="gramEnd"/>
      <w:r>
        <w:rPr>
          <w:rFonts w:ascii="宋体" w:hAnsi="宋体" w:cs="宋体" w:hint="eastAsia"/>
          <w:sz w:val="24"/>
        </w:rPr>
        <w:t>通知书与采购单位签订合同。超期或未有协商，则视为自动放弃成交资格。</w:t>
      </w:r>
    </w:p>
    <w:p w14:paraId="6241CD84" w14:textId="77777777" w:rsidR="00EA3FE2" w:rsidRDefault="000051B2">
      <w:pPr>
        <w:pStyle w:val="HTML"/>
        <w:shd w:val="clear" w:color="auto" w:fill="FFFFFF"/>
        <w:spacing w:line="460" w:lineRule="exact"/>
        <w:ind w:firstLineChars="200" w:firstLine="480"/>
      </w:pPr>
      <w:r>
        <w:t>2、</w:t>
      </w:r>
      <w:r>
        <w:rPr>
          <w:rFonts w:hint="eastAsia"/>
          <w:kern w:val="2"/>
        </w:rPr>
        <w:t>成交供应商在按要求保质保量的完成该项目合同并通过验收后，采购单位</w:t>
      </w:r>
      <w:proofErr w:type="gramStart"/>
      <w:r>
        <w:rPr>
          <w:rFonts w:hint="eastAsia"/>
          <w:kern w:val="2"/>
        </w:rPr>
        <w:t>凭成交</w:t>
      </w:r>
      <w:proofErr w:type="gramEnd"/>
      <w:r>
        <w:rPr>
          <w:rFonts w:hint="eastAsia"/>
          <w:kern w:val="2"/>
        </w:rPr>
        <w:t>供应商提交的申请，经验收合格后一个月内一次性无息退还该合同项目的履约保证金。</w:t>
      </w:r>
    </w:p>
    <w:p w14:paraId="16702B4A" w14:textId="77777777" w:rsidR="00EA3FE2" w:rsidRDefault="000051B2">
      <w:pPr>
        <w:spacing w:line="460" w:lineRule="exact"/>
        <w:ind w:firstLineChars="200" w:firstLine="480"/>
        <w:rPr>
          <w:rFonts w:ascii="宋体" w:hAnsi="宋体" w:cs="宋体"/>
          <w:sz w:val="24"/>
        </w:rPr>
      </w:pPr>
      <w:r>
        <w:rPr>
          <w:rFonts w:ascii="宋体" w:hAnsi="宋体" w:cs="宋体"/>
          <w:sz w:val="24"/>
        </w:rPr>
        <w:t>3、发生以下情况的，履约保证金不予退还或部分退还：</w:t>
      </w:r>
    </w:p>
    <w:p w14:paraId="0023921F" w14:textId="77777777" w:rsidR="00EA3FE2" w:rsidRDefault="000051B2">
      <w:pPr>
        <w:spacing w:line="460" w:lineRule="exact"/>
        <w:ind w:firstLineChars="200" w:firstLine="480"/>
        <w:rPr>
          <w:rFonts w:ascii="宋体" w:hAnsi="宋体" w:cs="宋体"/>
          <w:sz w:val="24"/>
        </w:rPr>
      </w:pPr>
      <w:r>
        <w:rPr>
          <w:rFonts w:ascii="宋体" w:hAnsi="宋体" w:cs="宋体"/>
          <w:sz w:val="24"/>
        </w:rPr>
        <w:t>a.签订合同后，成交供应商不履行合同义务的，采购单位有权全额扣除履约保证金，全额不予退还，同时采购单位亦有权终止合同，中标供应商还须承担相应的法律赔偿责任。</w:t>
      </w:r>
    </w:p>
    <w:p w14:paraId="50E958ED" w14:textId="77777777" w:rsidR="00EA3FE2" w:rsidRDefault="000051B2">
      <w:pPr>
        <w:spacing w:line="460" w:lineRule="exact"/>
        <w:ind w:firstLineChars="200" w:firstLine="480"/>
        <w:rPr>
          <w:rFonts w:ascii="宋体" w:hAnsi="宋体" w:cs="宋体"/>
          <w:sz w:val="24"/>
        </w:rPr>
      </w:pPr>
      <w:r>
        <w:rPr>
          <w:rFonts w:ascii="宋体" w:hAnsi="宋体" w:cs="宋体"/>
          <w:sz w:val="24"/>
        </w:rPr>
        <w:lastRenderedPageBreak/>
        <w:t>b.成交供应商在履约过程中发生违约行为，给采购单位造成损失的，采购单位有权在成交供应商缴纳的履约保证金中予以扣款，以弥补采购单位经济损失，不足的部分成交供应商另外补齐。</w:t>
      </w:r>
    </w:p>
    <w:p w14:paraId="4DDAA2F0" w14:textId="77777777" w:rsidR="00EA3FE2" w:rsidRDefault="000051B2">
      <w:pPr>
        <w:pStyle w:val="40"/>
        <w:spacing w:line="460" w:lineRule="exact"/>
        <w:ind w:leftChars="0" w:left="0" w:firstLineChars="200" w:firstLine="480"/>
        <w:rPr>
          <w:rFonts w:ascii="宋体" w:hAnsi="宋体" w:cs="宋体"/>
          <w:sz w:val="24"/>
          <w:szCs w:val="24"/>
        </w:rPr>
      </w:pPr>
      <w:r>
        <w:rPr>
          <w:rFonts w:ascii="宋体" w:hAnsi="宋体" w:cs="宋体"/>
          <w:sz w:val="24"/>
        </w:rPr>
        <w:t>4、以履约保函（保险）形式向采购人缴纳的，按照《关于在全省政府采购领域推</w:t>
      </w:r>
      <w:r>
        <w:rPr>
          <w:rFonts w:ascii="宋体" w:hAnsi="宋体" w:cs="宋体"/>
          <w:sz w:val="24"/>
          <w:szCs w:val="24"/>
        </w:rPr>
        <w:t>行电子履约保函（保险）的通知》，登录江苏政府采购网，选择“保险保函”模块，进行相关操作。供应商可登陆江苏政府采购网“资料下载”栏目下载“政府采购电子履约（保函）保险操作手册（网址：</w:t>
      </w:r>
      <w:r>
        <w:fldChar w:fldCharType="begin"/>
      </w:r>
      <w:r>
        <w:instrText xml:space="preserve"> HYPERLINK "http://www.ccgp-jiangsu.gov.cn/jisngsu/zlxz/)</w:instrText>
      </w:r>
      <w:r>
        <w:instrText>。</w:instrText>
      </w:r>
      <w:r>
        <w:instrText xml:space="preserve">" </w:instrText>
      </w:r>
      <w:r>
        <w:fldChar w:fldCharType="separate"/>
      </w:r>
      <w:r>
        <w:rPr>
          <w:rFonts w:ascii="宋体" w:hAnsi="宋体" w:cs="宋体"/>
          <w:sz w:val="24"/>
          <w:szCs w:val="24"/>
        </w:rPr>
        <w:t>www.ccgp-jiangsu.gov.cn/jisngsu/zlxz/)。</w:t>
      </w:r>
    </w:p>
    <w:p w14:paraId="1A81DB53" w14:textId="77777777" w:rsidR="00EA3FE2" w:rsidRDefault="000051B2">
      <w:pPr>
        <w:spacing w:line="480" w:lineRule="exact"/>
        <w:ind w:firstLine="562"/>
        <w:rPr>
          <w:rFonts w:ascii="宋体" w:hAnsi="宋体" w:cs="宋体"/>
          <w:b/>
          <w:bCs/>
          <w:color w:val="FF0000"/>
          <w:sz w:val="28"/>
          <w:szCs w:val="28"/>
        </w:rPr>
      </w:pPr>
      <w:r w:rsidRPr="00A33395">
        <w:rPr>
          <w:rFonts w:ascii="宋体" w:hAnsi="宋体" w:cs="宋体" w:hint="eastAsia"/>
          <w:b/>
          <w:sz w:val="24"/>
        </w:rPr>
        <w:t>十、本次采购需切实履行绿色采购。</w:t>
      </w:r>
    </w:p>
    <w:p w14:paraId="4EDF035C" w14:textId="77777777" w:rsidR="00EA3FE2" w:rsidRDefault="000051B2">
      <w:pPr>
        <w:spacing w:line="480" w:lineRule="exact"/>
        <w:ind w:firstLine="480"/>
        <w:rPr>
          <w:rFonts w:ascii="宋体" w:hAnsi="宋体" w:cs="宋体"/>
          <w:color w:val="000000"/>
          <w:sz w:val="24"/>
        </w:rPr>
      </w:pPr>
      <w:r>
        <w:rPr>
          <w:rFonts w:ascii="宋体" w:hAnsi="宋体" w:cs="宋体" w:hint="eastAsia"/>
          <w:color w:val="000000"/>
          <w:sz w:val="24"/>
        </w:rPr>
        <w:t>1.商品包装环保要求：应当按《关于印发〈商品包装政府采购需求标准（试行）〉、〈快递包装政府采购需求标准（试行）〉的通知》（财办库〔2020〕123号）文件执行。</w:t>
      </w:r>
    </w:p>
    <w:p w14:paraId="32C16D28" w14:textId="77777777" w:rsidR="00EA3FE2" w:rsidRDefault="000051B2">
      <w:pPr>
        <w:spacing w:line="480" w:lineRule="exact"/>
        <w:ind w:firstLine="480"/>
        <w:rPr>
          <w:rFonts w:ascii="宋体" w:hAnsi="宋体" w:cs="宋体"/>
          <w:color w:val="000000"/>
          <w:sz w:val="24"/>
        </w:rPr>
      </w:pPr>
      <w:r>
        <w:rPr>
          <w:rFonts w:ascii="宋体" w:hAnsi="宋体" w:cs="宋体" w:hint="eastAsia"/>
          <w:color w:val="000000"/>
          <w:sz w:val="24"/>
        </w:rPr>
        <w:t>（1）商品包装层数不得超过 3 层，空隙率不大于 40%；</w:t>
      </w:r>
    </w:p>
    <w:p w14:paraId="226FF10A" w14:textId="77777777" w:rsidR="00EA3FE2" w:rsidRDefault="000051B2">
      <w:pPr>
        <w:spacing w:line="480" w:lineRule="exact"/>
        <w:ind w:firstLine="480"/>
        <w:rPr>
          <w:rFonts w:ascii="宋体" w:hAnsi="宋体" w:cs="宋体"/>
          <w:color w:val="000000"/>
          <w:sz w:val="24"/>
        </w:rPr>
      </w:pPr>
      <w:r>
        <w:rPr>
          <w:rFonts w:ascii="宋体" w:hAnsi="宋体" w:cs="宋体" w:hint="eastAsia"/>
          <w:color w:val="000000"/>
          <w:sz w:val="24"/>
        </w:rPr>
        <w:t>（2）商品包装尽可能使用单一材质的包装材料，如因功能需求必需使用不同材质，不同材质间应便于分离；</w:t>
      </w:r>
    </w:p>
    <w:p w14:paraId="6B9885CB" w14:textId="77777777" w:rsidR="00EA3FE2" w:rsidRDefault="000051B2">
      <w:pPr>
        <w:spacing w:line="480" w:lineRule="exact"/>
        <w:ind w:firstLine="480"/>
        <w:rPr>
          <w:rFonts w:ascii="宋体" w:hAnsi="宋体" w:cs="宋体"/>
          <w:color w:val="000000"/>
          <w:sz w:val="24"/>
        </w:rPr>
      </w:pPr>
      <w:r>
        <w:rPr>
          <w:rFonts w:ascii="宋体" w:hAnsi="宋体" w:cs="宋体" w:hint="eastAsia"/>
          <w:color w:val="000000"/>
          <w:sz w:val="24"/>
        </w:rPr>
        <w:t>（3）商品包装中铅、汞、镉、六价铬的总含量应不大于100mg/kg；</w:t>
      </w:r>
    </w:p>
    <w:p w14:paraId="76936A84" w14:textId="77777777" w:rsidR="00EA3FE2" w:rsidRDefault="000051B2">
      <w:pPr>
        <w:spacing w:line="480" w:lineRule="exact"/>
        <w:ind w:firstLine="480"/>
        <w:rPr>
          <w:rFonts w:ascii="宋体" w:hAnsi="宋体" w:cs="宋体"/>
          <w:color w:val="000000"/>
          <w:sz w:val="24"/>
        </w:rPr>
      </w:pPr>
      <w:r>
        <w:rPr>
          <w:rFonts w:ascii="宋体" w:hAnsi="宋体" w:cs="宋体" w:hint="eastAsia"/>
          <w:color w:val="000000"/>
          <w:sz w:val="24"/>
        </w:rPr>
        <w:t>（4）商品包装印刷使用的油墨中挥发性有机化合物(VOCs)含量应不大于 5%（以重量计）；</w:t>
      </w:r>
    </w:p>
    <w:p w14:paraId="18DEDC81" w14:textId="77777777" w:rsidR="00EA3FE2" w:rsidRDefault="000051B2">
      <w:pPr>
        <w:spacing w:line="480" w:lineRule="exact"/>
        <w:ind w:firstLine="480"/>
        <w:rPr>
          <w:rFonts w:ascii="宋体" w:hAnsi="宋体" w:cs="宋体"/>
          <w:color w:val="000000"/>
          <w:sz w:val="24"/>
        </w:rPr>
      </w:pPr>
      <w:r>
        <w:rPr>
          <w:rFonts w:ascii="宋体" w:hAnsi="宋体" w:cs="宋体" w:hint="eastAsia"/>
          <w:color w:val="000000"/>
          <w:sz w:val="24"/>
        </w:rPr>
        <w:t>（5）塑料材质商品包装上呈现的印刷颜色不得超过 6 色；</w:t>
      </w:r>
    </w:p>
    <w:p w14:paraId="3298B8F0" w14:textId="77777777" w:rsidR="00EA3FE2" w:rsidRDefault="000051B2">
      <w:pPr>
        <w:spacing w:line="480" w:lineRule="exact"/>
        <w:ind w:firstLine="480"/>
        <w:rPr>
          <w:rFonts w:ascii="宋体" w:hAnsi="宋体" w:cs="宋体"/>
          <w:color w:val="000000"/>
          <w:sz w:val="24"/>
        </w:rPr>
      </w:pPr>
      <w:r>
        <w:rPr>
          <w:rFonts w:ascii="宋体" w:hAnsi="宋体" w:cs="宋体" w:hint="eastAsia"/>
          <w:color w:val="000000"/>
          <w:sz w:val="24"/>
        </w:rPr>
        <w:t>（6）纸质商品包装应使用 75%以上的可再生纤维原料生产；</w:t>
      </w:r>
    </w:p>
    <w:p w14:paraId="44984349" w14:textId="77777777" w:rsidR="00EA3FE2" w:rsidRDefault="000051B2">
      <w:pPr>
        <w:spacing w:line="480" w:lineRule="exact"/>
        <w:ind w:firstLine="480"/>
        <w:rPr>
          <w:rFonts w:ascii="宋体" w:hAnsi="宋体" w:cs="宋体"/>
          <w:color w:val="000000"/>
          <w:sz w:val="24"/>
        </w:rPr>
      </w:pPr>
      <w:r>
        <w:rPr>
          <w:rFonts w:ascii="宋体" w:hAnsi="宋体" w:cs="宋体" w:hint="eastAsia"/>
          <w:color w:val="000000"/>
          <w:sz w:val="24"/>
        </w:rPr>
        <w:t>（7）木质商品包装的原料应来源于可持续性森林。</w:t>
      </w:r>
    </w:p>
    <w:p w14:paraId="0880A7C7" w14:textId="77777777" w:rsidR="00EA3FE2" w:rsidRDefault="000051B2">
      <w:pPr>
        <w:spacing w:line="480" w:lineRule="exact"/>
        <w:ind w:firstLine="480"/>
        <w:rPr>
          <w:rFonts w:ascii="宋体" w:hAnsi="宋体" w:cs="宋体"/>
          <w:color w:val="000000"/>
          <w:sz w:val="24"/>
        </w:rPr>
      </w:pPr>
      <w:r>
        <w:rPr>
          <w:rFonts w:ascii="宋体" w:hAnsi="宋体" w:cs="宋体" w:hint="eastAsia"/>
          <w:color w:val="000000"/>
          <w:sz w:val="24"/>
        </w:rPr>
        <w:t>2.快递包装环保要求：</w:t>
      </w:r>
    </w:p>
    <w:p w14:paraId="72CC4792" w14:textId="77777777" w:rsidR="00EA3FE2" w:rsidRDefault="000051B2">
      <w:pPr>
        <w:spacing w:line="480" w:lineRule="exact"/>
        <w:ind w:firstLine="480"/>
        <w:rPr>
          <w:rFonts w:ascii="宋体" w:hAnsi="宋体" w:cs="宋体"/>
          <w:color w:val="000000"/>
          <w:sz w:val="24"/>
        </w:rPr>
      </w:pPr>
      <w:r>
        <w:rPr>
          <w:rFonts w:ascii="宋体" w:hAnsi="宋体" w:cs="宋体" w:hint="eastAsia"/>
          <w:color w:val="000000"/>
          <w:sz w:val="24"/>
        </w:rPr>
        <w:t>（1）快递包装中重金属（铅、汞、镉、六价铬）总量应不大于 100mg/kg；</w:t>
      </w:r>
    </w:p>
    <w:p w14:paraId="146A617C" w14:textId="77777777" w:rsidR="00EA3FE2" w:rsidRDefault="000051B2">
      <w:pPr>
        <w:spacing w:line="480" w:lineRule="exact"/>
        <w:ind w:firstLine="480"/>
        <w:rPr>
          <w:rFonts w:ascii="宋体" w:hAnsi="宋体" w:cs="宋体"/>
          <w:color w:val="000000"/>
          <w:sz w:val="24"/>
        </w:rPr>
      </w:pPr>
      <w:r>
        <w:rPr>
          <w:rFonts w:ascii="宋体" w:hAnsi="宋体" w:cs="宋体" w:hint="eastAsia"/>
          <w:color w:val="000000"/>
          <w:sz w:val="24"/>
        </w:rPr>
        <w:t>（2）快递包装印刷使用的油墨中不应添加邻苯二甲酸酯，其挥发性有机化合物(VOCs)含量应不大于5%（以重量计）；</w:t>
      </w:r>
    </w:p>
    <w:p w14:paraId="5A7DBBF7" w14:textId="77777777" w:rsidR="00EA3FE2" w:rsidRDefault="000051B2">
      <w:pPr>
        <w:spacing w:line="480" w:lineRule="exact"/>
        <w:ind w:firstLine="480"/>
        <w:rPr>
          <w:rFonts w:ascii="宋体" w:hAnsi="宋体" w:cs="宋体"/>
          <w:color w:val="000000"/>
          <w:sz w:val="24"/>
        </w:rPr>
      </w:pPr>
      <w:r>
        <w:rPr>
          <w:rFonts w:ascii="宋体" w:hAnsi="宋体" w:cs="宋体" w:hint="eastAsia"/>
          <w:color w:val="000000"/>
          <w:sz w:val="24"/>
        </w:rPr>
        <w:t>（3）快递包装中使用纸基材的包装材料，纸基材中的有机氯的含量应不大于 150 mg/kg；</w:t>
      </w:r>
    </w:p>
    <w:p w14:paraId="60259598" w14:textId="77777777" w:rsidR="00EA3FE2" w:rsidRDefault="000051B2">
      <w:pPr>
        <w:spacing w:line="480" w:lineRule="exact"/>
        <w:ind w:firstLine="480"/>
        <w:rPr>
          <w:rFonts w:ascii="宋体" w:hAnsi="宋体" w:cs="宋体"/>
          <w:color w:val="000000"/>
          <w:sz w:val="24"/>
        </w:rPr>
      </w:pPr>
      <w:r>
        <w:rPr>
          <w:rFonts w:ascii="宋体" w:hAnsi="宋体" w:cs="宋体" w:hint="eastAsia"/>
          <w:color w:val="000000"/>
          <w:sz w:val="24"/>
        </w:rPr>
        <w:t>（4）快递包装中使用塑料基材的包装材料不得使用邻苯二甲酸二异壬酯、邻苯二甲酸二正辛酯、邻苯二甲酸二(2-乙基)己酯、邻苯二甲酸二异癸酯、邻苯</w:t>
      </w:r>
      <w:r>
        <w:rPr>
          <w:rFonts w:ascii="宋体" w:hAnsi="宋体" w:cs="宋体" w:hint="eastAsia"/>
          <w:color w:val="000000"/>
          <w:sz w:val="24"/>
        </w:rPr>
        <w:lastRenderedPageBreak/>
        <w:t>二甲酸丁基苄基酯、邻苯二甲酸二丁酯等作为增塑剂；</w:t>
      </w:r>
    </w:p>
    <w:p w14:paraId="243868D3" w14:textId="77777777" w:rsidR="00EA3FE2" w:rsidRDefault="000051B2">
      <w:pPr>
        <w:spacing w:line="480" w:lineRule="exact"/>
        <w:ind w:firstLine="480"/>
        <w:rPr>
          <w:rFonts w:ascii="宋体" w:hAnsi="宋体" w:cs="宋体"/>
          <w:color w:val="000000"/>
          <w:sz w:val="24"/>
        </w:rPr>
      </w:pPr>
      <w:r>
        <w:rPr>
          <w:rFonts w:ascii="宋体" w:hAnsi="宋体" w:cs="宋体" w:hint="eastAsia"/>
          <w:color w:val="000000"/>
          <w:sz w:val="24"/>
        </w:rPr>
        <w:t>（5）快递中使用的塑料包装袋不得使用聚氯乙烯作为原料，且原料应为单一材质制成，生物分解率大于60%；</w:t>
      </w:r>
    </w:p>
    <w:p w14:paraId="269CCF85" w14:textId="77777777" w:rsidR="00EA3FE2" w:rsidRDefault="000051B2">
      <w:pPr>
        <w:spacing w:line="480" w:lineRule="exact"/>
        <w:ind w:firstLine="480"/>
        <w:rPr>
          <w:rFonts w:ascii="宋体" w:hAnsi="宋体" w:cs="宋体"/>
          <w:color w:val="000000"/>
          <w:sz w:val="24"/>
        </w:rPr>
      </w:pPr>
      <w:r>
        <w:rPr>
          <w:rFonts w:ascii="宋体" w:hAnsi="宋体" w:cs="宋体" w:hint="eastAsia"/>
          <w:color w:val="000000"/>
          <w:sz w:val="24"/>
        </w:rPr>
        <w:t>（6）快递中使用的充气类填充物不得使用聚氯乙烯作为 原料，且原料为单一材质制成，生物分解率大于60%；</w:t>
      </w:r>
    </w:p>
    <w:p w14:paraId="62CA1AD6" w14:textId="77777777" w:rsidR="00EA3FE2" w:rsidRDefault="000051B2">
      <w:pPr>
        <w:spacing w:line="480" w:lineRule="exact"/>
        <w:ind w:firstLine="480"/>
        <w:rPr>
          <w:rFonts w:ascii="宋体" w:hAnsi="宋体" w:cs="宋体"/>
          <w:color w:val="000000"/>
          <w:sz w:val="24"/>
        </w:rPr>
      </w:pPr>
      <w:r>
        <w:rPr>
          <w:rFonts w:ascii="宋体" w:hAnsi="宋体" w:cs="宋体" w:hint="eastAsia"/>
          <w:color w:val="000000"/>
          <w:sz w:val="24"/>
        </w:rPr>
        <w:t>（7）快递中使用的集装袋应为单一材质制成，其重复使用次数应不小于 80 次；</w:t>
      </w:r>
    </w:p>
    <w:p w14:paraId="2EBAA8BC" w14:textId="77777777" w:rsidR="00EA3FE2" w:rsidRDefault="000051B2">
      <w:pPr>
        <w:spacing w:line="480" w:lineRule="exact"/>
        <w:ind w:firstLine="480"/>
        <w:rPr>
          <w:rFonts w:ascii="宋体" w:hAnsi="宋体" w:cs="宋体"/>
          <w:color w:val="000000"/>
          <w:sz w:val="24"/>
        </w:rPr>
      </w:pPr>
      <w:r>
        <w:rPr>
          <w:rFonts w:ascii="宋体" w:hAnsi="宋体" w:cs="宋体" w:hint="eastAsia"/>
          <w:color w:val="000000"/>
          <w:sz w:val="24"/>
        </w:rPr>
        <w:t>（8）快递中应使用幅宽不大于45mm 的生物降解胶带；</w:t>
      </w:r>
    </w:p>
    <w:p w14:paraId="2DB8361D" w14:textId="77777777" w:rsidR="00EA3FE2" w:rsidRDefault="000051B2">
      <w:pPr>
        <w:spacing w:line="480" w:lineRule="exact"/>
        <w:ind w:firstLine="480"/>
        <w:rPr>
          <w:rFonts w:ascii="宋体" w:hAnsi="宋体" w:cs="宋体"/>
          <w:color w:val="000000"/>
          <w:sz w:val="24"/>
        </w:rPr>
      </w:pPr>
      <w:r>
        <w:rPr>
          <w:rFonts w:ascii="宋体" w:hAnsi="宋体" w:cs="宋体" w:hint="eastAsia"/>
          <w:color w:val="000000"/>
          <w:sz w:val="24"/>
        </w:rPr>
        <w:t>（9）快递包装中不得使用溶剂型胶粘剂；</w:t>
      </w:r>
    </w:p>
    <w:p w14:paraId="4287B351" w14:textId="77777777" w:rsidR="00EA3FE2" w:rsidRDefault="000051B2">
      <w:pPr>
        <w:spacing w:line="480" w:lineRule="exact"/>
        <w:ind w:firstLine="480"/>
        <w:rPr>
          <w:rFonts w:ascii="宋体" w:hAnsi="宋体" w:cs="宋体"/>
          <w:color w:val="000000"/>
          <w:sz w:val="24"/>
        </w:rPr>
      </w:pPr>
      <w:r>
        <w:rPr>
          <w:rFonts w:ascii="宋体" w:hAnsi="宋体" w:cs="宋体" w:hint="eastAsia"/>
          <w:color w:val="000000"/>
          <w:sz w:val="24"/>
        </w:rPr>
        <w:t>（11）快递应使用电子面单；</w:t>
      </w:r>
    </w:p>
    <w:p w14:paraId="6C5E3943" w14:textId="77777777" w:rsidR="00EA3FE2" w:rsidRDefault="000051B2">
      <w:pPr>
        <w:spacing w:line="480" w:lineRule="exact"/>
        <w:ind w:firstLine="480"/>
        <w:rPr>
          <w:rFonts w:ascii="宋体" w:hAnsi="宋体" w:cs="宋体"/>
          <w:color w:val="000000"/>
          <w:sz w:val="24"/>
        </w:rPr>
      </w:pPr>
      <w:r>
        <w:rPr>
          <w:rFonts w:ascii="宋体" w:hAnsi="宋体" w:cs="宋体" w:hint="eastAsia"/>
          <w:color w:val="000000"/>
          <w:sz w:val="24"/>
        </w:rPr>
        <w:t>（12）直接使用商品包装作为快递包装的商品，其商品包装满足《商品包装政府采购需求标准（试行）》即可；</w:t>
      </w:r>
    </w:p>
    <w:p w14:paraId="37B94ABD" w14:textId="77777777" w:rsidR="00EA3FE2" w:rsidRDefault="000051B2">
      <w:pPr>
        <w:spacing w:line="480" w:lineRule="exact"/>
        <w:ind w:firstLine="480"/>
        <w:rPr>
          <w:rFonts w:ascii="宋体" w:hAnsi="宋体" w:cs="宋体"/>
          <w:b/>
          <w:sz w:val="24"/>
        </w:rPr>
      </w:pPr>
      <w:r>
        <w:rPr>
          <w:rFonts w:ascii="宋体" w:hAnsi="宋体" w:cs="宋体" w:hint="eastAsia"/>
          <w:color w:val="000000"/>
          <w:sz w:val="24"/>
        </w:rPr>
        <w:t>（13）快递包装产品质量和封装方式应符合相关国家或行业标准技术指标要求。</w:t>
      </w:r>
      <w:r>
        <w:rPr>
          <w:rFonts w:ascii="宋体" w:hAnsi="宋体" w:cs="宋体"/>
          <w:sz w:val="24"/>
        </w:rPr>
        <w:fldChar w:fldCharType="end"/>
      </w:r>
      <w:bookmarkEnd w:id="105"/>
    </w:p>
    <w:p w14:paraId="0CA90C52" w14:textId="77777777" w:rsidR="00EA3FE2" w:rsidRDefault="000051B2">
      <w:pPr>
        <w:adjustRightInd w:val="0"/>
        <w:snapToGrid w:val="0"/>
        <w:spacing w:line="500" w:lineRule="exact"/>
        <w:rPr>
          <w:rFonts w:ascii="宋体" w:hAnsi="宋体" w:cs="宋体"/>
          <w:b/>
          <w:sz w:val="24"/>
        </w:rPr>
      </w:pPr>
      <w:r>
        <w:rPr>
          <w:rFonts w:ascii="宋体" w:hAnsi="宋体" w:cs="宋体" w:hint="eastAsia"/>
          <w:b/>
          <w:sz w:val="24"/>
        </w:rPr>
        <w:t>十一、合同</w:t>
      </w:r>
    </w:p>
    <w:p w14:paraId="096E63A7" w14:textId="77777777" w:rsidR="00EA3FE2" w:rsidRDefault="000051B2">
      <w:pPr>
        <w:rPr>
          <w:rFonts w:ascii="宋体" w:hAnsi="宋体"/>
          <w:b/>
          <w:color w:val="000000"/>
          <w:sz w:val="36"/>
          <w:szCs w:val="36"/>
        </w:rPr>
      </w:pPr>
      <w:r>
        <w:rPr>
          <w:rFonts w:ascii="宋体" w:hAnsi="宋体" w:hint="eastAsia"/>
          <w:b/>
          <w:color w:val="000000"/>
          <w:sz w:val="36"/>
          <w:szCs w:val="36"/>
        </w:rPr>
        <w:br w:type="page"/>
      </w:r>
    </w:p>
    <w:p w14:paraId="6A3ABD8C" w14:textId="77777777" w:rsidR="00EA3FE2" w:rsidRDefault="000051B2">
      <w:pPr>
        <w:jc w:val="center"/>
        <w:rPr>
          <w:rFonts w:ascii="宋体" w:hAnsi="宋体"/>
          <w:b/>
          <w:color w:val="000000"/>
          <w:sz w:val="36"/>
          <w:szCs w:val="36"/>
        </w:rPr>
      </w:pPr>
      <w:r>
        <w:rPr>
          <w:rFonts w:ascii="宋体" w:hAnsi="宋体" w:hint="eastAsia"/>
          <w:b/>
          <w:color w:val="000000"/>
          <w:sz w:val="36"/>
          <w:szCs w:val="36"/>
        </w:rPr>
        <w:lastRenderedPageBreak/>
        <w:t>江苏商贸职业学院</w:t>
      </w:r>
    </w:p>
    <w:p w14:paraId="24086229" w14:textId="77777777" w:rsidR="00EA3FE2" w:rsidRDefault="000051B2">
      <w:pPr>
        <w:tabs>
          <w:tab w:val="left" w:pos="5040"/>
        </w:tabs>
        <w:spacing w:line="420" w:lineRule="atLeast"/>
        <w:ind w:leftChars="-1" w:left="-2"/>
        <w:jc w:val="center"/>
        <w:rPr>
          <w:rFonts w:ascii="宋体" w:hAnsi="宋体"/>
          <w:b/>
          <w:color w:val="000000"/>
          <w:sz w:val="36"/>
          <w:szCs w:val="36"/>
        </w:rPr>
      </w:pPr>
      <w:r>
        <w:rPr>
          <w:rFonts w:ascii="宋体" w:hAnsi="宋体" w:hint="eastAsia"/>
          <w:b/>
          <w:color w:val="000000"/>
          <w:sz w:val="36"/>
          <w:szCs w:val="36"/>
        </w:rPr>
        <w:t>学生宿舍楼智能水</w:t>
      </w:r>
      <w:proofErr w:type="gramStart"/>
      <w:r>
        <w:rPr>
          <w:rFonts w:ascii="宋体" w:hAnsi="宋体" w:hint="eastAsia"/>
          <w:b/>
          <w:color w:val="000000"/>
          <w:sz w:val="36"/>
          <w:szCs w:val="36"/>
        </w:rPr>
        <w:t>控改造</w:t>
      </w:r>
      <w:proofErr w:type="gramEnd"/>
      <w:r>
        <w:rPr>
          <w:rFonts w:ascii="宋体" w:hAnsi="宋体" w:hint="eastAsia"/>
          <w:b/>
          <w:color w:val="000000"/>
          <w:sz w:val="36"/>
          <w:szCs w:val="36"/>
        </w:rPr>
        <w:t>项目</w:t>
      </w:r>
    </w:p>
    <w:p w14:paraId="446712F0" w14:textId="77777777" w:rsidR="00EA3FE2" w:rsidRDefault="00EA3FE2">
      <w:pPr>
        <w:tabs>
          <w:tab w:val="left" w:pos="5040"/>
        </w:tabs>
        <w:spacing w:line="420" w:lineRule="atLeast"/>
        <w:rPr>
          <w:rFonts w:ascii="宋体" w:hAnsi="宋体"/>
          <w:b/>
          <w:color w:val="000000"/>
          <w:sz w:val="36"/>
          <w:szCs w:val="36"/>
        </w:rPr>
      </w:pPr>
    </w:p>
    <w:p w14:paraId="6C553AD2" w14:textId="77777777" w:rsidR="00EA3FE2" w:rsidRDefault="00EA3FE2">
      <w:pPr>
        <w:tabs>
          <w:tab w:val="left" w:pos="5040"/>
        </w:tabs>
        <w:spacing w:line="420" w:lineRule="atLeast"/>
        <w:ind w:leftChars="-1" w:left="-2"/>
        <w:jc w:val="center"/>
        <w:rPr>
          <w:rFonts w:ascii="宋体" w:hAnsi="宋体"/>
          <w:b/>
          <w:color w:val="000000"/>
          <w:sz w:val="36"/>
          <w:szCs w:val="36"/>
        </w:rPr>
      </w:pPr>
    </w:p>
    <w:p w14:paraId="207CC4A8" w14:textId="77777777" w:rsidR="00EA3FE2" w:rsidRDefault="00EA3FE2">
      <w:pPr>
        <w:tabs>
          <w:tab w:val="left" w:pos="5040"/>
        </w:tabs>
        <w:spacing w:line="420" w:lineRule="atLeast"/>
        <w:ind w:leftChars="-1" w:left="-2"/>
        <w:jc w:val="center"/>
        <w:rPr>
          <w:rFonts w:ascii="宋体" w:hAnsi="宋体"/>
          <w:b/>
          <w:color w:val="000000"/>
          <w:sz w:val="36"/>
          <w:szCs w:val="36"/>
        </w:rPr>
      </w:pPr>
    </w:p>
    <w:p w14:paraId="7FB2BE3E" w14:textId="77777777" w:rsidR="00EA3FE2" w:rsidRDefault="000051B2">
      <w:pPr>
        <w:tabs>
          <w:tab w:val="left" w:pos="5040"/>
        </w:tabs>
        <w:spacing w:line="420" w:lineRule="atLeast"/>
        <w:ind w:leftChars="-1" w:left="-2"/>
        <w:jc w:val="center"/>
        <w:rPr>
          <w:rFonts w:ascii="宋体" w:hAnsi="宋体"/>
          <w:b/>
          <w:color w:val="000000"/>
          <w:sz w:val="72"/>
          <w:szCs w:val="72"/>
        </w:rPr>
      </w:pPr>
      <w:r>
        <w:rPr>
          <w:rFonts w:ascii="宋体" w:hAnsi="宋体" w:hint="eastAsia"/>
          <w:b/>
          <w:color w:val="000000"/>
          <w:sz w:val="72"/>
          <w:szCs w:val="72"/>
        </w:rPr>
        <w:t>合</w:t>
      </w:r>
    </w:p>
    <w:p w14:paraId="55FDA959" w14:textId="77777777" w:rsidR="00EA3FE2" w:rsidRDefault="00EA3FE2">
      <w:pPr>
        <w:tabs>
          <w:tab w:val="left" w:pos="5040"/>
        </w:tabs>
        <w:spacing w:line="420" w:lineRule="atLeast"/>
        <w:rPr>
          <w:rFonts w:ascii="宋体" w:hAnsi="宋体"/>
          <w:b/>
          <w:color w:val="000000"/>
          <w:sz w:val="72"/>
          <w:szCs w:val="72"/>
        </w:rPr>
      </w:pPr>
    </w:p>
    <w:p w14:paraId="188B06A3" w14:textId="77777777" w:rsidR="00EA3FE2" w:rsidRDefault="000051B2">
      <w:pPr>
        <w:tabs>
          <w:tab w:val="left" w:pos="5040"/>
        </w:tabs>
        <w:spacing w:line="420" w:lineRule="atLeast"/>
        <w:ind w:leftChars="-1" w:left="-2"/>
        <w:jc w:val="center"/>
        <w:rPr>
          <w:rFonts w:ascii="宋体" w:hAnsi="宋体"/>
          <w:b/>
          <w:color w:val="000000"/>
          <w:sz w:val="72"/>
          <w:szCs w:val="72"/>
        </w:rPr>
      </w:pPr>
      <w:r>
        <w:rPr>
          <w:rFonts w:ascii="宋体" w:hAnsi="宋体" w:hint="eastAsia"/>
          <w:b/>
          <w:color w:val="000000"/>
          <w:sz w:val="72"/>
          <w:szCs w:val="72"/>
        </w:rPr>
        <w:t>同</w:t>
      </w:r>
    </w:p>
    <w:p w14:paraId="65F9DF58" w14:textId="77777777" w:rsidR="00EA3FE2" w:rsidRDefault="00EA3FE2">
      <w:pPr>
        <w:tabs>
          <w:tab w:val="left" w:pos="5040"/>
        </w:tabs>
        <w:spacing w:line="420" w:lineRule="atLeast"/>
        <w:rPr>
          <w:rFonts w:ascii="宋体" w:hAnsi="宋体"/>
          <w:b/>
          <w:color w:val="000000"/>
          <w:sz w:val="72"/>
          <w:szCs w:val="72"/>
        </w:rPr>
      </w:pPr>
    </w:p>
    <w:p w14:paraId="72DF43AC" w14:textId="77777777" w:rsidR="00EA3FE2" w:rsidRDefault="000051B2">
      <w:pPr>
        <w:tabs>
          <w:tab w:val="left" w:pos="5040"/>
        </w:tabs>
        <w:spacing w:line="420" w:lineRule="atLeast"/>
        <w:ind w:leftChars="-1" w:left="-2"/>
        <w:jc w:val="center"/>
        <w:rPr>
          <w:rFonts w:ascii="宋体" w:hAnsi="宋体"/>
          <w:color w:val="000000"/>
          <w:sz w:val="72"/>
          <w:szCs w:val="72"/>
        </w:rPr>
      </w:pPr>
      <w:r>
        <w:rPr>
          <w:rFonts w:ascii="宋体" w:hAnsi="宋体" w:hint="eastAsia"/>
          <w:b/>
          <w:color w:val="000000"/>
          <w:sz w:val="72"/>
          <w:szCs w:val="72"/>
        </w:rPr>
        <w:t>书</w:t>
      </w:r>
    </w:p>
    <w:p w14:paraId="704C5184" w14:textId="77777777" w:rsidR="00EA3FE2" w:rsidRDefault="00EA3FE2">
      <w:pPr>
        <w:tabs>
          <w:tab w:val="left" w:pos="5040"/>
        </w:tabs>
        <w:spacing w:line="420" w:lineRule="atLeast"/>
        <w:rPr>
          <w:rFonts w:ascii="宋体" w:hAnsi="宋体"/>
          <w:color w:val="000000"/>
          <w:sz w:val="36"/>
          <w:szCs w:val="36"/>
        </w:rPr>
      </w:pPr>
    </w:p>
    <w:p w14:paraId="68A90B8A" w14:textId="77777777" w:rsidR="00EA3FE2" w:rsidRDefault="00EA3FE2">
      <w:pPr>
        <w:tabs>
          <w:tab w:val="left" w:pos="5040"/>
        </w:tabs>
        <w:spacing w:line="420" w:lineRule="atLeast"/>
        <w:rPr>
          <w:rFonts w:ascii="宋体" w:hAnsi="宋体"/>
          <w:color w:val="000000"/>
          <w:sz w:val="32"/>
          <w:szCs w:val="32"/>
        </w:rPr>
      </w:pPr>
    </w:p>
    <w:p w14:paraId="1F9D9359" w14:textId="77777777" w:rsidR="00EA3FE2" w:rsidRDefault="00EA3FE2">
      <w:pPr>
        <w:tabs>
          <w:tab w:val="left" w:pos="5040"/>
        </w:tabs>
        <w:spacing w:line="420" w:lineRule="atLeast"/>
        <w:rPr>
          <w:rFonts w:ascii="宋体" w:hAnsi="宋体"/>
          <w:color w:val="000000"/>
          <w:sz w:val="32"/>
          <w:szCs w:val="32"/>
        </w:rPr>
      </w:pPr>
    </w:p>
    <w:p w14:paraId="19BA510D" w14:textId="77777777" w:rsidR="00EA3FE2" w:rsidRDefault="00EA3FE2">
      <w:pPr>
        <w:pStyle w:val="22"/>
        <w:ind w:firstLine="560"/>
      </w:pPr>
    </w:p>
    <w:p w14:paraId="540ECE00" w14:textId="77777777" w:rsidR="00EA3FE2" w:rsidRDefault="00EA3FE2">
      <w:pPr>
        <w:tabs>
          <w:tab w:val="left" w:pos="5040"/>
        </w:tabs>
        <w:spacing w:line="420" w:lineRule="atLeast"/>
        <w:rPr>
          <w:rFonts w:ascii="宋体" w:hAnsi="宋体"/>
          <w:color w:val="000000"/>
          <w:sz w:val="32"/>
          <w:szCs w:val="32"/>
        </w:rPr>
      </w:pPr>
    </w:p>
    <w:p w14:paraId="12EA3174" w14:textId="77777777" w:rsidR="00EA3FE2" w:rsidRDefault="000051B2">
      <w:pPr>
        <w:tabs>
          <w:tab w:val="left" w:pos="5040"/>
        </w:tabs>
        <w:spacing w:line="420" w:lineRule="atLeast"/>
        <w:jc w:val="center"/>
        <w:rPr>
          <w:rFonts w:ascii="宋体" w:hAnsi="宋体"/>
          <w:b/>
          <w:color w:val="000000"/>
          <w:sz w:val="32"/>
          <w:szCs w:val="32"/>
        </w:rPr>
      </w:pPr>
      <w:r>
        <w:rPr>
          <w:rFonts w:ascii="宋体" w:hAnsi="宋体" w:hint="eastAsia"/>
          <w:b/>
          <w:color w:val="000000"/>
          <w:sz w:val="32"/>
          <w:szCs w:val="32"/>
        </w:rPr>
        <w:t>签约时间：</w:t>
      </w:r>
      <w:r>
        <w:rPr>
          <w:rFonts w:ascii="宋体" w:hAnsi="宋体" w:hint="eastAsia"/>
          <w:b/>
          <w:color w:val="000000"/>
          <w:sz w:val="32"/>
          <w:szCs w:val="32"/>
          <w:u w:val="single"/>
        </w:rPr>
        <w:t xml:space="preserve"> 202</w:t>
      </w:r>
      <w:r>
        <w:rPr>
          <w:rFonts w:ascii="宋体" w:hAnsi="宋体"/>
          <w:b/>
          <w:color w:val="000000"/>
          <w:sz w:val="32"/>
          <w:szCs w:val="32"/>
          <w:u w:val="single"/>
        </w:rPr>
        <w:t>4</w:t>
      </w:r>
      <w:r>
        <w:rPr>
          <w:rFonts w:ascii="宋体" w:hAnsi="宋体" w:hint="eastAsia"/>
          <w:b/>
          <w:color w:val="000000"/>
          <w:sz w:val="32"/>
          <w:szCs w:val="32"/>
          <w:u w:val="single"/>
        </w:rPr>
        <w:t xml:space="preserve"> </w:t>
      </w:r>
      <w:r>
        <w:rPr>
          <w:rFonts w:ascii="宋体" w:hAnsi="宋体" w:hint="eastAsia"/>
          <w:b/>
          <w:color w:val="000000"/>
          <w:sz w:val="32"/>
          <w:szCs w:val="32"/>
        </w:rPr>
        <w:t>年</w:t>
      </w:r>
      <w:r>
        <w:rPr>
          <w:rFonts w:ascii="宋体" w:hAnsi="宋体" w:hint="eastAsia"/>
          <w:b/>
          <w:color w:val="000000"/>
          <w:sz w:val="32"/>
          <w:szCs w:val="32"/>
          <w:u w:val="single"/>
        </w:rPr>
        <w:t xml:space="preserve"> XX </w:t>
      </w:r>
      <w:r>
        <w:rPr>
          <w:rFonts w:ascii="宋体" w:hAnsi="宋体" w:hint="eastAsia"/>
          <w:b/>
          <w:color w:val="000000"/>
          <w:sz w:val="32"/>
          <w:szCs w:val="32"/>
        </w:rPr>
        <w:t>月</w:t>
      </w:r>
      <w:r>
        <w:rPr>
          <w:rFonts w:ascii="宋体" w:hAnsi="宋体" w:hint="eastAsia"/>
          <w:b/>
          <w:color w:val="000000"/>
          <w:sz w:val="32"/>
          <w:szCs w:val="32"/>
          <w:u w:val="single"/>
        </w:rPr>
        <w:t xml:space="preserve"> </w:t>
      </w:r>
      <w:r>
        <w:rPr>
          <w:rFonts w:ascii="宋体" w:hAnsi="宋体"/>
          <w:b/>
          <w:color w:val="000000"/>
          <w:sz w:val="32"/>
          <w:szCs w:val="32"/>
          <w:u w:val="single"/>
        </w:rPr>
        <w:t>XX</w:t>
      </w:r>
      <w:r>
        <w:rPr>
          <w:rFonts w:ascii="宋体" w:hAnsi="宋体" w:hint="eastAsia"/>
          <w:b/>
          <w:color w:val="000000"/>
          <w:sz w:val="32"/>
          <w:szCs w:val="32"/>
          <w:u w:val="single"/>
        </w:rPr>
        <w:t xml:space="preserve"> </w:t>
      </w:r>
      <w:r>
        <w:rPr>
          <w:rFonts w:ascii="宋体" w:hAnsi="宋体" w:hint="eastAsia"/>
          <w:b/>
          <w:color w:val="000000"/>
          <w:sz w:val="32"/>
          <w:szCs w:val="32"/>
        </w:rPr>
        <w:t>日</w:t>
      </w:r>
    </w:p>
    <w:p w14:paraId="53E2D02B" w14:textId="77777777" w:rsidR="00EA3FE2" w:rsidRDefault="00EA3FE2">
      <w:pPr>
        <w:spacing w:line="360" w:lineRule="auto"/>
        <w:rPr>
          <w:rFonts w:ascii="宋体"/>
          <w:color w:val="000000"/>
          <w:sz w:val="24"/>
        </w:rPr>
      </w:pPr>
    </w:p>
    <w:p w14:paraId="5CE107F8" w14:textId="77777777" w:rsidR="00EA3FE2" w:rsidRDefault="00EA3FE2">
      <w:pPr>
        <w:spacing w:line="360" w:lineRule="auto"/>
        <w:rPr>
          <w:rFonts w:ascii="宋体"/>
          <w:color w:val="000000"/>
          <w:sz w:val="24"/>
        </w:rPr>
      </w:pPr>
    </w:p>
    <w:p w14:paraId="150870CD" w14:textId="77777777" w:rsidR="00EA3FE2" w:rsidRDefault="00EA3FE2">
      <w:pPr>
        <w:spacing w:line="360" w:lineRule="auto"/>
        <w:rPr>
          <w:rFonts w:ascii="宋体" w:hAnsi="宋体" w:cs="宋体"/>
          <w:b/>
          <w:bCs/>
          <w:color w:val="000000"/>
          <w:sz w:val="24"/>
        </w:rPr>
      </w:pPr>
    </w:p>
    <w:p w14:paraId="217665AB" w14:textId="77777777" w:rsidR="00EA3FE2" w:rsidRDefault="000051B2">
      <w:pPr>
        <w:spacing w:after="60" w:line="360" w:lineRule="auto"/>
        <w:jc w:val="center"/>
        <w:rPr>
          <w:rFonts w:ascii="宋体" w:hAnsi="宋体" w:cs="宋体"/>
          <w:b/>
          <w:bCs/>
          <w:color w:val="000000"/>
          <w:sz w:val="30"/>
          <w:szCs w:val="30"/>
        </w:rPr>
      </w:pPr>
      <w:r>
        <w:rPr>
          <w:rFonts w:ascii="宋体" w:hAnsi="宋体" w:cs="宋体" w:hint="eastAsia"/>
          <w:b/>
          <w:bCs/>
          <w:color w:val="000000"/>
          <w:sz w:val="30"/>
          <w:szCs w:val="30"/>
        </w:rPr>
        <w:t>江苏商贸职业学院</w:t>
      </w:r>
    </w:p>
    <w:p w14:paraId="2859A919" w14:textId="77777777" w:rsidR="00EA3FE2" w:rsidRDefault="000051B2">
      <w:pPr>
        <w:spacing w:after="60" w:line="360" w:lineRule="auto"/>
        <w:jc w:val="center"/>
        <w:rPr>
          <w:rFonts w:ascii="宋体" w:hAnsi="宋体" w:cs="宋体"/>
          <w:b/>
          <w:bCs/>
          <w:color w:val="000000"/>
          <w:sz w:val="30"/>
          <w:szCs w:val="30"/>
        </w:rPr>
      </w:pPr>
      <w:r>
        <w:rPr>
          <w:rFonts w:ascii="宋体" w:hAnsi="宋体" w:cs="宋体" w:hint="eastAsia"/>
          <w:b/>
          <w:bCs/>
          <w:color w:val="000000"/>
          <w:sz w:val="30"/>
          <w:szCs w:val="30"/>
        </w:rPr>
        <w:lastRenderedPageBreak/>
        <w:t>学生宿舍楼智能水</w:t>
      </w:r>
      <w:proofErr w:type="gramStart"/>
      <w:r>
        <w:rPr>
          <w:rFonts w:ascii="宋体" w:hAnsi="宋体" w:cs="宋体" w:hint="eastAsia"/>
          <w:b/>
          <w:bCs/>
          <w:color w:val="000000"/>
          <w:sz w:val="30"/>
          <w:szCs w:val="30"/>
        </w:rPr>
        <w:t>控改造</w:t>
      </w:r>
      <w:proofErr w:type="gramEnd"/>
      <w:r>
        <w:rPr>
          <w:rFonts w:ascii="宋体" w:hAnsi="宋体" w:cs="宋体" w:hint="eastAsia"/>
          <w:b/>
          <w:bCs/>
          <w:color w:val="000000"/>
          <w:sz w:val="30"/>
          <w:szCs w:val="30"/>
        </w:rPr>
        <w:t>项目</w:t>
      </w:r>
    </w:p>
    <w:p w14:paraId="1D04AFE2" w14:textId="77777777" w:rsidR="00EA3FE2" w:rsidRDefault="000051B2">
      <w:pPr>
        <w:spacing w:after="60" w:line="440" w:lineRule="exact"/>
        <w:rPr>
          <w:rFonts w:ascii="宋体"/>
          <w:color w:val="000000"/>
          <w:sz w:val="24"/>
        </w:rPr>
      </w:pPr>
      <w:r>
        <w:rPr>
          <w:rFonts w:ascii="宋体" w:hAnsi="宋体" w:cs="宋体" w:hint="eastAsia"/>
          <w:color w:val="000000"/>
          <w:sz w:val="24"/>
        </w:rPr>
        <w:t>采购单位（或称甲方）：</w:t>
      </w:r>
      <w:r>
        <w:rPr>
          <w:rFonts w:ascii="宋体" w:hAnsi="宋体" w:cs="宋体"/>
          <w:color w:val="000000"/>
          <w:sz w:val="24"/>
          <w:u w:val="single"/>
        </w:rPr>
        <w:t xml:space="preserve"> </w:t>
      </w:r>
      <w:r>
        <w:rPr>
          <w:rFonts w:ascii="宋体" w:hAnsi="宋体" w:cs="宋体" w:hint="eastAsia"/>
          <w:color w:val="000000"/>
          <w:sz w:val="24"/>
          <w:u w:val="single"/>
        </w:rPr>
        <w:t>江苏商贸职业学院</w:t>
      </w:r>
      <w:r>
        <w:rPr>
          <w:rFonts w:ascii="宋体" w:hAnsi="宋体" w:cs="宋体"/>
          <w:color w:val="000000"/>
          <w:sz w:val="24"/>
          <w:u w:val="single"/>
        </w:rPr>
        <w:t xml:space="preserve">  </w:t>
      </w:r>
    </w:p>
    <w:p w14:paraId="5023D557" w14:textId="77777777" w:rsidR="00EA3FE2" w:rsidRDefault="000051B2">
      <w:pPr>
        <w:spacing w:after="60" w:line="440" w:lineRule="exact"/>
        <w:rPr>
          <w:rFonts w:ascii="宋体"/>
          <w:color w:val="000000"/>
          <w:sz w:val="24"/>
        </w:rPr>
      </w:pPr>
      <w:r>
        <w:rPr>
          <w:rFonts w:ascii="宋体" w:hAnsi="宋体" w:cs="宋体" w:hint="eastAsia"/>
          <w:color w:val="000000"/>
          <w:sz w:val="24"/>
        </w:rPr>
        <w:t>成交供应商（或称乙方）：</w:t>
      </w:r>
      <w:r>
        <w:rPr>
          <w:rFonts w:ascii="宋体" w:hAnsi="宋体" w:cs="宋体" w:hint="eastAsia"/>
          <w:color w:val="000000"/>
          <w:sz w:val="24"/>
          <w:u w:val="single"/>
        </w:rPr>
        <w:t xml:space="preserve"> </w:t>
      </w:r>
      <w:r>
        <w:rPr>
          <w:rFonts w:ascii="宋体" w:hAnsi="宋体" w:cs="宋体"/>
          <w:color w:val="000000"/>
          <w:sz w:val="24"/>
          <w:u w:val="single"/>
        </w:rPr>
        <w:t xml:space="preserve">                     </w:t>
      </w:r>
    </w:p>
    <w:p w14:paraId="5BDA8D69" w14:textId="77777777" w:rsidR="00EA3FE2" w:rsidRDefault="000051B2">
      <w:pPr>
        <w:spacing w:after="60" w:line="440" w:lineRule="exact"/>
        <w:rPr>
          <w:rFonts w:ascii="宋体"/>
          <w:color w:val="000000"/>
          <w:sz w:val="24"/>
        </w:rPr>
      </w:pPr>
      <w:r>
        <w:rPr>
          <w:rFonts w:ascii="宋体" w:hAnsi="宋体" w:cs="宋体" w:hint="eastAsia"/>
          <w:color w:val="000000"/>
          <w:sz w:val="24"/>
        </w:rPr>
        <w:t>签订时间：</w:t>
      </w:r>
      <w:r>
        <w:rPr>
          <w:rFonts w:ascii="宋体" w:hAnsi="宋体" w:cs="宋体"/>
          <w:color w:val="000000"/>
          <w:sz w:val="24"/>
          <w:u w:val="single"/>
        </w:rPr>
        <w:t xml:space="preserve"> </w:t>
      </w:r>
      <w:r>
        <w:rPr>
          <w:rFonts w:ascii="宋体" w:hAnsi="宋体" w:cs="宋体" w:hint="eastAsia"/>
          <w:color w:val="000000"/>
          <w:sz w:val="24"/>
          <w:u w:val="single"/>
        </w:rPr>
        <w:t>202</w:t>
      </w:r>
      <w:r>
        <w:rPr>
          <w:rFonts w:ascii="宋体" w:hAnsi="宋体" w:cs="宋体"/>
          <w:color w:val="000000"/>
          <w:sz w:val="24"/>
          <w:u w:val="single"/>
        </w:rPr>
        <w:t xml:space="preserve">4 </w:t>
      </w:r>
      <w:r>
        <w:rPr>
          <w:rFonts w:ascii="宋体" w:hAnsi="宋体" w:cs="宋体" w:hint="eastAsia"/>
          <w:color w:val="000000"/>
          <w:sz w:val="24"/>
        </w:rPr>
        <w:t>年</w:t>
      </w:r>
      <w:r>
        <w:rPr>
          <w:rFonts w:ascii="宋体" w:hAnsi="宋体" w:cs="宋体"/>
          <w:color w:val="000000"/>
          <w:sz w:val="24"/>
          <w:u w:val="single"/>
        </w:rPr>
        <w:t xml:space="preserve"> XX </w:t>
      </w:r>
      <w:r>
        <w:rPr>
          <w:rFonts w:ascii="宋体" w:hAnsi="宋体" w:cs="宋体" w:hint="eastAsia"/>
          <w:color w:val="000000"/>
          <w:sz w:val="24"/>
        </w:rPr>
        <w:t>月</w:t>
      </w:r>
      <w:r>
        <w:rPr>
          <w:rFonts w:ascii="宋体" w:hAnsi="宋体" w:cs="宋体"/>
          <w:color w:val="000000"/>
          <w:sz w:val="24"/>
        </w:rPr>
        <w:t xml:space="preserve"> </w:t>
      </w:r>
      <w:r>
        <w:rPr>
          <w:rFonts w:ascii="宋体" w:hAnsi="宋体" w:cs="宋体"/>
          <w:color w:val="000000"/>
          <w:sz w:val="24"/>
          <w:u w:val="single"/>
        </w:rPr>
        <w:t xml:space="preserve"> XX </w:t>
      </w:r>
      <w:r>
        <w:rPr>
          <w:rFonts w:ascii="宋体" w:hAnsi="宋体" w:cs="宋体" w:hint="eastAsia"/>
          <w:color w:val="000000"/>
          <w:sz w:val="24"/>
        </w:rPr>
        <w:t>日</w:t>
      </w:r>
    </w:p>
    <w:p w14:paraId="109D54FE" w14:textId="77777777" w:rsidR="00EA3FE2" w:rsidRDefault="000051B2">
      <w:pPr>
        <w:spacing w:after="60" w:line="440" w:lineRule="exact"/>
        <w:rPr>
          <w:rFonts w:ascii="宋体"/>
          <w:color w:val="000000"/>
          <w:sz w:val="24"/>
        </w:rPr>
      </w:pPr>
      <w:r>
        <w:rPr>
          <w:rFonts w:ascii="宋体" w:hAnsi="宋体" w:cs="宋体" w:hint="eastAsia"/>
          <w:color w:val="000000"/>
          <w:sz w:val="24"/>
        </w:rPr>
        <w:t>签订地点：</w:t>
      </w:r>
      <w:r>
        <w:rPr>
          <w:rFonts w:ascii="宋体" w:hAnsi="宋体" w:cs="宋体" w:hint="eastAsia"/>
          <w:color w:val="000000"/>
          <w:sz w:val="24"/>
          <w:u w:val="single"/>
        </w:rPr>
        <w:t>江苏商贸职业学院</w:t>
      </w:r>
      <w:r>
        <w:rPr>
          <w:rFonts w:ascii="宋体" w:hAnsi="宋体" w:cs="宋体"/>
          <w:color w:val="000000"/>
          <w:sz w:val="24"/>
          <w:u w:val="single"/>
        </w:rPr>
        <w:t xml:space="preserve">   </w:t>
      </w:r>
    </w:p>
    <w:p w14:paraId="6FE72BDD" w14:textId="77777777" w:rsidR="00EA3FE2" w:rsidRDefault="000051B2">
      <w:pPr>
        <w:spacing w:line="440" w:lineRule="exact"/>
        <w:ind w:firstLineChars="200" w:firstLine="480"/>
        <w:rPr>
          <w:rFonts w:ascii="宋体" w:hAnsi="宋体" w:cs="宋体"/>
          <w:color w:val="000000"/>
          <w:sz w:val="24"/>
        </w:rPr>
      </w:pPr>
      <w:r>
        <w:rPr>
          <w:rFonts w:ascii="宋体" w:hAnsi="宋体" w:cs="宋体" w:hint="eastAsia"/>
          <w:color w:val="000000"/>
          <w:sz w:val="24"/>
        </w:rPr>
        <w:t>根据《中华人民共和国民法典》及</w:t>
      </w:r>
      <w:r>
        <w:rPr>
          <w:rFonts w:ascii="宋体" w:hAnsi="宋体" w:cs="宋体" w:hint="eastAsia"/>
          <w:color w:val="000000"/>
          <w:sz w:val="24"/>
          <w:u w:val="single"/>
        </w:rPr>
        <w:t>2024</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color w:val="000000"/>
          <w:sz w:val="24"/>
          <w:u w:val="single"/>
        </w:rPr>
        <w:t>XX</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color w:val="000000"/>
          <w:sz w:val="24"/>
          <w:u w:val="single"/>
        </w:rPr>
        <w:t>XX</w:t>
      </w:r>
      <w:r>
        <w:rPr>
          <w:rFonts w:ascii="宋体" w:hAnsi="宋体" w:cs="宋体" w:hint="eastAsia"/>
          <w:color w:val="000000"/>
          <w:sz w:val="24"/>
          <w:u w:val="single"/>
        </w:rPr>
        <w:t xml:space="preserve"> </w:t>
      </w:r>
      <w:r>
        <w:rPr>
          <w:rFonts w:ascii="宋体" w:hAnsi="宋体" w:cs="宋体" w:hint="eastAsia"/>
          <w:color w:val="000000"/>
          <w:sz w:val="24"/>
        </w:rPr>
        <w:t>日</w:t>
      </w:r>
      <w:r>
        <w:rPr>
          <w:rFonts w:ascii="宋体" w:hAnsi="宋体" w:cs="宋体" w:hint="eastAsia"/>
          <w:color w:val="000000"/>
          <w:sz w:val="24"/>
          <w:u w:val="single"/>
        </w:rPr>
        <w:t xml:space="preserve"> 江苏商贸职业学院学生宿舍楼智能水</w:t>
      </w:r>
      <w:proofErr w:type="gramStart"/>
      <w:r>
        <w:rPr>
          <w:rFonts w:ascii="宋体" w:hAnsi="宋体" w:cs="宋体" w:hint="eastAsia"/>
          <w:color w:val="000000"/>
          <w:sz w:val="24"/>
          <w:u w:val="single"/>
        </w:rPr>
        <w:t>控改造</w:t>
      </w:r>
      <w:proofErr w:type="gramEnd"/>
      <w:r>
        <w:rPr>
          <w:rFonts w:ascii="宋体" w:hAnsi="宋体" w:cs="宋体" w:hint="eastAsia"/>
          <w:color w:val="000000"/>
          <w:sz w:val="24"/>
          <w:u w:val="single"/>
        </w:rPr>
        <w:t>项目</w:t>
      </w:r>
      <w:r>
        <w:rPr>
          <w:rFonts w:ascii="宋体" w:hAnsi="宋体" w:cs="宋体" w:hint="eastAsia"/>
          <w:color w:val="000000"/>
          <w:sz w:val="24"/>
        </w:rPr>
        <w:t>(采购编号：</w:t>
      </w:r>
      <w:r>
        <w:rPr>
          <w:rFonts w:ascii="宋体" w:hAnsi="宋体" w:cs="宋体" w:hint="eastAsia"/>
          <w:color w:val="000000"/>
          <w:spacing w:val="7"/>
          <w:sz w:val="24"/>
          <w:u w:val="single"/>
        </w:rPr>
        <w:t>ZCC</w:t>
      </w:r>
      <w:r>
        <w:rPr>
          <w:rFonts w:ascii="宋体" w:hAnsi="宋体" w:cs="宋体"/>
          <w:color w:val="000000"/>
          <w:spacing w:val="7"/>
          <w:sz w:val="24"/>
          <w:u w:val="single"/>
        </w:rPr>
        <w:t>XXXXXXXXXX</w:t>
      </w:r>
      <w:r>
        <w:rPr>
          <w:rFonts w:ascii="宋体" w:hAnsi="宋体" w:cs="宋体" w:hint="eastAsia"/>
          <w:color w:val="000000"/>
          <w:sz w:val="24"/>
        </w:rPr>
        <w:t>)的采购结果、采购文件、成交通知书及投标文件，经甲乙双方协商一致，签订本合同。</w:t>
      </w:r>
    </w:p>
    <w:p w14:paraId="652D97F3" w14:textId="77777777" w:rsidR="00EA3FE2" w:rsidRDefault="000051B2">
      <w:pPr>
        <w:pStyle w:val="afd"/>
        <w:numPr>
          <w:ilvl w:val="0"/>
          <w:numId w:val="2"/>
        </w:numPr>
        <w:spacing w:line="440" w:lineRule="exact"/>
        <w:ind w:firstLineChars="0"/>
        <w:rPr>
          <w:rFonts w:ascii="宋体" w:hAnsi="宋体" w:cs="宋体"/>
          <w:color w:val="000000"/>
          <w:sz w:val="24"/>
        </w:rPr>
      </w:pPr>
      <w:r>
        <w:rPr>
          <w:rFonts w:ascii="宋体" w:hAnsi="宋体" w:cs="宋体" w:hint="eastAsia"/>
          <w:color w:val="000000"/>
          <w:sz w:val="24"/>
        </w:rPr>
        <w:t>合同的标的物</w:t>
      </w:r>
    </w:p>
    <w:p w14:paraId="786A7834" w14:textId="77777777" w:rsidR="00EA3FE2" w:rsidRDefault="000051B2">
      <w:pPr>
        <w:spacing w:line="440" w:lineRule="exact"/>
        <w:ind w:firstLineChars="200" w:firstLine="480"/>
        <w:rPr>
          <w:rFonts w:ascii="宋体" w:hAnsi="宋体" w:cs="宋体"/>
          <w:color w:val="000000"/>
          <w:kern w:val="0"/>
          <w:sz w:val="24"/>
        </w:rPr>
      </w:pPr>
      <w:r>
        <w:rPr>
          <w:rFonts w:ascii="宋体" w:hAnsi="宋体" w:cs="宋体"/>
          <w:color w:val="000000"/>
          <w:kern w:val="0"/>
          <w:sz w:val="24"/>
        </w:rPr>
        <w:t>1.1</w:t>
      </w:r>
      <w:r>
        <w:rPr>
          <w:rFonts w:ascii="宋体" w:hAnsi="宋体" w:cs="宋体" w:hint="eastAsia"/>
          <w:color w:val="000000"/>
          <w:kern w:val="0"/>
          <w:sz w:val="24"/>
        </w:rPr>
        <w:t>甲方向乙方采购标的物，具体的品种、规格要求详见合同。</w:t>
      </w:r>
    </w:p>
    <w:p w14:paraId="2AB1E57E" w14:textId="77777777" w:rsidR="00EA3FE2" w:rsidRDefault="000051B2">
      <w:pPr>
        <w:spacing w:line="440" w:lineRule="exact"/>
        <w:ind w:firstLineChars="200" w:firstLine="480"/>
        <w:rPr>
          <w:rFonts w:ascii="宋体" w:hAns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2</w:t>
      </w:r>
      <w:r>
        <w:rPr>
          <w:rFonts w:ascii="宋体" w:hAnsi="宋体" w:cs="宋体"/>
          <w:color w:val="000000"/>
          <w:kern w:val="0"/>
          <w:sz w:val="24"/>
        </w:rPr>
        <w:t xml:space="preserve"> </w:t>
      </w:r>
      <w:r>
        <w:rPr>
          <w:rFonts w:ascii="宋体" w:hAnsi="宋体" w:cs="宋体" w:hint="eastAsia"/>
          <w:color w:val="000000"/>
          <w:kern w:val="0"/>
          <w:sz w:val="24"/>
        </w:rPr>
        <w:t>乙方对提供的标的物应当拥有完整的物权，并且负有保证第三人不得向甲方主张任何权利（包括知识产权）的义务。</w:t>
      </w:r>
    </w:p>
    <w:p w14:paraId="48EECA82"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1.3本项目为“交钥匙工程”，即负责系统的安装调试，实现系统全部功能，包括培训甲方管理员如何准确使用维护系统。</w:t>
      </w:r>
    </w:p>
    <w:p w14:paraId="72337131" w14:textId="77777777" w:rsidR="00EA3FE2" w:rsidRDefault="000051B2">
      <w:pPr>
        <w:spacing w:line="440" w:lineRule="exact"/>
        <w:ind w:firstLineChars="200" w:firstLine="480"/>
        <w:rPr>
          <w:rFonts w:ascii="宋体"/>
          <w:color w:val="000000"/>
          <w:kern w:val="0"/>
          <w:sz w:val="24"/>
        </w:rPr>
      </w:pPr>
      <w:r>
        <w:rPr>
          <w:rFonts w:ascii="宋体" w:hAnsi="宋体" w:cs="宋体" w:hint="eastAsia"/>
          <w:color w:val="000000"/>
          <w:kern w:val="0"/>
          <w:sz w:val="24"/>
        </w:rPr>
        <w:t>二、合同价格与支付</w:t>
      </w:r>
    </w:p>
    <w:p w14:paraId="2B7B3434" w14:textId="77777777" w:rsidR="00EA3FE2" w:rsidRDefault="000051B2">
      <w:pPr>
        <w:spacing w:line="440" w:lineRule="exact"/>
        <w:ind w:firstLine="420"/>
        <w:rPr>
          <w:rFonts w:ascii="宋体" w:hAnsi="宋体" w:cs="宋体"/>
          <w:color w:val="000000"/>
          <w:kern w:val="0"/>
          <w:sz w:val="24"/>
        </w:rPr>
      </w:pPr>
      <w:r>
        <w:rPr>
          <w:rFonts w:ascii="宋体" w:hAnsi="宋体" w:cs="宋体"/>
          <w:color w:val="000000"/>
          <w:kern w:val="0"/>
          <w:sz w:val="24"/>
        </w:rPr>
        <w:t xml:space="preserve">2.1 </w:t>
      </w:r>
      <w:r>
        <w:rPr>
          <w:rFonts w:ascii="宋体" w:hAnsi="宋体" w:cs="宋体" w:hint="eastAsia"/>
          <w:color w:val="000000"/>
          <w:kern w:val="0"/>
          <w:sz w:val="24"/>
        </w:rPr>
        <w:t>合同价格按此次成交价格执行，合同总金额为人民币</w:t>
      </w:r>
      <w:r>
        <w:rPr>
          <w:rFonts w:ascii="宋体" w:hAnsi="宋体" w:cs="宋体"/>
          <w:color w:val="000000"/>
          <w:sz w:val="24"/>
        </w:rPr>
        <w:t>¥</w:t>
      </w:r>
      <w:r>
        <w:rPr>
          <w:rFonts w:ascii="宋体" w:hAnsi="宋体" w:cs="宋体"/>
          <w:color w:val="000000"/>
          <w:kern w:val="0"/>
          <w:sz w:val="24"/>
          <w:u w:val="single"/>
        </w:rPr>
        <w:t xml:space="preserve">       </w:t>
      </w:r>
      <w:r>
        <w:rPr>
          <w:rFonts w:ascii="宋体" w:hAnsi="宋体" w:cs="宋体" w:hint="eastAsia"/>
          <w:color w:val="000000"/>
          <w:kern w:val="0"/>
          <w:sz w:val="24"/>
        </w:rPr>
        <w:t>元整，大写：</w:t>
      </w:r>
      <w:r>
        <w:rPr>
          <w:rFonts w:ascii="宋体" w:hAnsi="宋体" w:cs="宋体" w:hint="eastAsia"/>
          <w:color w:val="000000"/>
          <w:kern w:val="0"/>
          <w:sz w:val="24"/>
          <w:u w:val="single"/>
        </w:rPr>
        <w:t xml:space="preserve"> </w:t>
      </w:r>
      <w:r>
        <w:rPr>
          <w:rFonts w:ascii="宋体" w:hAnsi="宋体" w:cs="宋体"/>
          <w:color w:val="000000"/>
          <w:kern w:val="0"/>
          <w:sz w:val="24"/>
          <w:u w:val="single"/>
        </w:rPr>
        <w:t xml:space="preserve">         </w:t>
      </w:r>
      <w:r>
        <w:rPr>
          <w:rFonts w:ascii="宋体" w:hAnsi="宋体" w:cs="宋体" w:hint="eastAsia"/>
          <w:b/>
          <w:color w:val="000000"/>
          <w:sz w:val="24"/>
        </w:rPr>
        <w:t>(合同价应包含软件、安装、调试、使用培训、后台持续更新、质保期技术服务及合同包含的所有风险、责任等各项应有费用)。</w:t>
      </w:r>
      <w:r>
        <w:rPr>
          <w:rFonts w:ascii="宋体" w:hAnsi="宋体" w:cs="宋体" w:hint="eastAsia"/>
          <w:color w:val="000000"/>
          <w:kern w:val="0"/>
          <w:sz w:val="24"/>
        </w:rPr>
        <w:t>设备清单如下：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134"/>
        <w:gridCol w:w="3119"/>
        <w:gridCol w:w="709"/>
        <w:gridCol w:w="850"/>
        <w:gridCol w:w="992"/>
        <w:gridCol w:w="1043"/>
      </w:tblGrid>
      <w:tr w:rsidR="00EA3FE2" w14:paraId="34851EC4" w14:textId="77777777">
        <w:trPr>
          <w:jc w:val="center"/>
        </w:trPr>
        <w:tc>
          <w:tcPr>
            <w:tcW w:w="675" w:type="dxa"/>
            <w:shd w:val="clear" w:color="auto" w:fill="auto"/>
            <w:vAlign w:val="center"/>
          </w:tcPr>
          <w:p w14:paraId="76DED0D8" w14:textId="77777777" w:rsidR="00EA3FE2" w:rsidRDefault="000051B2">
            <w:pPr>
              <w:pStyle w:val="af4"/>
              <w:ind w:firstLineChars="0" w:firstLine="0"/>
              <w:jc w:val="center"/>
            </w:pPr>
            <w:r>
              <w:rPr>
                <w:rFonts w:hint="eastAsia"/>
              </w:rPr>
              <w:t>序号</w:t>
            </w:r>
          </w:p>
        </w:tc>
        <w:tc>
          <w:tcPr>
            <w:tcW w:w="1134" w:type="dxa"/>
            <w:shd w:val="clear" w:color="auto" w:fill="auto"/>
            <w:vAlign w:val="center"/>
          </w:tcPr>
          <w:p w14:paraId="55C161F4" w14:textId="77777777" w:rsidR="00EA3FE2" w:rsidRDefault="000051B2">
            <w:pPr>
              <w:pStyle w:val="af4"/>
              <w:ind w:firstLineChars="0" w:firstLine="0"/>
              <w:jc w:val="center"/>
            </w:pPr>
            <w:r>
              <w:rPr>
                <w:rFonts w:hint="eastAsia"/>
              </w:rPr>
              <w:t>货物名称</w:t>
            </w:r>
          </w:p>
        </w:tc>
        <w:tc>
          <w:tcPr>
            <w:tcW w:w="3119" w:type="dxa"/>
            <w:shd w:val="clear" w:color="auto" w:fill="auto"/>
            <w:vAlign w:val="center"/>
          </w:tcPr>
          <w:p w14:paraId="566AB3B9" w14:textId="77777777" w:rsidR="00EA3FE2" w:rsidRDefault="000051B2">
            <w:pPr>
              <w:pStyle w:val="af4"/>
              <w:ind w:firstLineChars="0" w:firstLine="0"/>
              <w:jc w:val="center"/>
            </w:pPr>
            <w:r>
              <w:rPr>
                <w:rFonts w:ascii="仿宋_GB2312" w:eastAsia="仿宋_GB2312" w:hAnsi="宋体" w:hint="eastAsia"/>
              </w:rPr>
              <w:t>品牌、规格、型号、配置</w:t>
            </w:r>
          </w:p>
        </w:tc>
        <w:tc>
          <w:tcPr>
            <w:tcW w:w="709" w:type="dxa"/>
            <w:shd w:val="clear" w:color="auto" w:fill="auto"/>
            <w:vAlign w:val="center"/>
          </w:tcPr>
          <w:p w14:paraId="6FAAF884" w14:textId="77777777" w:rsidR="00EA3FE2" w:rsidRDefault="000051B2">
            <w:pPr>
              <w:pStyle w:val="af4"/>
              <w:ind w:firstLineChars="0" w:firstLine="0"/>
              <w:jc w:val="center"/>
            </w:pPr>
            <w:r>
              <w:rPr>
                <w:rFonts w:hint="eastAsia"/>
              </w:rPr>
              <w:t>单位</w:t>
            </w:r>
          </w:p>
        </w:tc>
        <w:tc>
          <w:tcPr>
            <w:tcW w:w="850" w:type="dxa"/>
            <w:shd w:val="clear" w:color="auto" w:fill="auto"/>
            <w:vAlign w:val="center"/>
          </w:tcPr>
          <w:p w14:paraId="62C6209C" w14:textId="77777777" w:rsidR="00EA3FE2" w:rsidRDefault="000051B2">
            <w:pPr>
              <w:pStyle w:val="af4"/>
              <w:ind w:firstLineChars="0" w:firstLine="0"/>
              <w:jc w:val="center"/>
            </w:pPr>
            <w:r>
              <w:rPr>
                <w:rFonts w:hint="eastAsia"/>
              </w:rPr>
              <w:t>数量</w:t>
            </w:r>
          </w:p>
        </w:tc>
        <w:tc>
          <w:tcPr>
            <w:tcW w:w="992" w:type="dxa"/>
            <w:shd w:val="clear" w:color="auto" w:fill="auto"/>
            <w:vAlign w:val="center"/>
          </w:tcPr>
          <w:p w14:paraId="0C743E9A" w14:textId="77777777" w:rsidR="00EA3FE2" w:rsidRDefault="000051B2">
            <w:pPr>
              <w:pStyle w:val="af4"/>
              <w:ind w:firstLineChars="0" w:firstLine="0"/>
              <w:jc w:val="center"/>
            </w:pPr>
            <w:r>
              <w:rPr>
                <w:rFonts w:hint="eastAsia"/>
              </w:rPr>
              <w:t>单价</w:t>
            </w:r>
          </w:p>
        </w:tc>
        <w:tc>
          <w:tcPr>
            <w:tcW w:w="1043" w:type="dxa"/>
            <w:shd w:val="clear" w:color="auto" w:fill="auto"/>
            <w:vAlign w:val="center"/>
          </w:tcPr>
          <w:p w14:paraId="28C28C15" w14:textId="77777777" w:rsidR="00EA3FE2" w:rsidRDefault="000051B2">
            <w:pPr>
              <w:pStyle w:val="af4"/>
              <w:ind w:firstLineChars="0" w:firstLine="0"/>
              <w:jc w:val="center"/>
            </w:pPr>
            <w:r>
              <w:rPr>
                <w:rFonts w:hint="eastAsia"/>
              </w:rPr>
              <w:t>总价</w:t>
            </w:r>
          </w:p>
        </w:tc>
      </w:tr>
      <w:tr w:rsidR="00EA3FE2" w14:paraId="654AD082" w14:textId="77777777">
        <w:trPr>
          <w:jc w:val="center"/>
        </w:trPr>
        <w:tc>
          <w:tcPr>
            <w:tcW w:w="675" w:type="dxa"/>
            <w:shd w:val="clear" w:color="auto" w:fill="auto"/>
            <w:vAlign w:val="center"/>
          </w:tcPr>
          <w:p w14:paraId="7AC0087C" w14:textId="77777777" w:rsidR="00EA3FE2" w:rsidRDefault="000051B2">
            <w:pPr>
              <w:pStyle w:val="af4"/>
              <w:ind w:firstLineChars="0" w:firstLine="0"/>
              <w:jc w:val="center"/>
            </w:pPr>
            <w:r>
              <w:rPr>
                <w:rFonts w:hint="eastAsia"/>
              </w:rPr>
              <w:t>1</w:t>
            </w:r>
          </w:p>
        </w:tc>
        <w:tc>
          <w:tcPr>
            <w:tcW w:w="1134" w:type="dxa"/>
            <w:shd w:val="clear" w:color="auto" w:fill="auto"/>
            <w:vAlign w:val="center"/>
          </w:tcPr>
          <w:p w14:paraId="6DA06BD3" w14:textId="77777777" w:rsidR="00EA3FE2" w:rsidRDefault="00EA3FE2">
            <w:pPr>
              <w:pStyle w:val="af4"/>
              <w:ind w:firstLineChars="0" w:firstLine="0"/>
              <w:jc w:val="center"/>
            </w:pPr>
          </w:p>
        </w:tc>
        <w:tc>
          <w:tcPr>
            <w:tcW w:w="3119" w:type="dxa"/>
            <w:shd w:val="clear" w:color="auto" w:fill="auto"/>
            <w:vAlign w:val="center"/>
          </w:tcPr>
          <w:p w14:paraId="77768E33" w14:textId="77777777" w:rsidR="00EA3FE2" w:rsidRDefault="00EA3FE2">
            <w:pPr>
              <w:pStyle w:val="af4"/>
              <w:ind w:firstLineChars="0" w:firstLine="0"/>
              <w:jc w:val="center"/>
            </w:pPr>
          </w:p>
        </w:tc>
        <w:tc>
          <w:tcPr>
            <w:tcW w:w="709" w:type="dxa"/>
            <w:shd w:val="clear" w:color="auto" w:fill="auto"/>
            <w:vAlign w:val="center"/>
          </w:tcPr>
          <w:p w14:paraId="3A01F5D0" w14:textId="77777777" w:rsidR="00EA3FE2" w:rsidRDefault="00EA3FE2">
            <w:pPr>
              <w:pStyle w:val="af4"/>
              <w:ind w:firstLineChars="0" w:firstLine="0"/>
              <w:jc w:val="center"/>
            </w:pPr>
          </w:p>
        </w:tc>
        <w:tc>
          <w:tcPr>
            <w:tcW w:w="850" w:type="dxa"/>
            <w:shd w:val="clear" w:color="auto" w:fill="auto"/>
            <w:vAlign w:val="center"/>
          </w:tcPr>
          <w:p w14:paraId="20474E24" w14:textId="77777777" w:rsidR="00EA3FE2" w:rsidRDefault="00EA3FE2">
            <w:pPr>
              <w:pStyle w:val="af4"/>
              <w:ind w:firstLineChars="0" w:firstLine="0"/>
              <w:jc w:val="center"/>
            </w:pPr>
          </w:p>
        </w:tc>
        <w:tc>
          <w:tcPr>
            <w:tcW w:w="992" w:type="dxa"/>
            <w:shd w:val="clear" w:color="auto" w:fill="auto"/>
            <w:vAlign w:val="center"/>
          </w:tcPr>
          <w:p w14:paraId="7DC449D5" w14:textId="77777777" w:rsidR="00EA3FE2" w:rsidRDefault="00EA3FE2">
            <w:pPr>
              <w:pStyle w:val="af4"/>
              <w:ind w:firstLineChars="0" w:firstLine="0"/>
              <w:jc w:val="center"/>
            </w:pPr>
          </w:p>
        </w:tc>
        <w:tc>
          <w:tcPr>
            <w:tcW w:w="1043" w:type="dxa"/>
            <w:shd w:val="clear" w:color="auto" w:fill="auto"/>
            <w:vAlign w:val="center"/>
          </w:tcPr>
          <w:p w14:paraId="1DC68AAA" w14:textId="77777777" w:rsidR="00EA3FE2" w:rsidRDefault="00EA3FE2">
            <w:pPr>
              <w:pStyle w:val="af4"/>
              <w:ind w:firstLineChars="0" w:firstLine="0"/>
              <w:jc w:val="center"/>
            </w:pPr>
          </w:p>
        </w:tc>
      </w:tr>
      <w:tr w:rsidR="00EA3FE2" w14:paraId="4B46E889" w14:textId="77777777">
        <w:trPr>
          <w:jc w:val="center"/>
        </w:trPr>
        <w:tc>
          <w:tcPr>
            <w:tcW w:w="675" w:type="dxa"/>
            <w:shd w:val="clear" w:color="auto" w:fill="auto"/>
            <w:vAlign w:val="center"/>
          </w:tcPr>
          <w:p w14:paraId="64C4232F" w14:textId="77777777" w:rsidR="00EA3FE2" w:rsidRDefault="000051B2">
            <w:pPr>
              <w:pStyle w:val="af4"/>
              <w:ind w:firstLineChars="0" w:firstLine="0"/>
              <w:jc w:val="center"/>
            </w:pPr>
            <w:r>
              <w:rPr>
                <w:rFonts w:hint="eastAsia"/>
              </w:rPr>
              <w:t>2</w:t>
            </w:r>
          </w:p>
        </w:tc>
        <w:tc>
          <w:tcPr>
            <w:tcW w:w="1134" w:type="dxa"/>
            <w:shd w:val="clear" w:color="auto" w:fill="auto"/>
            <w:vAlign w:val="center"/>
          </w:tcPr>
          <w:p w14:paraId="48C6FE56" w14:textId="77777777" w:rsidR="00EA3FE2" w:rsidRDefault="00EA3FE2">
            <w:pPr>
              <w:pStyle w:val="af4"/>
              <w:ind w:firstLineChars="0" w:firstLine="0"/>
              <w:jc w:val="center"/>
            </w:pPr>
          </w:p>
        </w:tc>
        <w:tc>
          <w:tcPr>
            <w:tcW w:w="3119" w:type="dxa"/>
            <w:shd w:val="clear" w:color="auto" w:fill="auto"/>
            <w:vAlign w:val="center"/>
          </w:tcPr>
          <w:p w14:paraId="7C3015EF" w14:textId="77777777" w:rsidR="00EA3FE2" w:rsidRDefault="00EA3FE2">
            <w:pPr>
              <w:pStyle w:val="af4"/>
              <w:ind w:firstLineChars="0" w:firstLine="0"/>
              <w:jc w:val="center"/>
            </w:pPr>
          </w:p>
        </w:tc>
        <w:tc>
          <w:tcPr>
            <w:tcW w:w="709" w:type="dxa"/>
            <w:shd w:val="clear" w:color="auto" w:fill="auto"/>
            <w:vAlign w:val="center"/>
          </w:tcPr>
          <w:p w14:paraId="3A494BDC" w14:textId="77777777" w:rsidR="00EA3FE2" w:rsidRDefault="00EA3FE2">
            <w:pPr>
              <w:pStyle w:val="af4"/>
              <w:ind w:firstLineChars="0" w:firstLine="0"/>
              <w:jc w:val="center"/>
            </w:pPr>
          </w:p>
        </w:tc>
        <w:tc>
          <w:tcPr>
            <w:tcW w:w="850" w:type="dxa"/>
            <w:shd w:val="clear" w:color="auto" w:fill="auto"/>
            <w:vAlign w:val="center"/>
          </w:tcPr>
          <w:p w14:paraId="7C2ED6E7" w14:textId="77777777" w:rsidR="00EA3FE2" w:rsidRDefault="00EA3FE2">
            <w:pPr>
              <w:pStyle w:val="af4"/>
              <w:ind w:firstLineChars="0" w:firstLine="0"/>
              <w:jc w:val="center"/>
            </w:pPr>
          </w:p>
        </w:tc>
        <w:tc>
          <w:tcPr>
            <w:tcW w:w="992" w:type="dxa"/>
            <w:shd w:val="clear" w:color="auto" w:fill="auto"/>
            <w:vAlign w:val="center"/>
          </w:tcPr>
          <w:p w14:paraId="004641E0" w14:textId="77777777" w:rsidR="00EA3FE2" w:rsidRDefault="00EA3FE2">
            <w:pPr>
              <w:pStyle w:val="af4"/>
              <w:ind w:firstLineChars="0" w:firstLine="0"/>
              <w:jc w:val="center"/>
            </w:pPr>
          </w:p>
        </w:tc>
        <w:tc>
          <w:tcPr>
            <w:tcW w:w="1043" w:type="dxa"/>
            <w:shd w:val="clear" w:color="auto" w:fill="auto"/>
            <w:vAlign w:val="center"/>
          </w:tcPr>
          <w:p w14:paraId="78FBC62A" w14:textId="77777777" w:rsidR="00EA3FE2" w:rsidRDefault="00EA3FE2">
            <w:pPr>
              <w:pStyle w:val="af4"/>
              <w:ind w:firstLineChars="0" w:firstLine="0"/>
              <w:jc w:val="center"/>
            </w:pPr>
          </w:p>
        </w:tc>
      </w:tr>
      <w:tr w:rsidR="00EA3FE2" w14:paraId="7C64082C" w14:textId="77777777">
        <w:trPr>
          <w:jc w:val="center"/>
        </w:trPr>
        <w:tc>
          <w:tcPr>
            <w:tcW w:w="675" w:type="dxa"/>
            <w:shd w:val="clear" w:color="auto" w:fill="auto"/>
            <w:vAlign w:val="center"/>
          </w:tcPr>
          <w:p w14:paraId="2F7D0738" w14:textId="77777777" w:rsidR="00EA3FE2" w:rsidRDefault="000051B2">
            <w:pPr>
              <w:pStyle w:val="af4"/>
              <w:ind w:firstLineChars="0" w:firstLine="0"/>
              <w:jc w:val="center"/>
            </w:pPr>
            <w:r>
              <w:rPr>
                <w:rFonts w:hint="eastAsia"/>
              </w:rPr>
              <w:t>3</w:t>
            </w:r>
          </w:p>
        </w:tc>
        <w:tc>
          <w:tcPr>
            <w:tcW w:w="1134" w:type="dxa"/>
            <w:shd w:val="clear" w:color="auto" w:fill="auto"/>
            <w:vAlign w:val="center"/>
          </w:tcPr>
          <w:p w14:paraId="25F4DAF2" w14:textId="77777777" w:rsidR="00EA3FE2" w:rsidRDefault="00EA3FE2">
            <w:pPr>
              <w:pStyle w:val="af4"/>
              <w:ind w:firstLineChars="0" w:firstLine="0"/>
              <w:jc w:val="center"/>
            </w:pPr>
          </w:p>
        </w:tc>
        <w:tc>
          <w:tcPr>
            <w:tcW w:w="3119" w:type="dxa"/>
            <w:shd w:val="clear" w:color="auto" w:fill="auto"/>
            <w:vAlign w:val="center"/>
          </w:tcPr>
          <w:p w14:paraId="6193D017" w14:textId="77777777" w:rsidR="00EA3FE2" w:rsidRDefault="00EA3FE2">
            <w:pPr>
              <w:pStyle w:val="af4"/>
              <w:ind w:firstLineChars="0" w:firstLine="0"/>
              <w:jc w:val="center"/>
            </w:pPr>
          </w:p>
        </w:tc>
        <w:tc>
          <w:tcPr>
            <w:tcW w:w="709" w:type="dxa"/>
            <w:shd w:val="clear" w:color="auto" w:fill="auto"/>
            <w:vAlign w:val="center"/>
          </w:tcPr>
          <w:p w14:paraId="307D1CA3" w14:textId="77777777" w:rsidR="00EA3FE2" w:rsidRDefault="00EA3FE2">
            <w:pPr>
              <w:pStyle w:val="af4"/>
              <w:ind w:firstLineChars="0" w:firstLine="0"/>
              <w:jc w:val="center"/>
            </w:pPr>
          </w:p>
        </w:tc>
        <w:tc>
          <w:tcPr>
            <w:tcW w:w="850" w:type="dxa"/>
            <w:shd w:val="clear" w:color="auto" w:fill="auto"/>
            <w:vAlign w:val="center"/>
          </w:tcPr>
          <w:p w14:paraId="29AB3C87" w14:textId="77777777" w:rsidR="00EA3FE2" w:rsidRDefault="00EA3FE2">
            <w:pPr>
              <w:pStyle w:val="af4"/>
              <w:ind w:firstLineChars="0" w:firstLine="0"/>
              <w:jc w:val="center"/>
            </w:pPr>
          </w:p>
        </w:tc>
        <w:tc>
          <w:tcPr>
            <w:tcW w:w="992" w:type="dxa"/>
            <w:shd w:val="clear" w:color="auto" w:fill="auto"/>
            <w:vAlign w:val="center"/>
          </w:tcPr>
          <w:p w14:paraId="5DC7EE49" w14:textId="77777777" w:rsidR="00EA3FE2" w:rsidRDefault="00EA3FE2">
            <w:pPr>
              <w:pStyle w:val="af4"/>
              <w:ind w:firstLineChars="0" w:firstLine="0"/>
              <w:jc w:val="center"/>
            </w:pPr>
          </w:p>
        </w:tc>
        <w:tc>
          <w:tcPr>
            <w:tcW w:w="1043" w:type="dxa"/>
            <w:shd w:val="clear" w:color="auto" w:fill="auto"/>
            <w:vAlign w:val="center"/>
          </w:tcPr>
          <w:p w14:paraId="3787BA77" w14:textId="77777777" w:rsidR="00EA3FE2" w:rsidRDefault="00EA3FE2">
            <w:pPr>
              <w:pStyle w:val="af4"/>
              <w:ind w:firstLineChars="0" w:firstLine="0"/>
              <w:jc w:val="center"/>
            </w:pPr>
          </w:p>
        </w:tc>
      </w:tr>
      <w:tr w:rsidR="00EA3FE2" w14:paraId="3235E94B" w14:textId="77777777">
        <w:trPr>
          <w:jc w:val="center"/>
        </w:trPr>
        <w:tc>
          <w:tcPr>
            <w:tcW w:w="675" w:type="dxa"/>
            <w:shd w:val="clear" w:color="auto" w:fill="auto"/>
            <w:vAlign w:val="center"/>
          </w:tcPr>
          <w:p w14:paraId="43372505" w14:textId="77777777" w:rsidR="00EA3FE2" w:rsidRDefault="000051B2">
            <w:pPr>
              <w:pStyle w:val="af4"/>
              <w:ind w:firstLineChars="0" w:firstLine="0"/>
              <w:jc w:val="center"/>
            </w:pPr>
            <w:r>
              <w:t>…</w:t>
            </w:r>
          </w:p>
        </w:tc>
        <w:tc>
          <w:tcPr>
            <w:tcW w:w="1134" w:type="dxa"/>
            <w:shd w:val="clear" w:color="auto" w:fill="auto"/>
            <w:vAlign w:val="center"/>
          </w:tcPr>
          <w:p w14:paraId="53A423B8" w14:textId="77777777" w:rsidR="00EA3FE2" w:rsidRDefault="00EA3FE2">
            <w:pPr>
              <w:pStyle w:val="af4"/>
              <w:ind w:firstLineChars="0" w:firstLine="0"/>
              <w:jc w:val="center"/>
            </w:pPr>
          </w:p>
        </w:tc>
        <w:tc>
          <w:tcPr>
            <w:tcW w:w="3119" w:type="dxa"/>
            <w:shd w:val="clear" w:color="auto" w:fill="auto"/>
            <w:vAlign w:val="center"/>
          </w:tcPr>
          <w:p w14:paraId="5F45A1B2" w14:textId="77777777" w:rsidR="00EA3FE2" w:rsidRDefault="00EA3FE2">
            <w:pPr>
              <w:pStyle w:val="af4"/>
              <w:ind w:firstLineChars="0" w:firstLine="0"/>
              <w:jc w:val="center"/>
            </w:pPr>
          </w:p>
        </w:tc>
        <w:tc>
          <w:tcPr>
            <w:tcW w:w="709" w:type="dxa"/>
            <w:shd w:val="clear" w:color="auto" w:fill="auto"/>
            <w:vAlign w:val="center"/>
          </w:tcPr>
          <w:p w14:paraId="4B523240" w14:textId="77777777" w:rsidR="00EA3FE2" w:rsidRDefault="00EA3FE2">
            <w:pPr>
              <w:pStyle w:val="af4"/>
              <w:ind w:firstLineChars="0" w:firstLine="0"/>
              <w:jc w:val="center"/>
            </w:pPr>
          </w:p>
        </w:tc>
        <w:tc>
          <w:tcPr>
            <w:tcW w:w="850" w:type="dxa"/>
            <w:shd w:val="clear" w:color="auto" w:fill="auto"/>
            <w:vAlign w:val="center"/>
          </w:tcPr>
          <w:p w14:paraId="7FEE2C31" w14:textId="77777777" w:rsidR="00EA3FE2" w:rsidRDefault="00EA3FE2">
            <w:pPr>
              <w:pStyle w:val="af4"/>
              <w:ind w:firstLineChars="0" w:firstLine="0"/>
              <w:jc w:val="center"/>
            </w:pPr>
          </w:p>
        </w:tc>
        <w:tc>
          <w:tcPr>
            <w:tcW w:w="992" w:type="dxa"/>
            <w:shd w:val="clear" w:color="auto" w:fill="auto"/>
            <w:vAlign w:val="center"/>
          </w:tcPr>
          <w:p w14:paraId="3ABDCD0A" w14:textId="77777777" w:rsidR="00EA3FE2" w:rsidRDefault="00EA3FE2">
            <w:pPr>
              <w:pStyle w:val="af4"/>
              <w:ind w:firstLineChars="0" w:firstLine="0"/>
              <w:jc w:val="center"/>
            </w:pPr>
          </w:p>
        </w:tc>
        <w:tc>
          <w:tcPr>
            <w:tcW w:w="1043" w:type="dxa"/>
            <w:shd w:val="clear" w:color="auto" w:fill="auto"/>
            <w:vAlign w:val="center"/>
          </w:tcPr>
          <w:p w14:paraId="6037AA4F" w14:textId="77777777" w:rsidR="00EA3FE2" w:rsidRDefault="00EA3FE2">
            <w:pPr>
              <w:pStyle w:val="af4"/>
              <w:ind w:firstLineChars="0" w:firstLine="0"/>
              <w:jc w:val="center"/>
            </w:pPr>
          </w:p>
        </w:tc>
      </w:tr>
      <w:tr w:rsidR="00EA3FE2" w14:paraId="661D1558" w14:textId="77777777">
        <w:trPr>
          <w:jc w:val="center"/>
        </w:trPr>
        <w:tc>
          <w:tcPr>
            <w:tcW w:w="675" w:type="dxa"/>
            <w:vMerge w:val="restart"/>
            <w:shd w:val="clear" w:color="auto" w:fill="auto"/>
          </w:tcPr>
          <w:p w14:paraId="19520B80" w14:textId="77777777" w:rsidR="00EA3FE2" w:rsidRDefault="00EA3FE2">
            <w:pPr>
              <w:pStyle w:val="af4"/>
              <w:ind w:firstLineChars="0" w:firstLine="0"/>
            </w:pPr>
          </w:p>
        </w:tc>
        <w:tc>
          <w:tcPr>
            <w:tcW w:w="1134" w:type="dxa"/>
            <w:vMerge w:val="restart"/>
            <w:shd w:val="clear" w:color="auto" w:fill="auto"/>
            <w:vAlign w:val="center"/>
          </w:tcPr>
          <w:p w14:paraId="4B28B9EF" w14:textId="77777777" w:rsidR="00EA3FE2" w:rsidRDefault="000051B2">
            <w:pPr>
              <w:pStyle w:val="af4"/>
              <w:ind w:firstLineChars="0" w:firstLine="0"/>
              <w:jc w:val="center"/>
            </w:pPr>
            <w:r>
              <w:rPr>
                <w:rFonts w:hint="eastAsia"/>
              </w:rPr>
              <w:t>合计</w:t>
            </w:r>
          </w:p>
        </w:tc>
        <w:tc>
          <w:tcPr>
            <w:tcW w:w="6713" w:type="dxa"/>
            <w:gridSpan w:val="5"/>
            <w:shd w:val="clear" w:color="auto" w:fill="auto"/>
          </w:tcPr>
          <w:p w14:paraId="280EC13B" w14:textId="77777777" w:rsidR="00EA3FE2" w:rsidRDefault="000051B2">
            <w:pPr>
              <w:pStyle w:val="af4"/>
              <w:ind w:firstLineChars="0" w:firstLine="0"/>
            </w:pPr>
            <w:r>
              <w:rPr>
                <w:rFonts w:ascii="仿宋_GB2312" w:eastAsia="仿宋_GB2312" w:hAnsi="宋体" w:hint="eastAsia"/>
              </w:rPr>
              <w:t>小写（人民币）：</w:t>
            </w:r>
          </w:p>
        </w:tc>
      </w:tr>
      <w:tr w:rsidR="00EA3FE2" w14:paraId="36528819" w14:textId="77777777">
        <w:trPr>
          <w:jc w:val="center"/>
        </w:trPr>
        <w:tc>
          <w:tcPr>
            <w:tcW w:w="675" w:type="dxa"/>
            <w:vMerge/>
            <w:shd w:val="clear" w:color="auto" w:fill="auto"/>
          </w:tcPr>
          <w:p w14:paraId="5C943490" w14:textId="77777777" w:rsidR="00EA3FE2" w:rsidRDefault="00EA3FE2">
            <w:pPr>
              <w:pStyle w:val="af4"/>
              <w:ind w:firstLineChars="0" w:firstLine="0"/>
            </w:pPr>
          </w:p>
        </w:tc>
        <w:tc>
          <w:tcPr>
            <w:tcW w:w="1134" w:type="dxa"/>
            <w:vMerge/>
            <w:shd w:val="clear" w:color="auto" w:fill="auto"/>
          </w:tcPr>
          <w:p w14:paraId="6182327A" w14:textId="77777777" w:rsidR="00EA3FE2" w:rsidRDefault="00EA3FE2">
            <w:pPr>
              <w:pStyle w:val="af4"/>
              <w:ind w:firstLineChars="0" w:firstLine="0"/>
            </w:pPr>
          </w:p>
        </w:tc>
        <w:tc>
          <w:tcPr>
            <w:tcW w:w="6713" w:type="dxa"/>
            <w:gridSpan w:val="5"/>
            <w:shd w:val="clear" w:color="auto" w:fill="auto"/>
          </w:tcPr>
          <w:p w14:paraId="1AC451CA" w14:textId="77777777" w:rsidR="00EA3FE2" w:rsidRDefault="000051B2">
            <w:pPr>
              <w:pStyle w:val="af4"/>
              <w:ind w:firstLineChars="0" w:firstLine="0"/>
            </w:pPr>
            <w:r>
              <w:rPr>
                <w:rFonts w:ascii="仿宋_GB2312" w:eastAsia="仿宋_GB2312" w:hAnsi="宋体" w:hint="eastAsia"/>
              </w:rPr>
              <w:t>大写（人民币）：</w:t>
            </w:r>
          </w:p>
        </w:tc>
      </w:tr>
    </w:tbl>
    <w:p w14:paraId="33B26FF2" w14:textId="77777777" w:rsidR="00EA3FE2" w:rsidRDefault="00EA3FE2">
      <w:pPr>
        <w:spacing w:line="440" w:lineRule="exact"/>
        <w:ind w:firstLine="420"/>
        <w:rPr>
          <w:rFonts w:ascii="宋体" w:hAnsi="宋体" w:cs="宋体"/>
          <w:color w:val="000000"/>
          <w:kern w:val="0"/>
          <w:sz w:val="24"/>
        </w:rPr>
      </w:pPr>
    </w:p>
    <w:p w14:paraId="22F22C2D" w14:textId="77777777" w:rsidR="00EA3FE2" w:rsidRDefault="000051B2">
      <w:pPr>
        <w:snapToGrid w:val="0"/>
        <w:spacing w:line="440" w:lineRule="exact"/>
        <w:ind w:firstLine="420"/>
        <w:rPr>
          <w:rFonts w:ascii="宋体" w:hAnsi="宋体" w:cs="宋体"/>
          <w:color w:val="000000"/>
          <w:sz w:val="24"/>
        </w:rPr>
      </w:pPr>
      <w:r>
        <w:rPr>
          <w:rFonts w:ascii="宋体" w:hAnsi="宋体" w:cs="宋体" w:hint="eastAsia"/>
          <w:color w:val="000000"/>
          <w:sz w:val="24"/>
        </w:rPr>
        <w:t>2.2付款方式：</w:t>
      </w:r>
    </w:p>
    <w:p w14:paraId="5FEE811E" w14:textId="77777777" w:rsidR="00EA3FE2" w:rsidRDefault="000051B2">
      <w:pPr>
        <w:widowControl/>
        <w:spacing w:line="360" w:lineRule="auto"/>
        <w:ind w:firstLineChars="200" w:firstLine="480"/>
        <w:jc w:val="left"/>
        <w:rPr>
          <w:rFonts w:ascii="宋体" w:hAnsi="宋体" w:cs="宋体"/>
          <w:kern w:val="0"/>
          <w:sz w:val="22"/>
          <w:szCs w:val="22"/>
        </w:rPr>
      </w:pPr>
      <w:r>
        <w:rPr>
          <w:rFonts w:ascii="宋体" w:hAnsi="宋体" w:cs="宋体" w:hint="eastAsia"/>
          <w:sz w:val="24"/>
        </w:rPr>
        <w:t>合同签订后，产品设备安装调试完毕经验收合格后，甲方支付合同总额95%（同时退还履约保证金），余款合同总额5%待验收合格满伍年后一次性付清。</w:t>
      </w:r>
    </w:p>
    <w:p w14:paraId="6A880499" w14:textId="77777777" w:rsidR="00EA3FE2" w:rsidRDefault="000051B2">
      <w:pPr>
        <w:adjustRightInd w:val="0"/>
        <w:snapToGrid w:val="0"/>
        <w:spacing w:line="360" w:lineRule="auto"/>
        <w:ind w:firstLineChars="200" w:firstLine="480"/>
        <w:rPr>
          <w:color w:val="000000"/>
        </w:rPr>
      </w:pPr>
      <w:r>
        <w:rPr>
          <w:rFonts w:ascii="宋体" w:hAnsi="宋体" w:cs="宋体" w:hint="eastAsia"/>
          <w:sz w:val="24"/>
        </w:rPr>
        <w:lastRenderedPageBreak/>
        <w:t>以上付款均不计利息。由采购方按相关财务支付规定办理支付手续。不得故意拖延支付时间。</w:t>
      </w:r>
    </w:p>
    <w:p w14:paraId="08BFFFCF" w14:textId="77777777" w:rsidR="00EA3FE2" w:rsidRDefault="000051B2">
      <w:pPr>
        <w:snapToGrid w:val="0"/>
        <w:spacing w:line="440" w:lineRule="exact"/>
        <w:ind w:firstLineChars="200" w:firstLine="480"/>
        <w:rPr>
          <w:rFonts w:ascii="宋体" w:hAnsi="宋体" w:cs="宋体"/>
          <w:color w:val="000000"/>
          <w:sz w:val="24"/>
        </w:rPr>
      </w:pPr>
      <w:r>
        <w:rPr>
          <w:rFonts w:ascii="宋体" w:hAnsi="宋体" w:cs="宋体" w:hint="eastAsia"/>
          <w:color w:val="000000"/>
          <w:sz w:val="24"/>
        </w:rPr>
        <w:t>三、质量要求</w:t>
      </w:r>
    </w:p>
    <w:p w14:paraId="5AFA9879" w14:textId="77777777" w:rsidR="00EA3FE2" w:rsidRDefault="000051B2">
      <w:pPr>
        <w:spacing w:line="440" w:lineRule="exact"/>
        <w:ind w:firstLineChars="200" w:firstLine="480"/>
        <w:rPr>
          <w:rFonts w:ascii="宋体" w:hAnsi="宋体" w:cs="宋体"/>
          <w:color w:val="000000"/>
          <w:sz w:val="24"/>
        </w:rPr>
      </w:pPr>
      <w:r>
        <w:rPr>
          <w:rFonts w:ascii="宋体" w:hAnsi="宋体" w:cs="宋体" w:hint="eastAsia"/>
          <w:color w:val="000000"/>
          <w:sz w:val="24"/>
        </w:rPr>
        <w:t>3.1乙方提供的设备必须是原厂商全新、未使用过的原装合格正品，随机资料完整。型号、性能及指标满足询价采购文件提出的有关技术、质量、规格和性能的要求，达到国家或行业规定的标准，实行生产许可证制度的，应提供生产许可证；属于国家强制认证的产品，必须通过认证。</w:t>
      </w:r>
    </w:p>
    <w:p w14:paraId="6B9B6CB4" w14:textId="77777777" w:rsidR="00EA3FE2" w:rsidRDefault="000051B2">
      <w:pPr>
        <w:spacing w:line="440" w:lineRule="exact"/>
        <w:ind w:firstLineChars="200" w:firstLine="480"/>
        <w:rPr>
          <w:rFonts w:ascii="宋体" w:hAnsi="宋体" w:cs="宋体"/>
          <w:color w:val="000000"/>
          <w:sz w:val="24"/>
        </w:rPr>
      </w:pPr>
      <w:r>
        <w:rPr>
          <w:rFonts w:ascii="宋体" w:hAnsi="宋体" w:cs="宋体" w:hint="eastAsia"/>
          <w:color w:val="000000"/>
          <w:sz w:val="24"/>
        </w:rPr>
        <w:t>3.2所有产品（设备）在开箱检验时必须完好，无破损，配置与装箱单相符。数量、质量及性能不低于本采购需求书中提出的要求。</w:t>
      </w:r>
    </w:p>
    <w:p w14:paraId="6BC59A79" w14:textId="77777777" w:rsidR="00EA3FE2" w:rsidRDefault="000051B2">
      <w:pPr>
        <w:spacing w:line="440" w:lineRule="exact"/>
        <w:ind w:firstLineChars="200" w:firstLine="480"/>
        <w:rPr>
          <w:rFonts w:ascii="宋体" w:hAnsi="宋体" w:cs="宋体"/>
          <w:color w:val="000000"/>
          <w:sz w:val="24"/>
        </w:rPr>
      </w:pPr>
      <w:r>
        <w:rPr>
          <w:rFonts w:ascii="宋体" w:hAnsi="宋体" w:cs="宋体" w:hint="eastAsia"/>
          <w:color w:val="000000"/>
          <w:sz w:val="24"/>
        </w:rPr>
        <w:t>3.3设备外观清洁，标记编号以及盘面显示等字体清晰，明确。铭牌、使用指示、警告指示应以中文或英文及易懂的通用符号来表示；应准确无误地表明设备之型号、规格、制造厂及生产或出厂日期。</w:t>
      </w:r>
    </w:p>
    <w:p w14:paraId="6BFBAD5E"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四、包装</w:t>
      </w:r>
    </w:p>
    <w:p w14:paraId="2E866A53"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乙方提供的设备必须为原包装，在送交甲方验收前不得拆箱。</w:t>
      </w:r>
    </w:p>
    <w:p w14:paraId="6DD24145"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五、交货及安装调试</w:t>
      </w:r>
    </w:p>
    <w:p w14:paraId="483DA7F5"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5.1 交货时间为</w:t>
      </w:r>
      <w:r>
        <w:rPr>
          <w:rFonts w:ascii="宋体" w:hAnsi="宋体" w:cs="宋体" w:hint="eastAsia"/>
          <w:bCs/>
          <w:sz w:val="24"/>
        </w:rPr>
        <w:t>自甲方正式通知开工以后</w:t>
      </w:r>
      <w:r>
        <w:rPr>
          <w:rFonts w:ascii="宋体" w:hAnsi="宋体" w:hint="eastAsia"/>
          <w:color w:val="000000"/>
          <w:kern w:val="0"/>
          <w:sz w:val="24"/>
          <w:u w:val="single"/>
        </w:rPr>
        <w:t xml:space="preserve">  60 </w:t>
      </w:r>
      <w:r>
        <w:rPr>
          <w:rFonts w:ascii="宋体" w:hAnsi="宋体" w:hint="eastAsia"/>
          <w:color w:val="000000"/>
          <w:kern w:val="0"/>
          <w:sz w:val="24"/>
        </w:rPr>
        <w:t>天内安装调试结束。</w:t>
      </w:r>
    </w:p>
    <w:p w14:paraId="5249187C"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5.2 所有货物须按合同指定地点、时间前安装调试合格并交付使用。</w:t>
      </w:r>
    </w:p>
    <w:p w14:paraId="6E60E0A2"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5.3 须负责进行安装调试服务并承担因此发生的一切费用。</w:t>
      </w:r>
    </w:p>
    <w:p w14:paraId="6DFAEEE9" w14:textId="77777777" w:rsidR="00EA3FE2" w:rsidRDefault="000051B2">
      <w:pPr>
        <w:pStyle w:val="af4"/>
        <w:ind w:firstLine="240"/>
        <w:rPr>
          <w:rFonts w:ascii="宋体" w:hAnsi="宋体"/>
          <w:color w:val="000000"/>
        </w:rPr>
      </w:pPr>
      <w:r>
        <w:rPr>
          <w:rFonts w:hint="eastAsia"/>
        </w:rPr>
        <w:t xml:space="preserve">   </w:t>
      </w:r>
      <w:r>
        <w:rPr>
          <w:rFonts w:ascii="宋体" w:hAnsi="宋体" w:hint="eastAsia"/>
          <w:color w:val="000000"/>
        </w:rPr>
        <w:t>5.4 本项目的项目经理:</w:t>
      </w:r>
      <w:r>
        <w:rPr>
          <w:rFonts w:ascii="宋体" w:hAnsi="宋体" w:hint="eastAsia"/>
          <w:color w:val="000000"/>
          <w:u w:val="single"/>
        </w:rPr>
        <w:t xml:space="preserve">          </w:t>
      </w:r>
      <w:r>
        <w:rPr>
          <w:rFonts w:ascii="宋体" w:hAnsi="宋体" w:hint="eastAsia"/>
          <w:color w:val="000000"/>
        </w:rPr>
        <w:t>,联系电话:</w:t>
      </w:r>
      <w:r>
        <w:rPr>
          <w:rFonts w:ascii="宋体" w:hAnsi="宋体" w:hint="eastAsia"/>
          <w:color w:val="000000"/>
          <w:u w:val="single"/>
        </w:rPr>
        <w:t xml:space="preserve">          </w:t>
      </w:r>
      <w:r>
        <w:rPr>
          <w:rFonts w:ascii="宋体" w:hAnsi="宋体" w:hint="eastAsia"/>
          <w:color w:val="000000"/>
        </w:rPr>
        <w:t>。</w:t>
      </w:r>
    </w:p>
    <w:p w14:paraId="1AC42638"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六、标的物的检验和验收</w:t>
      </w:r>
    </w:p>
    <w:p w14:paraId="6D655591" w14:textId="77777777" w:rsidR="00EA3FE2" w:rsidRDefault="000051B2">
      <w:pPr>
        <w:spacing w:line="360" w:lineRule="auto"/>
        <w:ind w:firstLineChars="200" w:firstLine="480"/>
        <w:rPr>
          <w:rFonts w:ascii="宋体" w:hAnsi="Calibri"/>
          <w:sz w:val="24"/>
        </w:rPr>
      </w:pPr>
      <w:r>
        <w:rPr>
          <w:rFonts w:ascii="宋体" w:hAnsi="宋体" w:cs="宋体"/>
          <w:sz w:val="24"/>
        </w:rPr>
        <w:t>6</w:t>
      </w:r>
      <w:r>
        <w:rPr>
          <w:rFonts w:ascii="宋体" w:hAnsi="宋体" w:cs="宋体" w:hint="eastAsia"/>
          <w:sz w:val="24"/>
        </w:rPr>
        <w:t>.1甲方有权检测验收，如验收不合格，甲方有权终止合同，拒收未供产品，甲方保留追究因此造成的一切损失的权利。</w:t>
      </w:r>
    </w:p>
    <w:p w14:paraId="0109FEB7" w14:textId="77777777" w:rsidR="00EA3FE2" w:rsidRDefault="000051B2">
      <w:pPr>
        <w:spacing w:line="360" w:lineRule="auto"/>
        <w:ind w:firstLineChars="200" w:firstLine="480"/>
        <w:rPr>
          <w:rFonts w:ascii="宋体" w:hAnsi="宋体" w:cs="宋体"/>
          <w:sz w:val="24"/>
        </w:rPr>
      </w:pPr>
      <w:r>
        <w:rPr>
          <w:rFonts w:ascii="宋体" w:hAnsi="宋体" w:cs="宋体"/>
          <w:sz w:val="24"/>
        </w:rPr>
        <w:t>6</w:t>
      </w:r>
      <w:r>
        <w:rPr>
          <w:rFonts w:ascii="宋体" w:hAnsi="宋体" w:cs="宋体" w:hint="eastAsia"/>
          <w:sz w:val="24"/>
        </w:rPr>
        <w:t>.2如现场不能解决的故障问题，须提供故障不能排除时的解决方案。</w:t>
      </w:r>
    </w:p>
    <w:p w14:paraId="7D552B59" w14:textId="77777777" w:rsidR="00EA3FE2" w:rsidRDefault="000051B2">
      <w:pPr>
        <w:spacing w:line="360" w:lineRule="auto"/>
        <w:ind w:firstLineChars="200" w:firstLine="480"/>
        <w:rPr>
          <w:rFonts w:ascii="宋体" w:hAnsi="宋体" w:cs="宋体"/>
          <w:color w:val="000000"/>
          <w:sz w:val="24"/>
          <w:szCs w:val="22"/>
        </w:rPr>
      </w:pPr>
      <w:r>
        <w:rPr>
          <w:rFonts w:ascii="宋体" w:hAnsi="宋体" w:cs="宋体" w:hint="eastAsia"/>
          <w:sz w:val="24"/>
        </w:rPr>
        <w:t>6.3</w:t>
      </w:r>
      <w:r>
        <w:rPr>
          <w:rFonts w:ascii="宋体" w:hAnsi="宋体" w:cs="宋体" w:hint="eastAsia"/>
          <w:color w:val="000000"/>
          <w:sz w:val="24"/>
          <w:szCs w:val="22"/>
        </w:rPr>
        <w:t>竣工交付前，</w:t>
      </w:r>
      <w:r>
        <w:rPr>
          <w:rFonts w:ascii="宋体" w:hAnsi="宋体" w:hint="eastAsia"/>
          <w:color w:val="000000"/>
          <w:kern w:val="0"/>
          <w:sz w:val="24"/>
          <w:szCs w:val="22"/>
        </w:rPr>
        <w:t>乙方</w:t>
      </w:r>
      <w:r>
        <w:rPr>
          <w:rFonts w:ascii="宋体" w:hAnsi="宋体" w:cs="宋体" w:hint="eastAsia"/>
          <w:color w:val="000000"/>
          <w:sz w:val="24"/>
          <w:szCs w:val="22"/>
        </w:rPr>
        <w:t>应向甲方提供完整的竣工图与竣工文件。</w:t>
      </w:r>
    </w:p>
    <w:p w14:paraId="21611A26" w14:textId="77777777" w:rsidR="00EA3FE2" w:rsidRDefault="000051B2">
      <w:pPr>
        <w:spacing w:line="360" w:lineRule="auto"/>
        <w:ind w:firstLineChars="202" w:firstLine="485"/>
        <w:rPr>
          <w:rFonts w:ascii="宋体" w:hAnsi="宋体"/>
          <w:color w:val="000000"/>
          <w:kern w:val="0"/>
          <w:sz w:val="24"/>
          <w:szCs w:val="22"/>
        </w:rPr>
      </w:pPr>
      <w:r>
        <w:rPr>
          <w:rFonts w:ascii="宋体" w:hAnsi="宋体" w:cs="宋体" w:hint="eastAsia"/>
          <w:color w:val="000000"/>
          <w:sz w:val="24"/>
          <w:szCs w:val="22"/>
        </w:rPr>
        <w:t>6.4</w:t>
      </w:r>
      <w:r>
        <w:rPr>
          <w:rFonts w:ascii="宋体" w:hAnsi="宋体" w:hint="eastAsia"/>
          <w:color w:val="000000"/>
          <w:kern w:val="0"/>
          <w:sz w:val="24"/>
          <w:szCs w:val="22"/>
        </w:rPr>
        <w:t>乙方履约到位、以书面形式向甲方提出验收申请，甲方依据项目合同组织相关专业技术人员组织进行验收，并出具验收报告，作为支付货款的依据。</w:t>
      </w:r>
    </w:p>
    <w:p w14:paraId="3AA56768"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七、质保及售后服务</w:t>
      </w:r>
    </w:p>
    <w:p w14:paraId="04D017D8" w14:textId="77777777" w:rsidR="00EA3FE2" w:rsidRDefault="000051B2">
      <w:pPr>
        <w:spacing w:line="360" w:lineRule="auto"/>
        <w:ind w:firstLineChars="202" w:firstLine="485"/>
        <w:rPr>
          <w:rFonts w:ascii="宋体" w:hAnsi="宋体"/>
          <w:bCs/>
          <w:color w:val="000000"/>
          <w:kern w:val="0"/>
          <w:sz w:val="24"/>
        </w:rPr>
      </w:pPr>
      <w:r>
        <w:rPr>
          <w:rFonts w:ascii="宋体" w:hAnsi="宋体" w:hint="eastAsia"/>
          <w:bCs/>
          <w:color w:val="000000"/>
          <w:kern w:val="0"/>
          <w:sz w:val="24"/>
        </w:rPr>
        <w:t>7.1 乙方负责安装、调试、验收，并承担因此发生的一切费用。</w:t>
      </w:r>
    </w:p>
    <w:p w14:paraId="39F757C3" w14:textId="77777777" w:rsidR="00EA3FE2" w:rsidRDefault="000051B2">
      <w:pPr>
        <w:spacing w:line="360" w:lineRule="auto"/>
        <w:ind w:firstLineChars="202" w:firstLine="485"/>
        <w:rPr>
          <w:rFonts w:ascii="宋体" w:hAnsi="宋体"/>
          <w:bCs/>
          <w:color w:val="000000"/>
          <w:kern w:val="0"/>
          <w:sz w:val="24"/>
        </w:rPr>
      </w:pPr>
      <w:r>
        <w:rPr>
          <w:rFonts w:ascii="宋体" w:hAnsi="宋体" w:hint="eastAsia"/>
          <w:bCs/>
          <w:color w:val="000000"/>
          <w:kern w:val="0"/>
          <w:sz w:val="24"/>
        </w:rPr>
        <w:t>7.2</w:t>
      </w:r>
      <w:r>
        <w:rPr>
          <w:rFonts w:ascii="宋体" w:hAnsi="Calibri" w:hint="eastAsia"/>
          <w:sz w:val="24"/>
        </w:rPr>
        <w:t>免费质保期自验收合格之日起计算，本项目乙方提供原厂整体</w:t>
      </w:r>
      <w:r>
        <w:rPr>
          <w:rFonts w:ascii="宋体" w:hAnsi="Calibri"/>
          <w:sz w:val="24"/>
          <w:u w:val="single"/>
        </w:rPr>
        <w:t xml:space="preserve"> </w:t>
      </w:r>
      <w:r>
        <w:rPr>
          <w:rFonts w:ascii="宋体" w:hAnsi="Calibri" w:hint="eastAsia"/>
          <w:sz w:val="24"/>
          <w:u w:val="single"/>
        </w:rPr>
        <w:t xml:space="preserve"> </w:t>
      </w:r>
      <w:r>
        <w:rPr>
          <w:rFonts w:ascii="宋体" w:hAnsi="Calibri"/>
          <w:sz w:val="24"/>
          <w:u w:val="single"/>
        </w:rPr>
        <w:t xml:space="preserve"> </w:t>
      </w:r>
      <w:r>
        <w:rPr>
          <w:rFonts w:ascii="宋体" w:hAnsi="Calibri" w:hint="eastAsia"/>
          <w:sz w:val="24"/>
        </w:rPr>
        <w:t>年的免费质保。质</w:t>
      </w:r>
      <w:proofErr w:type="gramStart"/>
      <w:r>
        <w:rPr>
          <w:rFonts w:ascii="宋体" w:hAnsi="Calibri" w:hint="eastAsia"/>
          <w:sz w:val="24"/>
        </w:rPr>
        <w:t>保包括</w:t>
      </w:r>
      <w:proofErr w:type="gramEnd"/>
      <w:r>
        <w:rPr>
          <w:rFonts w:ascii="宋体" w:hAnsi="Calibri" w:hint="eastAsia"/>
          <w:sz w:val="24"/>
        </w:rPr>
        <w:t>设备维修、设备更换、系统升级、远程诊断服务、系统管理</w:t>
      </w:r>
      <w:r>
        <w:rPr>
          <w:rFonts w:ascii="宋体" w:hAnsi="Calibri" w:hint="eastAsia"/>
          <w:sz w:val="24"/>
        </w:rPr>
        <w:lastRenderedPageBreak/>
        <w:t>咨询服务、应急处理服务等，质保期内联系方式（7*24小时）联系人</w:t>
      </w:r>
      <w:r>
        <w:rPr>
          <w:rFonts w:ascii="宋体" w:hAnsi="Calibri" w:hint="eastAsia"/>
          <w:sz w:val="24"/>
          <w:u w:val="single"/>
        </w:rPr>
        <w:t xml:space="preserve">     </w:t>
      </w:r>
      <w:r>
        <w:rPr>
          <w:rFonts w:ascii="宋体" w:hAnsi="Calibri" w:hint="eastAsia"/>
          <w:sz w:val="24"/>
        </w:rPr>
        <w:t>，联系电话</w:t>
      </w:r>
      <w:r>
        <w:rPr>
          <w:rFonts w:ascii="宋体" w:hAnsi="Calibri" w:hint="eastAsia"/>
          <w:sz w:val="24"/>
          <w:u w:val="single"/>
        </w:rPr>
        <w:t xml:space="preserve">         </w:t>
      </w:r>
      <w:r>
        <w:rPr>
          <w:rFonts w:ascii="宋体" w:hAnsi="Calibri" w:hint="eastAsia"/>
          <w:sz w:val="24"/>
        </w:rPr>
        <w:t>；</w:t>
      </w:r>
      <w:r>
        <w:rPr>
          <w:rFonts w:ascii="宋体" w:hAnsi="Calibri"/>
          <w:sz w:val="24"/>
        </w:rPr>
        <w:t>提供终身7</w:t>
      </w:r>
      <w:r>
        <w:rPr>
          <w:rFonts w:ascii="宋体" w:hAnsi="Calibri"/>
          <w:sz w:val="24"/>
        </w:rPr>
        <w:t>×</w:t>
      </w:r>
      <w:r>
        <w:rPr>
          <w:rFonts w:ascii="宋体" w:hAnsi="Calibri"/>
          <w:sz w:val="24"/>
        </w:rPr>
        <w:t>24小时售后服务专线支持；质保期内在发生故障后接到用户通知后30分钟响应</w:t>
      </w:r>
      <w:r>
        <w:rPr>
          <w:rFonts w:ascii="宋体" w:hAnsi="Calibri" w:hint="eastAsia"/>
          <w:sz w:val="24"/>
        </w:rPr>
        <w:t>，2</w:t>
      </w:r>
      <w:r>
        <w:rPr>
          <w:rFonts w:ascii="宋体" w:hAnsi="Calibri"/>
          <w:sz w:val="24"/>
        </w:rPr>
        <w:t>小时内派出工程技术人员到达现场进行维护，24小时内排除故障</w:t>
      </w:r>
      <w:r>
        <w:rPr>
          <w:rFonts w:ascii="宋体" w:hAnsi="宋体" w:hint="eastAsia"/>
          <w:bCs/>
          <w:color w:val="000000"/>
          <w:kern w:val="0"/>
          <w:sz w:val="24"/>
        </w:rPr>
        <w:t>。如遇硬件产品（设备）故障，无法在4小时内修复的，应提供临时备件予以替换，确保设备8小时内正常运行。在维保期内所更换的设备及零配件型号和品牌必须与原设备及零配件一致，必须是全新现货，正品原装、符合国家质量检测标准的合格产品。不能兑现质</w:t>
      </w:r>
      <w:proofErr w:type="gramStart"/>
      <w:r>
        <w:rPr>
          <w:rFonts w:ascii="宋体" w:hAnsi="宋体" w:hint="eastAsia"/>
          <w:bCs/>
          <w:color w:val="000000"/>
          <w:kern w:val="0"/>
          <w:sz w:val="24"/>
        </w:rPr>
        <w:t>保承诺</w:t>
      </w:r>
      <w:proofErr w:type="gramEnd"/>
      <w:r>
        <w:rPr>
          <w:rFonts w:ascii="宋体" w:hAnsi="宋体" w:hint="eastAsia"/>
          <w:bCs/>
          <w:color w:val="000000"/>
          <w:kern w:val="0"/>
          <w:sz w:val="24"/>
        </w:rPr>
        <w:t>的，甲方将扣除质保金。</w:t>
      </w:r>
    </w:p>
    <w:p w14:paraId="59695A28" w14:textId="77777777" w:rsidR="00EA3FE2" w:rsidRDefault="000051B2">
      <w:pPr>
        <w:spacing w:line="360" w:lineRule="auto"/>
        <w:ind w:firstLineChars="202" w:firstLine="485"/>
        <w:rPr>
          <w:rFonts w:ascii="宋体" w:hAnsi="宋体"/>
          <w:bCs/>
          <w:color w:val="000000"/>
          <w:kern w:val="0"/>
          <w:sz w:val="24"/>
        </w:rPr>
      </w:pPr>
      <w:r>
        <w:rPr>
          <w:rFonts w:ascii="宋体" w:hAnsi="宋体" w:hint="eastAsia"/>
          <w:bCs/>
          <w:color w:val="000000"/>
          <w:kern w:val="0"/>
          <w:sz w:val="24"/>
        </w:rPr>
        <w:t>7.3在质保期内同一硬件一个月内连续3次出现同一故障，乙方须无偿更换同一档次设备。</w:t>
      </w:r>
    </w:p>
    <w:p w14:paraId="6EECCD48" w14:textId="77777777" w:rsidR="00EA3FE2" w:rsidRDefault="000051B2">
      <w:pPr>
        <w:spacing w:line="360" w:lineRule="auto"/>
        <w:ind w:firstLineChars="202" w:firstLine="485"/>
        <w:rPr>
          <w:rFonts w:ascii="宋体" w:hAnsi="宋体"/>
          <w:bCs/>
          <w:color w:val="000000"/>
          <w:kern w:val="0"/>
          <w:sz w:val="24"/>
        </w:rPr>
      </w:pPr>
      <w:r>
        <w:rPr>
          <w:rFonts w:ascii="宋体" w:hAnsi="宋体" w:hint="eastAsia"/>
          <w:bCs/>
          <w:color w:val="000000"/>
          <w:kern w:val="0"/>
          <w:sz w:val="24"/>
        </w:rPr>
        <w:t>7.4所有货品应有乙方免费按时送达指定地点，并安装调配好。</w:t>
      </w:r>
    </w:p>
    <w:p w14:paraId="29020D7E" w14:textId="77777777" w:rsidR="00EA3FE2" w:rsidRDefault="000051B2">
      <w:pPr>
        <w:spacing w:line="360" w:lineRule="auto"/>
        <w:ind w:firstLineChars="202" w:firstLine="485"/>
        <w:rPr>
          <w:rFonts w:ascii="宋体" w:hAnsi="宋体"/>
          <w:bCs/>
          <w:color w:val="000000"/>
          <w:kern w:val="0"/>
          <w:sz w:val="24"/>
        </w:rPr>
      </w:pPr>
      <w:r>
        <w:rPr>
          <w:rFonts w:ascii="宋体" w:hAnsi="宋体" w:hint="eastAsia"/>
          <w:bCs/>
          <w:color w:val="000000"/>
          <w:kern w:val="0"/>
          <w:sz w:val="24"/>
        </w:rPr>
        <w:t>7.5设备在质保期内发生产品设备及装修故障，乙方应及时予以响应，免费上门服务。质保期上述所有服务及零部件更换、运输等一切相关费用均为免费，否则甲方将自行采取必要的措施，由此产生风险和费用应由乙方承担。质保期满后仍需向甲方提供只计成本的维护服务。</w:t>
      </w:r>
    </w:p>
    <w:p w14:paraId="5DD354D8" w14:textId="77777777" w:rsidR="00EA3FE2" w:rsidRDefault="000051B2">
      <w:pPr>
        <w:spacing w:line="360" w:lineRule="auto"/>
        <w:ind w:firstLineChars="202" w:firstLine="485"/>
        <w:rPr>
          <w:rFonts w:ascii="宋体" w:hAnsi="宋体"/>
          <w:bCs/>
          <w:color w:val="000000"/>
          <w:kern w:val="0"/>
          <w:sz w:val="24"/>
        </w:rPr>
      </w:pPr>
      <w:r>
        <w:rPr>
          <w:rFonts w:ascii="宋体" w:hAnsi="宋体" w:hint="eastAsia"/>
          <w:bCs/>
          <w:color w:val="000000"/>
          <w:kern w:val="0"/>
          <w:sz w:val="24"/>
        </w:rPr>
        <w:t>7.6质保期内乙方提供不少一年两次的巡检，在质保期结束前，双方代表对产品进行一次全面检查，任何缺陷由乙方负责处理，将缺陷原因、修理内容、完成修理和恢复时间等以书面形式告知乙方，并须得到甲方认可。</w:t>
      </w:r>
    </w:p>
    <w:p w14:paraId="20C4C0B7"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八、违约责任</w:t>
      </w:r>
    </w:p>
    <w:p w14:paraId="39252F11"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合同一方不履行合同义务或者履行合同义务不符合约定的，应当承担继续履行、采取补救措施或赔偿损失等违约责任。</w:t>
      </w:r>
    </w:p>
    <w:p w14:paraId="4CEDEB71"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8.1 甲方违约责任</w:t>
      </w:r>
    </w:p>
    <w:p w14:paraId="15053A25"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8.1.1在合同生效后，</w:t>
      </w:r>
      <w:r>
        <w:rPr>
          <w:rFonts w:ascii="宋体" w:hAnsi="宋体" w:hint="eastAsia"/>
          <w:color w:val="000000"/>
          <w:sz w:val="24"/>
        </w:rPr>
        <w:t>非乙方原因甲方要求退货的</w:t>
      </w:r>
      <w:r>
        <w:rPr>
          <w:rFonts w:ascii="宋体" w:hAnsi="宋体" w:hint="eastAsia"/>
          <w:color w:val="000000"/>
          <w:kern w:val="0"/>
          <w:sz w:val="24"/>
        </w:rPr>
        <w:t>，应向乙方偿付合同总价款的</w:t>
      </w:r>
      <w:r>
        <w:rPr>
          <w:rFonts w:ascii="宋体" w:hAnsi="宋体" w:hint="eastAsia"/>
          <w:color w:val="000000"/>
          <w:kern w:val="0"/>
          <w:sz w:val="24"/>
          <w:u w:val="single"/>
        </w:rPr>
        <w:t xml:space="preserve"> 2 </w:t>
      </w:r>
      <w:r>
        <w:rPr>
          <w:rFonts w:ascii="宋体" w:hAnsi="宋体" w:hint="eastAsia"/>
          <w:color w:val="000000"/>
          <w:kern w:val="0"/>
          <w:sz w:val="24"/>
        </w:rPr>
        <w:t>%，作为违约金，违约金不足以补偿损失的，乙方有权要求甲方补足。</w:t>
      </w:r>
    </w:p>
    <w:p w14:paraId="3CCB65FF"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8.1.2 甲方违反合同规定，拒绝接收乙方交付的合格标的物，应当承担乙方由此造成的损失。</w:t>
      </w:r>
    </w:p>
    <w:p w14:paraId="140C971C"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8.2 乙方违约责任</w:t>
      </w:r>
    </w:p>
    <w:p w14:paraId="6A4EF54F" w14:textId="77777777" w:rsidR="00EA3FE2" w:rsidRDefault="000051B2">
      <w:pPr>
        <w:spacing w:line="360" w:lineRule="auto"/>
        <w:ind w:firstLineChars="202" w:firstLine="485"/>
        <w:rPr>
          <w:rFonts w:ascii="宋体" w:hAnsi="宋体"/>
          <w:kern w:val="0"/>
          <w:sz w:val="24"/>
        </w:rPr>
      </w:pPr>
      <w:r>
        <w:rPr>
          <w:rFonts w:ascii="宋体" w:hAnsi="宋体" w:hint="eastAsia"/>
          <w:color w:val="000000"/>
          <w:kern w:val="0"/>
          <w:sz w:val="24"/>
        </w:rPr>
        <w:t>8.2.1 乙方不能交货，或交货不合格从而影响甲方按期正常使用的，应向甲方偿付合同总价款</w:t>
      </w:r>
      <w:r>
        <w:rPr>
          <w:rFonts w:ascii="宋体" w:hAnsi="宋体" w:hint="eastAsia"/>
          <w:color w:val="000000"/>
          <w:kern w:val="0"/>
          <w:sz w:val="24"/>
          <w:u w:val="single"/>
        </w:rPr>
        <w:t xml:space="preserve"> 2 </w:t>
      </w:r>
      <w:r>
        <w:rPr>
          <w:rFonts w:ascii="宋体" w:hAnsi="宋体" w:hint="eastAsia"/>
          <w:color w:val="000000"/>
          <w:kern w:val="0"/>
          <w:sz w:val="24"/>
        </w:rPr>
        <w:t>%的违约金，违约金不足以补偿损失的，甲方有权要求乙方补足。</w:t>
      </w:r>
    </w:p>
    <w:p w14:paraId="29A32866" w14:textId="77777777" w:rsidR="00EA3FE2" w:rsidRDefault="000051B2">
      <w:pPr>
        <w:spacing w:line="360" w:lineRule="auto"/>
        <w:ind w:firstLineChars="202" w:firstLine="485"/>
        <w:rPr>
          <w:rFonts w:ascii="宋体" w:hAnsi="宋体"/>
          <w:kern w:val="0"/>
          <w:sz w:val="24"/>
        </w:rPr>
      </w:pPr>
      <w:r>
        <w:rPr>
          <w:rFonts w:ascii="宋体" w:hAnsi="宋体" w:hint="eastAsia"/>
          <w:kern w:val="0"/>
          <w:sz w:val="24"/>
        </w:rPr>
        <w:lastRenderedPageBreak/>
        <w:t>8.2.2 乙方逾期交付的，应提前与甲方协商、说明原因，如甲方不认可，乙方应仍按合同约定工期交付，逾期交付的按合同总价款金额以每天</w:t>
      </w:r>
      <w:r>
        <w:rPr>
          <w:rFonts w:ascii="宋体" w:hAnsi="宋体" w:hint="eastAsia"/>
          <w:kern w:val="0"/>
          <w:sz w:val="24"/>
          <w:u w:val="single"/>
        </w:rPr>
        <w:t xml:space="preserve"> 0.</w:t>
      </w:r>
      <w:r>
        <w:rPr>
          <w:rFonts w:ascii="宋体" w:hAnsi="宋体"/>
          <w:kern w:val="0"/>
          <w:sz w:val="24"/>
          <w:u w:val="single"/>
        </w:rPr>
        <w:t>2</w:t>
      </w:r>
      <w:r>
        <w:rPr>
          <w:rFonts w:ascii="宋体" w:hAnsi="宋体" w:hint="eastAsia"/>
          <w:kern w:val="0"/>
          <w:sz w:val="24"/>
          <w:u w:val="single"/>
        </w:rPr>
        <w:t xml:space="preserve">%  </w:t>
      </w:r>
      <w:r>
        <w:rPr>
          <w:rFonts w:ascii="宋体" w:hAnsi="宋体" w:hint="eastAsia"/>
          <w:kern w:val="0"/>
          <w:sz w:val="24"/>
        </w:rPr>
        <w:t>的标准支付逾期违约金，同时承担甲方因此遭致的全部损失费用，包括但不限于甲方为实现债权而支出的诉讼费、律师费、保全费、保险费、公证费、鉴定费等全部费用。</w:t>
      </w:r>
    </w:p>
    <w:p w14:paraId="136176C8" w14:textId="77777777" w:rsidR="00EA3FE2" w:rsidRDefault="000051B2">
      <w:pPr>
        <w:spacing w:line="360" w:lineRule="auto"/>
        <w:ind w:firstLineChars="202" w:firstLine="485"/>
        <w:rPr>
          <w:rFonts w:ascii="宋体" w:hAnsi="宋体"/>
          <w:kern w:val="0"/>
          <w:sz w:val="24"/>
        </w:rPr>
      </w:pPr>
      <w:r>
        <w:rPr>
          <w:rFonts w:ascii="宋体" w:hAnsi="宋体" w:hint="eastAsia"/>
          <w:kern w:val="0"/>
          <w:sz w:val="24"/>
        </w:rPr>
        <w:t xml:space="preserve">8.2.2 质保期内乙方质保服务响应不及时，达不到投标时候承诺时间修复或提供备件的，每次处罚违约金 </w:t>
      </w:r>
      <w:r>
        <w:rPr>
          <w:rFonts w:ascii="宋体" w:hAnsi="宋体" w:hint="eastAsia"/>
          <w:kern w:val="0"/>
          <w:sz w:val="24"/>
          <w:u w:val="single"/>
        </w:rPr>
        <w:t>500.00</w:t>
      </w:r>
      <w:r>
        <w:rPr>
          <w:rFonts w:ascii="宋体" w:hAnsi="宋体" w:hint="eastAsia"/>
          <w:kern w:val="0"/>
          <w:sz w:val="24"/>
        </w:rPr>
        <w:t>元，从尾款中扣除。</w:t>
      </w:r>
    </w:p>
    <w:p w14:paraId="380AB2F1"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九、不可抗力</w:t>
      </w:r>
    </w:p>
    <w:p w14:paraId="7659EC06"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9.1 因不可抗力不能履行合同的，根据不可抗力的影响，部分或者全部免除责任。但合同一方延迟履行后发生不可抗力的，不能免除责任。</w:t>
      </w:r>
    </w:p>
    <w:p w14:paraId="257EA4F1"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9.2 合同一方因不可抗力不能履行合同的，应当及时通知对方，以减轻可能给对方造成的损失，并应当在合理期限内提供证明。</w:t>
      </w:r>
    </w:p>
    <w:p w14:paraId="11E84656"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十、索赔</w:t>
      </w:r>
    </w:p>
    <w:p w14:paraId="322AEDFC"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10.1 甲方有权根据当地产品质量检验机构或其他有权部门出具的检验证书向乙方提出索赔。</w:t>
      </w:r>
    </w:p>
    <w:p w14:paraId="063C949B"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10.2 在本合同规定的检验期限和质量保证期内，如果乙方对甲方提出的索赔或差异有责任，则乙方应按甲方同意的下列一种或多种方式解决索赔事宜：</w:t>
      </w:r>
    </w:p>
    <w:p w14:paraId="78C6E1EC"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10.2.1 乙方同意退货，并按合同规定的货币将货款退还给甲方，并且承担由此发生的一切损失和费用，包括利息、银行手续费、运费、保险费、检验费、仓储费、装卸费以及为保护退回标的物所需的其他必要费用。</w:t>
      </w:r>
    </w:p>
    <w:p w14:paraId="020810A0"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10.2.2 根据标的物的低劣程度、损坏程度以及甲方遭受损失的数额，经双方协商确定降低标的物的价格。</w:t>
      </w:r>
    </w:p>
    <w:p w14:paraId="45452C1D"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10.2.3 用符合规格、质量和性能要求的新零件、部件或标的物来更换有缺陷的部分或修补缺陷部分，乙方应承</w:t>
      </w:r>
      <w:proofErr w:type="gramStart"/>
      <w:r>
        <w:rPr>
          <w:rFonts w:ascii="宋体" w:hAnsi="宋体" w:hint="eastAsia"/>
          <w:color w:val="000000"/>
          <w:kern w:val="0"/>
          <w:sz w:val="24"/>
        </w:rPr>
        <w:t>担一切</w:t>
      </w:r>
      <w:proofErr w:type="gramEnd"/>
      <w:r>
        <w:rPr>
          <w:rFonts w:ascii="宋体" w:hAnsi="宋体" w:hint="eastAsia"/>
          <w:color w:val="000000"/>
          <w:kern w:val="0"/>
          <w:sz w:val="24"/>
        </w:rPr>
        <w:t>费用和风险并且负担甲方所发生的一切直接费用。同时，乙方应按合同规定，相应延长修补或被更换部件或标的物的质量保证期。</w:t>
      </w:r>
    </w:p>
    <w:p w14:paraId="4CDB96C2"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10.3 如果在甲方发出索赔通知后七天内，乙方未能答复，上述索赔应视为已被乙方接受。若乙方未在甲方提出索赔通知后七天内或甲方同意的更长时间内，按照合同规定的任何一种方法解决索赔事宜，甲方将从未付款中扣回索赔金额，</w:t>
      </w:r>
      <w:r>
        <w:rPr>
          <w:rFonts w:ascii="宋体" w:hAnsi="宋体" w:hint="eastAsia"/>
          <w:color w:val="000000"/>
          <w:kern w:val="0"/>
          <w:sz w:val="24"/>
        </w:rPr>
        <w:lastRenderedPageBreak/>
        <w:t xml:space="preserve">如果这些金额不足以补偿索赔金额，甲方有权向乙方提出对不足部分的补偿。 </w:t>
      </w:r>
    </w:p>
    <w:p w14:paraId="78A47EDB"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十一、履约保证金</w:t>
      </w:r>
    </w:p>
    <w:p w14:paraId="30D3BBC3"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11.1本项目成交后乙方须向甲方缴纳的履约保证金</w:t>
      </w:r>
      <w:r>
        <w:rPr>
          <w:rFonts w:ascii="宋体" w:hAnsi="宋体" w:hint="eastAsia"/>
          <w:color w:val="000000"/>
          <w:kern w:val="0"/>
          <w:sz w:val="24"/>
          <w:u w:val="single"/>
        </w:rPr>
        <w:t xml:space="preserve">    </w:t>
      </w:r>
      <w:r>
        <w:rPr>
          <w:rFonts w:ascii="宋体" w:hAnsi="宋体" w:hint="eastAsia"/>
          <w:color w:val="000000"/>
          <w:kern w:val="0"/>
          <w:sz w:val="24"/>
        </w:rPr>
        <w:t>元 ，大写：</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rPr>
        <w:t>。</w:t>
      </w:r>
    </w:p>
    <w:p w14:paraId="43B8FF53"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11.2乙方在按要求保质保量的完成该项目合同并通过验收后，甲方凭乙方提交的申请，一次性无息退还该合同项目的履约保证金，不计利息。</w:t>
      </w:r>
    </w:p>
    <w:p w14:paraId="4DD3DC8A"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1</w:t>
      </w:r>
      <w:r>
        <w:rPr>
          <w:rFonts w:ascii="宋体" w:hAnsi="宋体"/>
          <w:color w:val="000000"/>
          <w:kern w:val="0"/>
          <w:sz w:val="24"/>
        </w:rPr>
        <w:t>1.3</w:t>
      </w:r>
      <w:r>
        <w:rPr>
          <w:rFonts w:ascii="宋体" w:hAnsi="宋体" w:hint="eastAsia"/>
          <w:color w:val="000000"/>
          <w:kern w:val="0"/>
          <w:sz w:val="24"/>
        </w:rPr>
        <w:t>乙方在履约过程中发生违约行为，给甲方造成损失的，甲方有权在乙方缴纳的履约保证金中予以扣款，以弥补甲方经济损失，不足的乙方另外补齐。</w:t>
      </w:r>
    </w:p>
    <w:p w14:paraId="75B5CB1D"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11.3由于乙方原因，在签订合同后出现不按合同履行的情况，甲方有权将履约保证金作为违约金，全额不予退还，同时甲方亦有权终止合同，乙方还须承担相应的法律赔偿责任，并赔偿甲方一切损失，包括但不限于甲方为实现债权而支出的诉讼费、律师费、保全费、保险费、公证费、鉴定费等全部费用。</w:t>
      </w:r>
    </w:p>
    <w:p w14:paraId="00D67F2F"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十二、合同的解除和转让</w:t>
      </w:r>
    </w:p>
    <w:p w14:paraId="0AC01F7D"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12.1 甲方和乙方协商一致，可以解除合同。</w:t>
      </w:r>
    </w:p>
    <w:p w14:paraId="45B1B29E"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12.2 有下列情形之一，合同一方可以解除合同：</w:t>
      </w:r>
    </w:p>
    <w:p w14:paraId="382B335F"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12.2.1 因不可抗力致使不能实现合同目的，未受不可抗力影响的一方有权       解除合同；</w:t>
      </w:r>
    </w:p>
    <w:p w14:paraId="0DE2D962"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12.2.2 因合同一方违约导致合同不能履行，另一方有权解除合同</w:t>
      </w:r>
    </w:p>
    <w:p w14:paraId="3C4F3185"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12.2.3 有权解除合同的一方，应当在违约事实或不可抗力发生之后三十天内书面通知对方以主张解除合同，合同在书面通知到达对方时解除。</w:t>
      </w:r>
    </w:p>
    <w:p w14:paraId="1A34F143"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12.3 合同的部分和全部都不得转让。</w:t>
      </w:r>
    </w:p>
    <w:p w14:paraId="54F704A8"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十三、合同的生效</w:t>
      </w:r>
    </w:p>
    <w:p w14:paraId="4E929B5C"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 xml:space="preserve">本合同在乙方按规定缴纳了履约保证金且甲乙双方签字盖章后即生效。   </w:t>
      </w:r>
    </w:p>
    <w:p w14:paraId="71B957BA"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十四、争议的解决</w:t>
      </w:r>
    </w:p>
    <w:p w14:paraId="4C6A8CE2"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甲乙双方因合同发生争议，应在采购人的主持下进行调解，协商不成，任何一方可以向甲方所在地人民法院起诉。</w:t>
      </w:r>
    </w:p>
    <w:p w14:paraId="551249F8"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十五、附则</w:t>
      </w:r>
    </w:p>
    <w:p w14:paraId="127946D4"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15.1 合同份数：本合同一式陆份，甲方伍份、乙方壹份。</w:t>
      </w:r>
    </w:p>
    <w:p w14:paraId="21AAC75B"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15.2 本合同文件使用中文书写、解释和说明。</w:t>
      </w:r>
    </w:p>
    <w:p w14:paraId="1AFD0037"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15.3 本合同履行过程中产生的纪要、协议以及中标通知书、采购响应文件</w:t>
      </w:r>
      <w:r>
        <w:rPr>
          <w:rFonts w:ascii="宋体" w:hAnsi="宋体" w:hint="eastAsia"/>
          <w:color w:val="000000"/>
          <w:kern w:val="0"/>
          <w:sz w:val="24"/>
        </w:rPr>
        <w:lastRenderedPageBreak/>
        <w:t>和采购文件为本合同的附件，与合同具有同等效力。</w:t>
      </w:r>
    </w:p>
    <w:p w14:paraId="36F5F4E7" w14:textId="77777777" w:rsidR="00EA3FE2" w:rsidRDefault="000051B2">
      <w:pPr>
        <w:spacing w:line="360" w:lineRule="auto"/>
        <w:ind w:firstLineChars="202" w:firstLine="485"/>
        <w:rPr>
          <w:rFonts w:ascii="宋体" w:hAnsi="宋体"/>
          <w:color w:val="000000"/>
          <w:kern w:val="0"/>
          <w:sz w:val="24"/>
        </w:rPr>
      </w:pPr>
      <w:r>
        <w:rPr>
          <w:rFonts w:ascii="宋体" w:hAnsi="宋体" w:hint="eastAsia"/>
          <w:color w:val="000000"/>
          <w:kern w:val="0"/>
          <w:sz w:val="24"/>
        </w:rPr>
        <w:t>15.4 未尽事宜</w:t>
      </w:r>
    </w:p>
    <w:p w14:paraId="2442ECB2" w14:textId="77777777" w:rsidR="00EA3FE2" w:rsidRDefault="000051B2">
      <w:pPr>
        <w:spacing w:line="360" w:lineRule="auto"/>
        <w:ind w:firstLineChars="50" w:firstLine="120"/>
        <w:rPr>
          <w:rFonts w:ascii="宋体" w:hAnsi="宋体"/>
          <w:color w:val="000000"/>
          <w:kern w:val="0"/>
          <w:sz w:val="24"/>
        </w:rPr>
      </w:pPr>
      <w:r>
        <w:rPr>
          <w:rFonts w:ascii="宋体" w:hAnsi="宋体" w:hint="eastAsia"/>
          <w:color w:val="000000"/>
          <w:kern w:val="0"/>
          <w:sz w:val="24"/>
        </w:rPr>
        <w:t>本合同未尽事宜应按照《中华人民共和国民法典》、《中华人民共和国产品质量法》及其相关配套法律法规之规定解释。</w:t>
      </w:r>
    </w:p>
    <w:p w14:paraId="7EE5AE22" w14:textId="77777777" w:rsidR="00EA3FE2" w:rsidRDefault="00EA3FE2">
      <w:pPr>
        <w:spacing w:line="360" w:lineRule="auto"/>
        <w:rPr>
          <w:rFonts w:ascii="宋体"/>
          <w:color w:val="000000"/>
          <w:kern w:val="0"/>
          <w:sz w:val="24"/>
        </w:rPr>
      </w:pPr>
    </w:p>
    <w:p w14:paraId="70C30277" w14:textId="77777777" w:rsidR="00EA3FE2" w:rsidRDefault="00EA3FE2">
      <w:pPr>
        <w:spacing w:line="360" w:lineRule="auto"/>
        <w:rPr>
          <w:rFonts w:ascii="宋体"/>
          <w:color w:val="000000"/>
          <w:kern w:val="0"/>
          <w:sz w:val="24"/>
        </w:rPr>
      </w:pPr>
    </w:p>
    <w:p w14:paraId="6701C4F2" w14:textId="77777777" w:rsidR="00EA3FE2" w:rsidRDefault="000051B2">
      <w:pPr>
        <w:spacing w:line="360" w:lineRule="auto"/>
        <w:jc w:val="center"/>
        <w:rPr>
          <w:rFonts w:ascii="宋体"/>
          <w:color w:val="000000"/>
          <w:kern w:val="0"/>
          <w:sz w:val="24"/>
        </w:rPr>
      </w:pPr>
      <w:r>
        <w:rPr>
          <w:rFonts w:ascii="宋体" w:hint="eastAsia"/>
          <w:color w:val="000000"/>
          <w:kern w:val="0"/>
          <w:sz w:val="24"/>
        </w:rPr>
        <w:t>（以下无正文，为签字盖章页）</w:t>
      </w:r>
    </w:p>
    <w:p w14:paraId="413C91DA" w14:textId="77777777" w:rsidR="00EA3FE2" w:rsidRDefault="00EA3FE2">
      <w:pPr>
        <w:spacing w:line="360" w:lineRule="auto"/>
        <w:rPr>
          <w:rFonts w:ascii="宋体"/>
          <w:color w:val="000000"/>
          <w:kern w:val="0"/>
          <w:sz w:val="24"/>
        </w:rPr>
      </w:pPr>
    </w:p>
    <w:p w14:paraId="78EF579D" w14:textId="77777777" w:rsidR="00EA3FE2" w:rsidRDefault="00EA3FE2">
      <w:pPr>
        <w:spacing w:line="360" w:lineRule="auto"/>
        <w:rPr>
          <w:rFonts w:ascii="宋体"/>
          <w:color w:val="000000"/>
          <w:kern w:val="0"/>
          <w:sz w:val="24"/>
        </w:rPr>
      </w:pPr>
    </w:p>
    <w:p w14:paraId="17F9FEC6" w14:textId="77777777" w:rsidR="00EA3FE2" w:rsidRDefault="000051B2">
      <w:pPr>
        <w:spacing w:line="500" w:lineRule="exact"/>
        <w:ind w:left="5760" w:hangingChars="2400" w:hanging="5760"/>
        <w:rPr>
          <w:rFonts w:ascii="宋体" w:hAnsi="宋体" w:cs="宋体"/>
          <w:color w:val="000000"/>
          <w:sz w:val="24"/>
        </w:rPr>
      </w:pPr>
      <w:r>
        <w:rPr>
          <w:rFonts w:ascii="宋体" w:hAnsi="宋体" w:cs="宋体" w:hint="eastAsia"/>
          <w:color w:val="000000"/>
          <w:sz w:val="24"/>
        </w:rPr>
        <w:t xml:space="preserve">甲      方：江苏商贸职业学院          乙     方： </w:t>
      </w:r>
    </w:p>
    <w:p w14:paraId="3572A7F4" w14:textId="77777777" w:rsidR="00EA3FE2" w:rsidRDefault="000051B2">
      <w:pPr>
        <w:spacing w:line="500" w:lineRule="exact"/>
        <w:jc w:val="left"/>
        <w:rPr>
          <w:rFonts w:ascii="宋体" w:hAnsi="宋体" w:cs="宋体"/>
          <w:color w:val="000000"/>
          <w:sz w:val="24"/>
        </w:rPr>
      </w:pPr>
      <w:r>
        <w:rPr>
          <w:rFonts w:ascii="宋体" w:hAnsi="宋体" w:cs="宋体" w:hint="eastAsia"/>
          <w:color w:val="000000"/>
          <w:sz w:val="24"/>
        </w:rPr>
        <w:t>开户银行：中国银行</w:t>
      </w:r>
      <w:proofErr w:type="gramStart"/>
      <w:r>
        <w:rPr>
          <w:rFonts w:ascii="宋体" w:hAnsi="宋体" w:cs="宋体" w:hint="eastAsia"/>
          <w:color w:val="000000"/>
          <w:sz w:val="24"/>
        </w:rPr>
        <w:t>南通金</w:t>
      </w:r>
      <w:proofErr w:type="gramEnd"/>
      <w:r>
        <w:rPr>
          <w:rFonts w:ascii="宋体" w:hAnsi="宋体" w:cs="宋体" w:hint="eastAsia"/>
          <w:color w:val="000000"/>
          <w:sz w:val="24"/>
        </w:rPr>
        <w:t xml:space="preserve">海岸支行      开户银行： </w:t>
      </w:r>
    </w:p>
    <w:p w14:paraId="7E1B6019" w14:textId="77777777" w:rsidR="00EA3FE2" w:rsidRDefault="000051B2">
      <w:pPr>
        <w:spacing w:line="500" w:lineRule="exact"/>
        <w:jc w:val="left"/>
        <w:rPr>
          <w:rFonts w:ascii="宋体" w:hAnsi="宋体" w:cs="宋体"/>
          <w:color w:val="000000"/>
          <w:sz w:val="24"/>
        </w:rPr>
      </w:pPr>
      <w:r>
        <w:rPr>
          <w:rFonts w:ascii="宋体" w:hAnsi="宋体" w:cs="宋体" w:hint="eastAsia"/>
          <w:color w:val="000000"/>
          <w:sz w:val="24"/>
        </w:rPr>
        <w:t>帐    号：522258202631                帐    号：</w:t>
      </w:r>
    </w:p>
    <w:p w14:paraId="5866A2D7" w14:textId="77777777" w:rsidR="00EA3FE2" w:rsidRDefault="000051B2">
      <w:pPr>
        <w:spacing w:line="500" w:lineRule="exact"/>
        <w:jc w:val="left"/>
        <w:rPr>
          <w:rFonts w:ascii="宋体" w:hAnsi="宋体" w:cs="宋体"/>
          <w:color w:val="000000"/>
          <w:sz w:val="24"/>
        </w:rPr>
      </w:pPr>
      <w:r>
        <w:rPr>
          <w:rFonts w:ascii="宋体" w:hAnsi="宋体" w:cs="宋体" w:hint="eastAsia"/>
          <w:color w:val="000000"/>
          <w:sz w:val="24"/>
        </w:rPr>
        <w:t xml:space="preserve">法定代表人：                          法定代表人： </w:t>
      </w:r>
    </w:p>
    <w:p w14:paraId="4D0E46AE" w14:textId="77777777" w:rsidR="00EA3FE2" w:rsidRDefault="000051B2">
      <w:pPr>
        <w:spacing w:line="500" w:lineRule="exact"/>
        <w:jc w:val="left"/>
        <w:rPr>
          <w:rFonts w:ascii="宋体" w:hAnsi="宋体" w:cs="宋体"/>
          <w:color w:val="000000"/>
          <w:sz w:val="24"/>
        </w:rPr>
      </w:pPr>
      <w:r>
        <w:rPr>
          <w:rFonts w:ascii="宋体" w:hAnsi="宋体" w:cs="宋体" w:hint="eastAsia"/>
          <w:color w:val="000000"/>
          <w:sz w:val="24"/>
        </w:rPr>
        <w:t>委托代理人：                          委托代理人：</w:t>
      </w:r>
    </w:p>
    <w:p w14:paraId="06895242" w14:textId="77777777" w:rsidR="00EA3FE2" w:rsidRDefault="000051B2">
      <w:pPr>
        <w:spacing w:line="500" w:lineRule="exact"/>
        <w:jc w:val="left"/>
        <w:rPr>
          <w:rFonts w:ascii="宋体" w:hAnsi="宋体" w:cs="宋体"/>
          <w:color w:val="000000"/>
          <w:sz w:val="24"/>
        </w:rPr>
      </w:pPr>
      <w:r>
        <w:rPr>
          <w:rFonts w:ascii="宋体" w:hAnsi="宋体" w:cs="宋体" w:hint="eastAsia"/>
          <w:color w:val="000000"/>
          <w:sz w:val="24"/>
        </w:rPr>
        <w:t xml:space="preserve">日      期：                          日      期：         </w:t>
      </w:r>
    </w:p>
    <w:p w14:paraId="0AFDF8E5" w14:textId="77777777" w:rsidR="00EA3FE2" w:rsidRDefault="00EA3FE2"/>
    <w:p w14:paraId="69E0D2B9" w14:textId="77777777" w:rsidR="00EA3FE2" w:rsidRDefault="00EA3FE2">
      <w:pPr>
        <w:pStyle w:val="HTML"/>
        <w:shd w:val="clear" w:color="auto" w:fill="FFFFFF"/>
        <w:spacing w:line="460" w:lineRule="exact"/>
        <w:ind w:firstLineChars="200" w:firstLine="480"/>
        <w:rPr>
          <w:kern w:val="2"/>
        </w:rPr>
        <w:sectPr w:rsidR="00EA3FE2">
          <w:headerReference w:type="default" r:id="rId8"/>
          <w:footerReference w:type="default" r:id="rId9"/>
          <w:pgSz w:w="11906" w:h="16838"/>
          <w:pgMar w:top="1440" w:right="1800" w:bottom="1440" w:left="1800" w:header="851" w:footer="992" w:gutter="0"/>
          <w:cols w:space="720"/>
          <w:docGrid w:type="lines" w:linePitch="312"/>
        </w:sectPr>
      </w:pPr>
    </w:p>
    <w:p w14:paraId="3FCC1602" w14:textId="77777777" w:rsidR="00EA3FE2" w:rsidRDefault="000051B2">
      <w:pPr>
        <w:adjustRightInd w:val="0"/>
        <w:snapToGrid w:val="0"/>
        <w:spacing w:line="500" w:lineRule="exact"/>
        <w:jc w:val="center"/>
        <w:outlineLvl w:val="0"/>
        <w:rPr>
          <w:rFonts w:ascii="黑体" w:eastAsia="黑体" w:hAnsi="黑体" w:cs="黑体"/>
          <w:bCs/>
          <w:sz w:val="32"/>
          <w:szCs w:val="32"/>
        </w:rPr>
      </w:pPr>
      <w:r>
        <w:rPr>
          <w:rFonts w:ascii="黑体" w:eastAsia="黑体" w:hAnsi="黑体" w:cs="黑体" w:hint="eastAsia"/>
          <w:bCs/>
          <w:sz w:val="32"/>
          <w:szCs w:val="32"/>
        </w:rPr>
        <w:lastRenderedPageBreak/>
        <w:t>第四部分  开标和评标</w:t>
      </w:r>
    </w:p>
    <w:p w14:paraId="27FD643C" w14:textId="77777777" w:rsidR="00EA3FE2" w:rsidRDefault="000051B2">
      <w:pPr>
        <w:pStyle w:val="afe"/>
        <w:snapToGrid w:val="0"/>
        <w:spacing w:before="0" w:after="0" w:line="460" w:lineRule="exact"/>
        <w:ind w:left="0" w:right="0" w:firstLineChars="200" w:firstLine="482"/>
        <w:jc w:val="left"/>
        <w:rPr>
          <w:rFonts w:ascii="宋体" w:hAnsi="宋体" w:cs="宋体"/>
          <w:b/>
          <w:kern w:val="2"/>
        </w:rPr>
      </w:pPr>
      <w:r>
        <w:rPr>
          <w:rFonts w:ascii="宋体" w:hAnsi="宋体" w:cs="宋体" w:hint="eastAsia"/>
          <w:b/>
          <w:kern w:val="2"/>
        </w:rPr>
        <w:t>一、开标</w:t>
      </w:r>
    </w:p>
    <w:p w14:paraId="7C9E4A1E" w14:textId="77777777" w:rsidR="00EA3FE2" w:rsidRDefault="000051B2">
      <w:pPr>
        <w:tabs>
          <w:tab w:val="left" w:pos="3585"/>
        </w:tabs>
        <w:adjustRightInd w:val="0"/>
        <w:snapToGrid w:val="0"/>
        <w:spacing w:line="460" w:lineRule="exact"/>
        <w:ind w:firstLineChars="200" w:firstLine="480"/>
        <w:rPr>
          <w:rFonts w:ascii="宋体" w:hAnsi="宋体" w:cs="宋体"/>
          <w:sz w:val="24"/>
        </w:rPr>
      </w:pPr>
      <w:r>
        <w:rPr>
          <w:rFonts w:ascii="宋体" w:hAnsi="宋体" w:cs="宋体" w:hint="eastAsia"/>
          <w:sz w:val="24"/>
        </w:rPr>
        <w:t>见面开标模式：投标人在指定地点参加开标会。</w:t>
      </w:r>
    </w:p>
    <w:p w14:paraId="6C92CABE" w14:textId="77777777" w:rsidR="00EA3FE2" w:rsidRDefault="000051B2">
      <w:pPr>
        <w:pStyle w:val="afe"/>
        <w:snapToGrid w:val="0"/>
        <w:spacing w:before="0" w:after="0" w:line="460" w:lineRule="exact"/>
        <w:ind w:left="0" w:right="0" w:firstLineChars="200" w:firstLine="482"/>
        <w:jc w:val="left"/>
        <w:rPr>
          <w:rFonts w:ascii="宋体" w:hAnsi="宋体" w:cs="宋体"/>
          <w:b/>
          <w:kern w:val="2"/>
        </w:rPr>
      </w:pPr>
      <w:r>
        <w:rPr>
          <w:rFonts w:ascii="宋体" w:hAnsi="宋体" w:cs="宋体" w:hint="eastAsia"/>
          <w:b/>
          <w:kern w:val="2"/>
        </w:rPr>
        <w:t>二、评标流程和评标标准</w:t>
      </w:r>
    </w:p>
    <w:p w14:paraId="6675BFFE" w14:textId="77777777" w:rsidR="00EA3FE2" w:rsidRDefault="000051B2">
      <w:pPr>
        <w:adjustRightInd w:val="0"/>
        <w:snapToGrid w:val="0"/>
        <w:spacing w:line="460" w:lineRule="exact"/>
        <w:ind w:firstLineChars="200" w:firstLine="480"/>
        <w:rPr>
          <w:rFonts w:ascii="宋体" w:hAnsi="宋体" w:cs="宋体"/>
          <w:sz w:val="24"/>
        </w:rPr>
      </w:pPr>
      <w:r>
        <w:rPr>
          <w:rFonts w:ascii="宋体" w:hAnsi="宋体" w:cs="宋体" w:hint="eastAsia"/>
          <w:sz w:val="24"/>
        </w:rPr>
        <w:t>采用综合评分法。分资格审查、商务技术标、价格标、三部分评审，总分值为100分，加分和减分因素除外。</w:t>
      </w:r>
    </w:p>
    <w:p w14:paraId="06CFE3CB" w14:textId="77777777" w:rsidR="00EA3FE2" w:rsidRDefault="000051B2">
      <w:pPr>
        <w:adjustRightInd w:val="0"/>
        <w:snapToGrid w:val="0"/>
        <w:spacing w:line="460" w:lineRule="exact"/>
        <w:ind w:firstLineChars="200" w:firstLine="480"/>
        <w:rPr>
          <w:rFonts w:ascii="宋体" w:hAnsi="宋体" w:cs="宋体"/>
          <w:sz w:val="24"/>
        </w:rPr>
      </w:pPr>
      <w:r>
        <w:rPr>
          <w:rFonts w:ascii="宋体" w:hAnsi="宋体" w:cs="宋体" w:hint="eastAsia"/>
          <w:sz w:val="24"/>
        </w:rPr>
        <w:t>首先由招标人对投标人资格进行审查，然后评标委员会对符合资格的投标人的投标文件进行符合性审查，最后评标委员会对符合性审查合格的投标文件商务、技术部分进行评估，综合比较与评价。待商务技术标评审结束后，进行价格标的开启、评审。投标人商务、技术部分和价格部分的合计分值，为该投标人的评标总得分。</w:t>
      </w:r>
    </w:p>
    <w:p w14:paraId="26AB233B" w14:textId="77777777" w:rsidR="00EA3FE2" w:rsidRDefault="000051B2">
      <w:pPr>
        <w:adjustRightInd w:val="0"/>
        <w:snapToGrid w:val="0"/>
        <w:spacing w:line="460" w:lineRule="exact"/>
        <w:ind w:firstLineChars="200" w:firstLine="480"/>
        <w:rPr>
          <w:rFonts w:ascii="宋体" w:hAnsi="宋体" w:cs="宋体"/>
          <w:sz w:val="24"/>
        </w:rPr>
      </w:pPr>
      <w:r>
        <w:rPr>
          <w:rFonts w:ascii="宋体" w:hAnsi="宋体" w:cs="宋体" w:hint="eastAsia"/>
          <w:sz w:val="24"/>
        </w:rPr>
        <w:t>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sz w:val="24"/>
        </w:rPr>
        <w:t>且按照</w:t>
      </w:r>
      <w:proofErr w:type="gramEnd"/>
      <w:r>
        <w:rPr>
          <w:rFonts w:ascii="宋体" w:hAnsi="宋体" w:cs="宋体" w:hint="eastAsia"/>
          <w:sz w:val="24"/>
        </w:rPr>
        <w:t>评审因素的量化指标评审得分前三名的投标人为中标候选人。</w:t>
      </w:r>
    </w:p>
    <w:p w14:paraId="23A80FF3" w14:textId="77777777" w:rsidR="00EA3FE2" w:rsidRDefault="000051B2">
      <w:pPr>
        <w:adjustRightInd w:val="0"/>
        <w:snapToGrid w:val="0"/>
        <w:spacing w:line="460" w:lineRule="exact"/>
        <w:ind w:firstLineChars="200" w:firstLine="480"/>
        <w:rPr>
          <w:rFonts w:ascii="宋体" w:hAnsi="宋体" w:cs="宋体"/>
          <w:sz w:val="24"/>
        </w:rPr>
      </w:pPr>
      <w:r>
        <w:rPr>
          <w:rFonts w:ascii="宋体" w:hAnsi="宋体" w:cs="宋体" w:hint="eastAsia"/>
          <w:sz w:val="24"/>
        </w:rPr>
        <w:t>评委在认真审阅投标文件的基础上，根据各投标文件的响应程度独立评判，不得统一打分。</w:t>
      </w:r>
    </w:p>
    <w:p w14:paraId="76E12019" w14:textId="77777777" w:rsidR="00EA3FE2" w:rsidRDefault="000051B2">
      <w:pPr>
        <w:adjustRightInd w:val="0"/>
        <w:snapToGrid w:val="0"/>
        <w:spacing w:line="460" w:lineRule="exact"/>
        <w:ind w:firstLineChars="200" w:firstLine="482"/>
        <w:rPr>
          <w:rFonts w:ascii="宋体" w:hAnsi="宋体" w:cs="宋体"/>
          <w:b/>
          <w:sz w:val="24"/>
        </w:rPr>
      </w:pPr>
      <w:r>
        <w:rPr>
          <w:rFonts w:ascii="宋体" w:hAnsi="宋体" w:cs="宋体" w:hint="eastAsia"/>
          <w:b/>
          <w:sz w:val="24"/>
        </w:rPr>
        <w:t>（一）招标人（代表）对投标人资格进行审查。</w:t>
      </w:r>
    </w:p>
    <w:p w14:paraId="7AAA47A6" w14:textId="77777777" w:rsidR="00EA3FE2" w:rsidRDefault="000051B2">
      <w:pPr>
        <w:pStyle w:val="24"/>
        <w:adjustRightInd w:val="0"/>
        <w:snapToGrid w:val="0"/>
        <w:spacing w:line="460" w:lineRule="exact"/>
        <w:ind w:firstLineChars="200" w:firstLine="480"/>
        <w:rPr>
          <w:rFonts w:ascii="宋体" w:eastAsia="宋体" w:cs="宋体"/>
          <w:sz w:val="24"/>
          <w:szCs w:val="24"/>
        </w:rPr>
      </w:pPr>
      <w:r>
        <w:rPr>
          <w:rFonts w:ascii="宋体" w:eastAsia="宋体" w:cs="宋体" w:hint="eastAsia"/>
          <w:sz w:val="24"/>
          <w:szCs w:val="24"/>
        </w:rPr>
        <w:t>投标人资格不合格的，其投标文件判定为无效投标文件。</w:t>
      </w:r>
    </w:p>
    <w:p w14:paraId="707629C8" w14:textId="77777777" w:rsidR="00EA3FE2" w:rsidRDefault="000051B2">
      <w:pPr>
        <w:adjustRightInd w:val="0"/>
        <w:snapToGrid w:val="0"/>
        <w:spacing w:line="460" w:lineRule="exact"/>
        <w:ind w:firstLineChars="200" w:firstLine="482"/>
        <w:jc w:val="left"/>
        <w:rPr>
          <w:rFonts w:ascii="宋体" w:hAnsi="宋体" w:cs="宋体"/>
          <w:b/>
          <w:sz w:val="24"/>
        </w:rPr>
      </w:pPr>
      <w:r>
        <w:rPr>
          <w:rFonts w:ascii="宋体" w:hAnsi="宋体" w:cs="宋体" w:hint="eastAsia"/>
          <w:b/>
          <w:sz w:val="24"/>
        </w:rPr>
        <w:t>（二）评标委员会对符合资格投标人的投标文件进行符合性审查。</w:t>
      </w:r>
    </w:p>
    <w:p w14:paraId="3E87B316" w14:textId="77777777" w:rsidR="00EA3FE2" w:rsidRDefault="000051B2">
      <w:pPr>
        <w:pStyle w:val="24"/>
        <w:adjustRightInd w:val="0"/>
        <w:snapToGrid w:val="0"/>
        <w:spacing w:line="460" w:lineRule="exact"/>
        <w:ind w:firstLineChars="200" w:firstLine="480"/>
        <w:rPr>
          <w:rFonts w:ascii="宋体" w:eastAsia="宋体" w:cs="宋体"/>
          <w:sz w:val="24"/>
          <w:szCs w:val="24"/>
        </w:rPr>
      </w:pPr>
      <w:r>
        <w:rPr>
          <w:rFonts w:ascii="宋体" w:eastAsia="宋体" w:cs="宋体" w:hint="eastAsia"/>
          <w:sz w:val="24"/>
          <w:szCs w:val="24"/>
        </w:rPr>
        <w:t xml:space="preserve">未通过符合性审查的投标文件，将被判为不满足招标文件实质性要求。 </w:t>
      </w:r>
    </w:p>
    <w:p w14:paraId="47727FAE" w14:textId="77777777" w:rsidR="00EA3FE2" w:rsidRDefault="000051B2">
      <w:pPr>
        <w:numPr>
          <w:ilvl w:val="0"/>
          <w:numId w:val="3"/>
        </w:numPr>
        <w:adjustRightInd w:val="0"/>
        <w:snapToGrid w:val="0"/>
        <w:spacing w:line="460" w:lineRule="exact"/>
        <w:ind w:firstLineChars="200" w:firstLine="482"/>
        <w:jc w:val="left"/>
        <w:rPr>
          <w:rFonts w:ascii="宋体" w:hAnsi="宋体" w:cs="宋体"/>
          <w:sz w:val="28"/>
          <w:szCs w:val="28"/>
        </w:rPr>
      </w:pPr>
      <w:r>
        <w:rPr>
          <w:rFonts w:ascii="宋体" w:hAnsi="宋体" w:cs="宋体" w:hint="eastAsia"/>
          <w:b/>
          <w:sz w:val="24"/>
          <w:lang w:val="zh-CN"/>
        </w:rPr>
        <w:t>商务技术分：</w:t>
      </w:r>
      <w:r>
        <w:rPr>
          <w:rFonts w:ascii="宋体" w:hAnsi="宋体" w:cs="宋体" w:hint="eastAsia"/>
          <w:b/>
          <w:bCs/>
          <w:sz w:val="24"/>
        </w:rPr>
        <w:t>（</w:t>
      </w:r>
      <w:r>
        <w:rPr>
          <w:rFonts w:ascii="宋体" w:hAnsi="宋体" w:cs="宋体"/>
          <w:b/>
          <w:bCs/>
          <w:sz w:val="24"/>
        </w:rPr>
        <w:t>6</w:t>
      </w:r>
      <w:r>
        <w:rPr>
          <w:rFonts w:ascii="宋体" w:hAnsi="宋体" w:cs="宋体" w:hint="eastAsia"/>
          <w:b/>
          <w:bCs/>
          <w:sz w:val="24"/>
        </w:rPr>
        <w:t>0分）</w:t>
      </w:r>
    </w:p>
    <w:tbl>
      <w:tblPr>
        <w:tblW w:w="8379" w:type="dxa"/>
        <w:tblInd w:w="93" w:type="dxa"/>
        <w:tblLook w:val="04A0" w:firstRow="1" w:lastRow="0" w:firstColumn="1" w:lastColumn="0" w:noHBand="0" w:noVBand="1"/>
      </w:tblPr>
      <w:tblGrid>
        <w:gridCol w:w="531"/>
        <w:gridCol w:w="1392"/>
        <w:gridCol w:w="460"/>
        <w:gridCol w:w="5996"/>
      </w:tblGrid>
      <w:tr w:rsidR="00EA3FE2" w14:paraId="3ACC7D0E" w14:textId="77777777">
        <w:trPr>
          <w:trHeight w:val="375"/>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604650EE" w14:textId="77777777" w:rsidR="00EA3FE2" w:rsidRDefault="000051B2">
            <w:pPr>
              <w:widowControl/>
              <w:jc w:val="center"/>
              <w:rPr>
                <w:rFonts w:ascii="宋体" w:hAnsi="宋体" w:cs="宋体"/>
                <w:kern w:val="0"/>
                <w:szCs w:val="21"/>
              </w:rPr>
            </w:pPr>
            <w:r>
              <w:rPr>
                <w:rFonts w:ascii="宋体" w:hAnsi="宋体" w:cs="宋体" w:hint="eastAsia"/>
                <w:kern w:val="0"/>
                <w:szCs w:val="21"/>
              </w:rPr>
              <w:t xml:space="preserve">序号 </w:t>
            </w:r>
          </w:p>
        </w:tc>
        <w:tc>
          <w:tcPr>
            <w:tcW w:w="1392" w:type="dxa"/>
            <w:tcBorders>
              <w:top w:val="single" w:sz="4" w:space="0" w:color="auto"/>
              <w:left w:val="nil"/>
              <w:bottom w:val="single" w:sz="4" w:space="0" w:color="auto"/>
              <w:right w:val="single" w:sz="4" w:space="0" w:color="auto"/>
            </w:tcBorders>
            <w:shd w:val="clear" w:color="auto" w:fill="auto"/>
            <w:vAlign w:val="center"/>
          </w:tcPr>
          <w:p w14:paraId="74C1C56A" w14:textId="77777777" w:rsidR="00EA3FE2" w:rsidRDefault="000051B2">
            <w:pPr>
              <w:widowControl/>
              <w:jc w:val="center"/>
              <w:rPr>
                <w:rFonts w:ascii="宋体" w:hAnsi="宋体" w:cs="宋体"/>
                <w:kern w:val="0"/>
                <w:szCs w:val="21"/>
              </w:rPr>
            </w:pPr>
            <w:r>
              <w:rPr>
                <w:rFonts w:ascii="宋体" w:hAnsi="宋体" w:cs="宋体" w:hint="eastAsia"/>
                <w:kern w:val="0"/>
                <w:szCs w:val="21"/>
              </w:rPr>
              <w:t xml:space="preserve">评分点名称 </w:t>
            </w:r>
          </w:p>
        </w:tc>
        <w:tc>
          <w:tcPr>
            <w:tcW w:w="460" w:type="dxa"/>
            <w:tcBorders>
              <w:top w:val="single" w:sz="4" w:space="0" w:color="auto"/>
              <w:left w:val="nil"/>
              <w:bottom w:val="single" w:sz="4" w:space="0" w:color="auto"/>
              <w:right w:val="single" w:sz="4" w:space="0" w:color="auto"/>
            </w:tcBorders>
            <w:shd w:val="clear" w:color="auto" w:fill="auto"/>
            <w:vAlign w:val="center"/>
          </w:tcPr>
          <w:p w14:paraId="623A6ADE" w14:textId="77777777" w:rsidR="00EA3FE2" w:rsidRDefault="000051B2">
            <w:pPr>
              <w:widowControl/>
              <w:jc w:val="center"/>
              <w:rPr>
                <w:rFonts w:ascii="宋体" w:hAnsi="宋体" w:cs="宋体"/>
                <w:kern w:val="0"/>
                <w:szCs w:val="21"/>
              </w:rPr>
            </w:pPr>
            <w:r>
              <w:rPr>
                <w:rFonts w:ascii="宋体" w:hAnsi="宋体" w:cs="宋体" w:hint="eastAsia"/>
                <w:kern w:val="0"/>
                <w:szCs w:val="21"/>
              </w:rPr>
              <w:t>分值</w:t>
            </w:r>
          </w:p>
        </w:tc>
        <w:tc>
          <w:tcPr>
            <w:tcW w:w="5996" w:type="dxa"/>
            <w:tcBorders>
              <w:top w:val="single" w:sz="4" w:space="0" w:color="auto"/>
              <w:left w:val="nil"/>
              <w:bottom w:val="single" w:sz="4" w:space="0" w:color="auto"/>
              <w:right w:val="single" w:sz="4" w:space="0" w:color="auto"/>
            </w:tcBorders>
            <w:shd w:val="clear" w:color="auto" w:fill="auto"/>
            <w:vAlign w:val="center"/>
          </w:tcPr>
          <w:p w14:paraId="567AC67B" w14:textId="77777777" w:rsidR="00EA3FE2" w:rsidRDefault="000051B2">
            <w:pPr>
              <w:widowControl/>
              <w:jc w:val="center"/>
              <w:rPr>
                <w:rFonts w:ascii="宋体" w:hAnsi="宋体" w:cs="宋体"/>
                <w:kern w:val="0"/>
                <w:szCs w:val="21"/>
              </w:rPr>
            </w:pPr>
            <w:r>
              <w:rPr>
                <w:rFonts w:ascii="宋体" w:hAnsi="宋体" w:cs="宋体" w:hint="eastAsia"/>
                <w:kern w:val="0"/>
                <w:szCs w:val="21"/>
              </w:rPr>
              <w:t>评审标准</w:t>
            </w:r>
          </w:p>
        </w:tc>
      </w:tr>
      <w:tr w:rsidR="00EA3FE2" w14:paraId="7D6661B4" w14:textId="77777777">
        <w:trPr>
          <w:trHeight w:val="960"/>
        </w:trPr>
        <w:tc>
          <w:tcPr>
            <w:tcW w:w="531" w:type="dxa"/>
            <w:tcBorders>
              <w:top w:val="nil"/>
              <w:left w:val="single" w:sz="4" w:space="0" w:color="auto"/>
              <w:bottom w:val="single" w:sz="4" w:space="0" w:color="auto"/>
              <w:right w:val="single" w:sz="4" w:space="0" w:color="auto"/>
            </w:tcBorders>
            <w:shd w:val="clear" w:color="auto" w:fill="auto"/>
            <w:vAlign w:val="center"/>
          </w:tcPr>
          <w:p w14:paraId="00F7ADCB" w14:textId="77777777" w:rsidR="00EA3FE2" w:rsidRDefault="000051B2">
            <w:pPr>
              <w:widowControl/>
              <w:jc w:val="center"/>
              <w:rPr>
                <w:rFonts w:ascii="宋体" w:hAnsi="宋体" w:cs="宋体"/>
                <w:b/>
                <w:bCs/>
                <w:kern w:val="0"/>
                <w:szCs w:val="21"/>
              </w:rPr>
            </w:pPr>
            <w:r>
              <w:rPr>
                <w:rFonts w:ascii="宋体" w:hAnsi="宋体" w:cs="宋体" w:hint="eastAsia"/>
                <w:b/>
                <w:bCs/>
                <w:kern w:val="0"/>
                <w:szCs w:val="21"/>
              </w:rPr>
              <w:t xml:space="preserve">1 </w:t>
            </w:r>
          </w:p>
        </w:tc>
        <w:tc>
          <w:tcPr>
            <w:tcW w:w="1392" w:type="dxa"/>
            <w:tcBorders>
              <w:top w:val="nil"/>
              <w:left w:val="nil"/>
              <w:bottom w:val="single" w:sz="4" w:space="0" w:color="auto"/>
              <w:right w:val="single" w:sz="4" w:space="0" w:color="auto"/>
            </w:tcBorders>
            <w:shd w:val="clear" w:color="auto" w:fill="auto"/>
            <w:vAlign w:val="center"/>
          </w:tcPr>
          <w:p w14:paraId="585EF48E" w14:textId="77777777" w:rsidR="00EA3FE2" w:rsidRDefault="000051B2">
            <w:pPr>
              <w:widowControl/>
              <w:jc w:val="center"/>
              <w:rPr>
                <w:rFonts w:ascii="宋体" w:hAnsi="宋体" w:cs="宋体"/>
                <w:b/>
                <w:bCs/>
                <w:kern w:val="0"/>
                <w:szCs w:val="21"/>
              </w:rPr>
            </w:pPr>
            <w:r>
              <w:rPr>
                <w:rFonts w:ascii="宋体" w:hAnsi="宋体" w:cs="宋体" w:hint="eastAsia"/>
                <w:b/>
                <w:bCs/>
                <w:kern w:val="0"/>
                <w:szCs w:val="21"/>
              </w:rPr>
              <w:t>企业实力和履约能力</w:t>
            </w:r>
          </w:p>
        </w:tc>
        <w:tc>
          <w:tcPr>
            <w:tcW w:w="460" w:type="dxa"/>
            <w:tcBorders>
              <w:top w:val="nil"/>
              <w:left w:val="nil"/>
              <w:bottom w:val="single" w:sz="4" w:space="0" w:color="auto"/>
              <w:right w:val="single" w:sz="4" w:space="0" w:color="auto"/>
            </w:tcBorders>
            <w:shd w:val="clear" w:color="auto" w:fill="auto"/>
            <w:vAlign w:val="center"/>
          </w:tcPr>
          <w:p w14:paraId="2EB68784" w14:textId="77777777" w:rsidR="00EA3FE2" w:rsidRDefault="000051B2">
            <w:pPr>
              <w:widowControl/>
              <w:jc w:val="center"/>
              <w:rPr>
                <w:rFonts w:ascii="宋体" w:hAnsi="宋体" w:cs="宋体"/>
                <w:b/>
                <w:bCs/>
                <w:kern w:val="0"/>
                <w:szCs w:val="21"/>
              </w:rPr>
            </w:pPr>
            <w:r>
              <w:rPr>
                <w:rFonts w:ascii="宋体" w:hAnsi="宋体" w:cs="宋体" w:hint="eastAsia"/>
                <w:b/>
                <w:bCs/>
                <w:kern w:val="0"/>
                <w:szCs w:val="21"/>
              </w:rPr>
              <w:t>3</w:t>
            </w:r>
          </w:p>
        </w:tc>
        <w:tc>
          <w:tcPr>
            <w:tcW w:w="5996" w:type="dxa"/>
            <w:tcBorders>
              <w:top w:val="nil"/>
              <w:left w:val="nil"/>
              <w:bottom w:val="single" w:sz="4" w:space="0" w:color="auto"/>
              <w:right w:val="single" w:sz="4" w:space="0" w:color="auto"/>
            </w:tcBorders>
            <w:shd w:val="clear" w:color="auto" w:fill="auto"/>
            <w:vAlign w:val="center"/>
          </w:tcPr>
          <w:p w14:paraId="2291333F" w14:textId="153D5303" w:rsidR="00EA3FE2" w:rsidRDefault="000051B2" w:rsidP="00223D31">
            <w:pPr>
              <w:widowControl/>
              <w:jc w:val="center"/>
              <w:rPr>
                <w:rFonts w:ascii="宋体" w:hAnsi="宋体" w:cs="宋体"/>
                <w:b/>
                <w:bCs/>
                <w:kern w:val="0"/>
                <w:szCs w:val="21"/>
              </w:rPr>
            </w:pPr>
            <w:r>
              <w:rPr>
                <w:rFonts w:ascii="宋体" w:hAnsi="宋体" w:cs="宋体" w:hint="eastAsia"/>
                <w:b/>
                <w:bCs/>
                <w:kern w:val="0"/>
                <w:szCs w:val="21"/>
              </w:rPr>
              <w:t>企业实力和履约能力，满分</w:t>
            </w:r>
            <w:r w:rsidR="00223D31">
              <w:rPr>
                <w:rFonts w:ascii="宋体" w:hAnsi="宋体" w:cs="宋体"/>
                <w:b/>
                <w:bCs/>
                <w:kern w:val="0"/>
                <w:szCs w:val="21"/>
              </w:rPr>
              <w:t>3</w:t>
            </w:r>
            <w:r>
              <w:rPr>
                <w:rFonts w:ascii="宋体" w:hAnsi="宋体" w:cs="宋体" w:hint="eastAsia"/>
                <w:b/>
                <w:bCs/>
                <w:kern w:val="0"/>
                <w:szCs w:val="21"/>
              </w:rPr>
              <w:t>分（须在有效期内）。投标人提交的相关证明材料均应为原件的复印件且清晰可见，加盖投标单位公章，否则投标人自行承担因复印件模糊等问题导致评委无法辨识的一切后果。</w:t>
            </w:r>
          </w:p>
        </w:tc>
      </w:tr>
      <w:tr w:rsidR="00EA3FE2" w14:paraId="1BA7FB24" w14:textId="77777777">
        <w:trPr>
          <w:trHeight w:val="960"/>
        </w:trPr>
        <w:tc>
          <w:tcPr>
            <w:tcW w:w="531" w:type="dxa"/>
            <w:tcBorders>
              <w:top w:val="nil"/>
              <w:left w:val="single" w:sz="4" w:space="0" w:color="auto"/>
              <w:bottom w:val="single" w:sz="4" w:space="0" w:color="auto"/>
              <w:right w:val="single" w:sz="4" w:space="0" w:color="auto"/>
            </w:tcBorders>
            <w:shd w:val="clear" w:color="auto" w:fill="auto"/>
            <w:vAlign w:val="center"/>
          </w:tcPr>
          <w:p w14:paraId="2C6401BA" w14:textId="77777777" w:rsidR="00EA3FE2" w:rsidRDefault="000051B2">
            <w:pPr>
              <w:widowControl/>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1</w:t>
            </w:r>
          </w:p>
        </w:tc>
        <w:tc>
          <w:tcPr>
            <w:tcW w:w="1392" w:type="dxa"/>
            <w:tcBorders>
              <w:top w:val="nil"/>
              <w:left w:val="nil"/>
              <w:bottom w:val="single" w:sz="4" w:space="0" w:color="auto"/>
              <w:right w:val="single" w:sz="4" w:space="0" w:color="auto"/>
            </w:tcBorders>
            <w:shd w:val="clear" w:color="auto" w:fill="auto"/>
            <w:vAlign w:val="center"/>
          </w:tcPr>
          <w:p w14:paraId="3627F1FD" w14:textId="77777777" w:rsidR="00EA3FE2" w:rsidRDefault="000051B2">
            <w:pPr>
              <w:widowControl/>
              <w:jc w:val="center"/>
              <w:rPr>
                <w:rFonts w:ascii="宋体" w:hAnsi="宋体" w:cs="宋体"/>
                <w:kern w:val="0"/>
                <w:szCs w:val="21"/>
              </w:rPr>
            </w:pPr>
            <w:r>
              <w:rPr>
                <w:rFonts w:ascii="宋体" w:hAnsi="宋体" w:cs="宋体" w:hint="eastAsia"/>
                <w:kern w:val="0"/>
                <w:szCs w:val="21"/>
              </w:rPr>
              <w:t>测量管理体系认证证书</w:t>
            </w:r>
          </w:p>
        </w:tc>
        <w:tc>
          <w:tcPr>
            <w:tcW w:w="460" w:type="dxa"/>
            <w:tcBorders>
              <w:top w:val="nil"/>
              <w:left w:val="nil"/>
              <w:bottom w:val="single" w:sz="4" w:space="0" w:color="auto"/>
              <w:right w:val="single" w:sz="4" w:space="0" w:color="auto"/>
            </w:tcBorders>
            <w:shd w:val="clear" w:color="auto" w:fill="auto"/>
            <w:vAlign w:val="center"/>
          </w:tcPr>
          <w:p w14:paraId="29791BC0" w14:textId="77777777" w:rsidR="00EA3FE2" w:rsidRDefault="000051B2">
            <w:pPr>
              <w:widowControl/>
              <w:jc w:val="center"/>
              <w:rPr>
                <w:rFonts w:ascii="宋体" w:hAnsi="宋体" w:cs="宋体"/>
                <w:kern w:val="0"/>
                <w:szCs w:val="21"/>
              </w:rPr>
            </w:pPr>
            <w:r>
              <w:rPr>
                <w:rFonts w:ascii="宋体" w:hAnsi="宋体" w:cs="宋体" w:hint="eastAsia"/>
                <w:kern w:val="0"/>
                <w:szCs w:val="21"/>
              </w:rPr>
              <w:t>1</w:t>
            </w:r>
          </w:p>
        </w:tc>
        <w:tc>
          <w:tcPr>
            <w:tcW w:w="5996" w:type="dxa"/>
            <w:tcBorders>
              <w:top w:val="nil"/>
              <w:left w:val="nil"/>
              <w:bottom w:val="single" w:sz="4" w:space="0" w:color="auto"/>
              <w:right w:val="single" w:sz="4" w:space="0" w:color="auto"/>
            </w:tcBorders>
            <w:shd w:val="clear" w:color="auto" w:fill="auto"/>
            <w:vAlign w:val="center"/>
          </w:tcPr>
          <w:p w14:paraId="1CE40ACE" w14:textId="77777777" w:rsidR="00EA3FE2" w:rsidRDefault="000051B2">
            <w:pPr>
              <w:widowControl/>
              <w:jc w:val="left"/>
              <w:rPr>
                <w:rFonts w:ascii="宋体" w:hAnsi="宋体" w:cs="宋体"/>
                <w:kern w:val="0"/>
                <w:szCs w:val="21"/>
              </w:rPr>
            </w:pPr>
            <w:r>
              <w:rPr>
                <w:rFonts w:ascii="宋体" w:hAnsi="宋体" w:cs="宋体" w:hint="eastAsia"/>
                <w:kern w:val="0"/>
                <w:szCs w:val="21"/>
              </w:rPr>
              <w:t>所投品牌厂家具有测量管理体系认证证书的得1分。</w:t>
            </w:r>
          </w:p>
        </w:tc>
      </w:tr>
      <w:tr w:rsidR="00EA3FE2" w14:paraId="6F9B31D6" w14:textId="77777777">
        <w:trPr>
          <w:trHeight w:val="960"/>
        </w:trPr>
        <w:tc>
          <w:tcPr>
            <w:tcW w:w="531" w:type="dxa"/>
            <w:tcBorders>
              <w:top w:val="nil"/>
              <w:left w:val="single" w:sz="4" w:space="0" w:color="auto"/>
              <w:bottom w:val="single" w:sz="4" w:space="0" w:color="auto"/>
              <w:right w:val="single" w:sz="4" w:space="0" w:color="auto"/>
            </w:tcBorders>
            <w:shd w:val="clear" w:color="auto" w:fill="auto"/>
            <w:vAlign w:val="center"/>
          </w:tcPr>
          <w:p w14:paraId="46BCB7AA" w14:textId="77777777" w:rsidR="00EA3FE2" w:rsidRDefault="000051B2">
            <w:pPr>
              <w:widowControl/>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2</w:t>
            </w:r>
          </w:p>
        </w:tc>
        <w:tc>
          <w:tcPr>
            <w:tcW w:w="1392" w:type="dxa"/>
            <w:tcBorders>
              <w:top w:val="nil"/>
              <w:left w:val="nil"/>
              <w:bottom w:val="single" w:sz="4" w:space="0" w:color="auto"/>
              <w:right w:val="single" w:sz="4" w:space="0" w:color="auto"/>
            </w:tcBorders>
            <w:shd w:val="clear" w:color="auto" w:fill="auto"/>
            <w:vAlign w:val="center"/>
          </w:tcPr>
          <w:p w14:paraId="6C3366D6" w14:textId="77777777" w:rsidR="00EA3FE2" w:rsidRDefault="000051B2">
            <w:pPr>
              <w:widowControl/>
              <w:jc w:val="center"/>
              <w:rPr>
                <w:rFonts w:ascii="宋体" w:hAnsi="宋体" w:cs="宋体"/>
                <w:kern w:val="0"/>
                <w:szCs w:val="21"/>
              </w:rPr>
            </w:pPr>
            <w:r>
              <w:rPr>
                <w:rFonts w:ascii="宋体" w:hAnsi="宋体" w:cs="宋体" w:hint="eastAsia"/>
                <w:kern w:val="0"/>
                <w:szCs w:val="21"/>
              </w:rPr>
              <w:t>知识产权管理体系认证证书</w:t>
            </w:r>
          </w:p>
        </w:tc>
        <w:tc>
          <w:tcPr>
            <w:tcW w:w="460" w:type="dxa"/>
            <w:tcBorders>
              <w:top w:val="nil"/>
              <w:left w:val="nil"/>
              <w:bottom w:val="single" w:sz="4" w:space="0" w:color="auto"/>
              <w:right w:val="single" w:sz="4" w:space="0" w:color="auto"/>
            </w:tcBorders>
            <w:shd w:val="clear" w:color="auto" w:fill="auto"/>
            <w:vAlign w:val="center"/>
          </w:tcPr>
          <w:p w14:paraId="50BC2890" w14:textId="77777777" w:rsidR="00EA3FE2" w:rsidRDefault="000051B2">
            <w:pPr>
              <w:widowControl/>
              <w:jc w:val="center"/>
              <w:rPr>
                <w:rFonts w:ascii="宋体" w:hAnsi="宋体" w:cs="宋体"/>
                <w:kern w:val="0"/>
                <w:szCs w:val="21"/>
              </w:rPr>
            </w:pPr>
            <w:r>
              <w:rPr>
                <w:rFonts w:ascii="宋体" w:hAnsi="宋体" w:cs="宋体"/>
                <w:kern w:val="0"/>
                <w:szCs w:val="21"/>
              </w:rPr>
              <w:t>1</w:t>
            </w:r>
          </w:p>
        </w:tc>
        <w:tc>
          <w:tcPr>
            <w:tcW w:w="5996" w:type="dxa"/>
            <w:tcBorders>
              <w:top w:val="nil"/>
              <w:left w:val="nil"/>
              <w:bottom w:val="single" w:sz="4" w:space="0" w:color="auto"/>
              <w:right w:val="single" w:sz="4" w:space="0" w:color="auto"/>
            </w:tcBorders>
            <w:shd w:val="clear" w:color="auto" w:fill="auto"/>
            <w:vAlign w:val="center"/>
          </w:tcPr>
          <w:p w14:paraId="558A96C6" w14:textId="77777777" w:rsidR="00EA3FE2" w:rsidRDefault="000051B2">
            <w:pPr>
              <w:widowControl/>
              <w:jc w:val="left"/>
              <w:rPr>
                <w:rFonts w:ascii="宋体" w:hAnsi="宋体" w:cs="宋体"/>
                <w:kern w:val="0"/>
                <w:szCs w:val="21"/>
              </w:rPr>
            </w:pPr>
            <w:r>
              <w:rPr>
                <w:rFonts w:ascii="宋体" w:hAnsi="宋体" w:cs="宋体" w:hint="eastAsia"/>
                <w:kern w:val="0"/>
                <w:szCs w:val="21"/>
              </w:rPr>
              <w:t>所投品牌厂家具备知识产权管理体系认证证书得</w:t>
            </w:r>
            <w:r>
              <w:rPr>
                <w:rFonts w:ascii="宋体" w:hAnsi="宋体" w:cs="宋体"/>
                <w:kern w:val="0"/>
                <w:szCs w:val="21"/>
              </w:rPr>
              <w:t>1</w:t>
            </w:r>
            <w:r>
              <w:rPr>
                <w:rFonts w:ascii="宋体" w:hAnsi="宋体" w:cs="宋体" w:hint="eastAsia"/>
                <w:kern w:val="0"/>
                <w:szCs w:val="21"/>
              </w:rPr>
              <w:t>分。</w:t>
            </w:r>
          </w:p>
        </w:tc>
      </w:tr>
      <w:tr w:rsidR="00EA3FE2" w14:paraId="27661987" w14:textId="77777777">
        <w:trPr>
          <w:trHeight w:val="960"/>
        </w:trPr>
        <w:tc>
          <w:tcPr>
            <w:tcW w:w="531" w:type="dxa"/>
            <w:tcBorders>
              <w:top w:val="nil"/>
              <w:left w:val="single" w:sz="4" w:space="0" w:color="auto"/>
              <w:bottom w:val="single" w:sz="4" w:space="0" w:color="auto"/>
              <w:right w:val="single" w:sz="4" w:space="0" w:color="auto"/>
            </w:tcBorders>
            <w:shd w:val="clear" w:color="auto" w:fill="auto"/>
            <w:vAlign w:val="center"/>
          </w:tcPr>
          <w:p w14:paraId="189DF77E" w14:textId="77777777" w:rsidR="00EA3FE2" w:rsidRDefault="000051B2">
            <w:pPr>
              <w:widowControl/>
              <w:jc w:val="center"/>
              <w:rPr>
                <w:rFonts w:ascii="宋体" w:hAnsi="宋体" w:cs="宋体"/>
                <w:kern w:val="0"/>
                <w:szCs w:val="21"/>
              </w:rPr>
            </w:pPr>
            <w:r>
              <w:rPr>
                <w:rFonts w:ascii="宋体" w:hAnsi="宋体" w:cs="宋体"/>
                <w:kern w:val="0"/>
                <w:szCs w:val="21"/>
              </w:rPr>
              <w:lastRenderedPageBreak/>
              <w:t>1.3</w:t>
            </w:r>
          </w:p>
        </w:tc>
        <w:tc>
          <w:tcPr>
            <w:tcW w:w="1392" w:type="dxa"/>
            <w:tcBorders>
              <w:top w:val="nil"/>
              <w:left w:val="nil"/>
              <w:bottom w:val="single" w:sz="4" w:space="0" w:color="auto"/>
              <w:right w:val="single" w:sz="4" w:space="0" w:color="auto"/>
            </w:tcBorders>
            <w:shd w:val="clear" w:color="auto" w:fill="auto"/>
            <w:vAlign w:val="center"/>
          </w:tcPr>
          <w:p w14:paraId="68CA8869" w14:textId="77777777" w:rsidR="00EA3FE2" w:rsidRDefault="000051B2">
            <w:pPr>
              <w:widowControl/>
              <w:jc w:val="center"/>
              <w:rPr>
                <w:rFonts w:ascii="宋体" w:hAnsi="宋体" w:cs="宋体"/>
                <w:kern w:val="0"/>
                <w:szCs w:val="21"/>
              </w:rPr>
            </w:pPr>
            <w:r>
              <w:rPr>
                <w:rFonts w:ascii="宋体" w:hAnsi="宋体" w:cs="宋体" w:hint="eastAsia"/>
                <w:kern w:val="0"/>
                <w:szCs w:val="21"/>
              </w:rPr>
              <w:t>信息安全管理体系认证书</w:t>
            </w:r>
          </w:p>
        </w:tc>
        <w:tc>
          <w:tcPr>
            <w:tcW w:w="460" w:type="dxa"/>
            <w:tcBorders>
              <w:top w:val="nil"/>
              <w:left w:val="nil"/>
              <w:bottom w:val="single" w:sz="4" w:space="0" w:color="auto"/>
              <w:right w:val="single" w:sz="4" w:space="0" w:color="auto"/>
            </w:tcBorders>
            <w:shd w:val="clear" w:color="auto" w:fill="auto"/>
            <w:vAlign w:val="center"/>
          </w:tcPr>
          <w:p w14:paraId="0B6113B8" w14:textId="77777777" w:rsidR="00EA3FE2" w:rsidRDefault="000051B2">
            <w:pPr>
              <w:widowControl/>
              <w:jc w:val="center"/>
              <w:rPr>
                <w:rFonts w:ascii="宋体" w:hAnsi="宋体" w:cs="宋体"/>
                <w:kern w:val="0"/>
                <w:szCs w:val="21"/>
              </w:rPr>
            </w:pPr>
            <w:r>
              <w:rPr>
                <w:rFonts w:ascii="宋体" w:hAnsi="宋体" w:cs="宋体" w:hint="eastAsia"/>
                <w:kern w:val="0"/>
                <w:szCs w:val="21"/>
              </w:rPr>
              <w:t>1</w:t>
            </w:r>
          </w:p>
        </w:tc>
        <w:tc>
          <w:tcPr>
            <w:tcW w:w="5996" w:type="dxa"/>
            <w:tcBorders>
              <w:top w:val="nil"/>
              <w:left w:val="nil"/>
              <w:bottom w:val="single" w:sz="4" w:space="0" w:color="auto"/>
              <w:right w:val="single" w:sz="4" w:space="0" w:color="auto"/>
            </w:tcBorders>
            <w:shd w:val="clear" w:color="auto" w:fill="auto"/>
            <w:vAlign w:val="center"/>
          </w:tcPr>
          <w:p w14:paraId="4777BA11" w14:textId="77777777" w:rsidR="00EA3FE2" w:rsidRDefault="000051B2">
            <w:pPr>
              <w:widowControl/>
              <w:jc w:val="left"/>
              <w:rPr>
                <w:rFonts w:ascii="宋体" w:hAnsi="宋体" w:cs="宋体"/>
                <w:kern w:val="0"/>
                <w:szCs w:val="21"/>
              </w:rPr>
            </w:pPr>
            <w:r>
              <w:rPr>
                <w:rFonts w:ascii="宋体" w:hAnsi="宋体" w:cs="宋体" w:hint="eastAsia"/>
                <w:kern w:val="0"/>
                <w:szCs w:val="21"/>
              </w:rPr>
              <w:t>所投品牌厂家具备信息安全管理体系认证书得</w:t>
            </w:r>
            <w:r>
              <w:rPr>
                <w:rFonts w:ascii="宋体" w:hAnsi="宋体" w:cs="宋体"/>
                <w:kern w:val="0"/>
                <w:szCs w:val="21"/>
              </w:rPr>
              <w:t>1</w:t>
            </w:r>
            <w:r>
              <w:rPr>
                <w:rFonts w:ascii="宋体" w:hAnsi="宋体" w:cs="宋体" w:hint="eastAsia"/>
                <w:kern w:val="0"/>
                <w:szCs w:val="21"/>
              </w:rPr>
              <w:t>分。</w:t>
            </w:r>
          </w:p>
        </w:tc>
      </w:tr>
      <w:tr w:rsidR="00EA3FE2" w14:paraId="00FA8252" w14:textId="77777777">
        <w:trPr>
          <w:trHeight w:val="405"/>
        </w:trPr>
        <w:tc>
          <w:tcPr>
            <w:tcW w:w="531" w:type="dxa"/>
            <w:tcBorders>
              <w:top w:val="nil"/>
              <w:left w:val="single" w:sz="4" w:space="0" w:color="auto"/>
              <w:bottom w:val="single" w:sz="4" w:space="0" w:color="auto"/>
              <w:right w:val="single" w:sz="4" w:space="0" w:color="auto"/>
            </w:tcBorders>
            <w:shd w:val="clear" w:color="auto" w:fill="auto"/>
            <w:vAlign w:val="center"/>
          </w:tcPr>
          <w:p w14:paraId="21EC8054" w14:textId="77777777" w:rsidR="00EA3FE2" w:rsidRDefault="000051B2">
            <w:pPr>
              <w:widowControl/>
              <w:jc w:val="center"/>
              <w:rPr>
                <w:rFonts w:ascii="宋体" w:hAnsi="宋体" w:cs="宋体"/>
                <w:b/>
                <w:bCs/>
                <w:kern w:val="0"/>
                <w:szCs w:val="21"/>
              </w:rPr>
            </w:pPr>
            <w:r>
              <w:rPr>
                <w:rFonts w:ascii="宋体" w:hAnsi="宋体" w:cs="宋体" w:hint="eastAsia"/>
                <w:b/>
                <w:bCs/>
                <w:kern w:val="0"/>
                <w:szCs w:val="21"/>
              </w:rPr>
              <w:t>2</w:t>
            </w:r>
          </w:p>
        </w:tc>
        <w:tc>
          <w:tcPr>
            <w:tcW w:w="1392" w:type="dxa"/>
            <w:tcBorders>
              <w:top w:val="nil"/>
              <w:left w:val="nil"/>
              <w:bottom w:val="single" w:sz="4" w:space="0" w:color="auto"/>
              <w:right w:val="single" w:sz="4" w:space="0" w:color="auto"/>
            </w:tcBorders>
            <w:shd w:val="clear" w:color="auto" w:fill="auto"/>
            <w:vAlign w:val="center"/>
          </w:tcPr>
          <w:p w14:paraId="1529EDF8" w14:textId="77777777" w:rsidR="00EA3FE2" w:rsidRDefault="000051B2">
            <w:pPr>
              <w:widowControl/>
              <w:jc w:val="center"/>
              <w:rPr>
                <w:rFonts w:ascii="宋体" w:hAnsi="宋体" w:cs="宋体"/>
                <w:b/>
                <w:bCs/>
                <w:kern w:val="0"/>
                <w:szCs w:val="21"/>
              </w:rPr>
            </w:pPr>
            <w:r>
              <w:rPr>
                <w:rFonts w:ascii="宋体" w:hAnsi="宋体" w:cs="宋体" w:hint="eastAsia"/>
                <w:b/>
                <w:bCs/>
                <w:kern w:val="0"/>
                <w:szCs w:val="21"/>
              </w:rPr>
              <w:t>企业业绩</w:t>
            </w:r>
          </w:p>
        </w:tc>
        <w:tc>
          <w:tcPr>
            <w:tcW w:w="460" w:type="dxa"/>
            <w:tcBorders>
              <w:top w:val="nil"/>
              <w:left w:val="nil"/>
              <w:bottom w:val="single" w:sz="4" w:space="0" w:color="auto"/>
              <w:right w:val="single" w:sz="4" w:space="0" w:color="auto"/>
            </w:tcBorders>
            <w:shd w:val="clear" w:color="auto" w:fill="auto"/>
            <w:vAlign w:val="center"/>
          </w:tcPr>
          <w:p w14:paraId="66559752" w14:textId="77777777" w:rsidR="00EA3FE2" w:rsidRDefault="000051B2">
            <w:pPr>
              <w:widowControl/>
              <w:jc w:val="center"/>
              <w:rPr>
                <w:rFonts w:ascii="宋体" w:hAnsi="宋体" w:cs="宋体"/>
                <w:b/>
                <w:bCs/>
                <w:kern w:val="0"/>
                <w:szCs w:val="21"/>
              </w:rPr>
            </w:pPr>
            <w:r>
              <w:rPr>
                <w:rFonts w:ascii="宋体" w:hAnsi="宋体" w:cs="宋体" w:hint="eastAsia"/>
                <w:b/>
                <w:bCs/>
                <w:kern w:val="0"/>
                <w:szCs w:val="21"/>
              </w:rPr>
              <w:t>5</w:t>
            </w:r>
          </w:p>
        </w:tc>
        <w:tc>
          <w:tcPr>
            <w:tcW w:w="5996" w:type="dxa"/>
            <w:tcBorders>
              <w:top w:val="nil"/>
              <w:left w:val="nil"/>
              <w:bottom w:val="single" w:sz="4" w:space="0" w:color="auto"/>
              <w:right w:val="single" w:sz="4" w:space="0" w:color="auto"/>
            </w:tcBorders>
            <w:shd w:val="clear" w:color="auto" w:fill="auto"/>
            <w:vAlign w:val="center"/>
          </w:tcPr>
          <w:p w14:paraId="39FBD616" w14:textId="77777777" w:rsidR="00EA3FE2" w:rsidRDefault="000051B2">
            <w:pPr>
              <w:widowControl/>
              <w:jc w:val="center"/>
              <w:rPr>
                <w:rFonts w:ascii="宋体" w:hAnsi="宋体" w:cs="宋体"/>
                <w:b/>
                <w:bCs/>
                <w:kern w:val="0"/>
                <w:szCs w:val="21"/>
              </w:rPr>
            </w:pPr>
            <w:r>
              <w:rPr>
                <w:rFonts w:ascii="宋体" w:hAnsi="宋体" w:cs="宋体" w:hint="eastAsia"/>
                <w:b/>
                <w:bCs/>
                <w:kern w:val="0"/>
                <w:szCs w:val="21"/>
              </w:rPr>
              <w:t>业绩合同</w:t>
            </w:r>
          </w:p>
        </w:tc>
      </w:tr>
      <w:tr w:rsidR="00EA3FE2" w14:paraId="314DABBB" w14:textId="77777777">
        <w:trPr>
          <w:trHeight w:val="1440"/>
        </w:trPr>
        <w:tc>
          <w:tcPr>
            <w:tcW w:w="531" w:type="dxa"/>
            <w:tcBorders>
              <w:top w:val="nil"/>
              <w:left w:val="single" w:sz="4" w:space="0" w:color="auto"/>
              <w:bottom w:val="single" w:sz="4" w:space="0" w:color="auto"/>
              <w:right w:val="single" w:sz="4" w:space="0" w:color="auto"/>
            </w:tcBorders>
            <w:shd w:val="clear" w:color="auto" w:fill="auto"/>
            <w:vAlign w:val="center"/>
          </w:tcPr>
          <w:p w14:paraId="0CACEF5C" w14:textId="77777777" w:rsidR="00EA3FE2" w:rsidRDefault="000051B2">
            <w:pPr>
              <w:widowControl/>
              <w:jc w:val="center"/>
              <w:rPr>
                <w:rFonts w:ascii="宋体" w:hAnsi="宋体" w:cs="宋体"/>
                <w:kern w:val="0"/>
                <w:szCs w:val="21"/>
              </w:rPr>
            </w:pPr>
            <w:r>
              <w:rPr>
                <w:rFonts w:ascii="宋体" w:hAnsi="宋体" w:cs="宋体" w:hint="eastAsia"/>
                <w:kern w:val="0"/>
                <w:szCs w:val="21"/>
              </w:rPr>
              <w:t>2.1</w:t>
            </w:r>
          </w:p>
        </w:tc>
        <w:tc>
          <w:tcPr>
            <w:tcW w:w="1392" w:type="dxa"/>
            <w:tcBorders>
              <w:top w:val="nil"/>
              <w:left w:val="nil"/>
              <w:bottom w:val="single" w:sz="4" w:space="0" w:color="auto"/>
              <w:right w:val="single" w:sz="4" w:space="0" w:color="auto"/>
            </w:tcBorders>
            <w:shd w:val="clear" w:color="auto" w:fill="auto"/>
            <w:vAlign w:val="center"/>
          </w:tcPr>
          <w:p w14:paraId="683B098B" w14:textId="77777777" w:rsidR="00EA3FE2" w:rsidRDefault="000051B2">
            <w:pPr>
              <w:widowControl/>
              <w:jc w:val="center"/>
              <w:rPr>
                <w:rFonts w:ascii="宋体" w:hAnsi="宋体" w:cs="宋体"/>
                <w:kern w:val="0"/>
                <w:szCs w:val="21"/>
              </w:rPr>
            </w:pPr>
            <w:r>
              <w:rPr>
                <w:rFonts w:ascii="宋体" w:hAnsi="宋体" w:cs="宋体" w:hint="eastAsia"/>
                <w:kern w:val="0"/>
                <w:szCs w:val="21"/>
              </w:rPr>
              <w:t>类似项目业绩</w:t>
            </w:r>
          </w:p>
        </w:tc>
        <w:tc>
          <w:tcPr>
            <w:tcW w:w="460" w:type="dxa"/>
            <w:tcBorders>
              <w:top w:val="nil"/>
              <w:left w:val="nil"/>
              <w:bottom w:val="single" w:sz="4" w:space="0" w:color="auto"/>
              <w:right w:val="single" w:sz="4" w:space="0" w:color="auto"/>
            </w:tcBorders>
            <w:shd w:val="clear" w:color="auto" w:fill="auto"/>
            <w:vAlign w:val="center"/>
          </w:tcPr>
          <w:p w14:paraId="29AD024D" w14:textId="77777777" w:rsidR="00EA3FE2" w:rsidRDefault="000051B2">
            <w:pPr>
              <w:widowControl/>
              <w:jc w:val="center"/>
              <w:rPr>
                <w:rFonts w:ascii="宋体" w:hAnsi="宋体" w:cs="宋体"/>
                <w:kern w:val="0"/>
                <w:szCs w:val="21"/>
              </w:rPr>
            </w:pPr>
            <w:r>
              <w:rPr>
                <w:rFonts w:ascii="宋体" w:hAnsi="宋体" w:cs="宋体" w:hint="eastAsia"/>
                <w:kern w:val="0"/>
                <w:szCs w:val="21"/>
              </w:rPr>
              <w:t>5</w:t>
            </w:r>
          </w:p>
        </w:tc>
        <w:tc>
          <w:tcPr>
            <w:tcW w:w="5996" w:type="dxa"/>
            <w:tcBorders>
              <w:top w:val="nil"/>
              <w:left w:val="nil"/>
              <w:bottom w:val="single" w:sz="4" w:space="0" w:color="auto"/>
              <w:right w:val="single" w:sz="4" w:space="0" w:color="auto"/>
            </w:tcBorders>
            <w:shd w:val="clear" w:color="auto" w:fill="auto"/>
            <w:vAlign w:val="center"/>
          </w:tcPr>
          <w:p w14:paraId="05882634" w14:textId="77777777" w:rsidR="00EA3FE2" w:rsidRDefault="000051B2">
            <w:pPr>
              <w:widowControl/>
              <w:jc w:val="left"/>
              <w:rPr>
                <w:rFonts w:ascii="宋体" w:hAnsi="宋体" w:cs="宋体"/>
                <w:kern w:val="0"/>
                <w:szCs w:val="21"/>
              </w:rPr>
            </w:pPr>
            <w:r>
              <w:rPr>
                <w:rFonts w:ascii="宋体" w:hAnsi="宋体" w:cs="宋体" w:hint="eastAsia"/>
                <w:color w:val="000000"/>
                <w:kern w:val="0"/>
                <w:szCs w:val="21"/>
              </w:rPr>
              <w:t>投标人提供202</w:t>
            </w:r>
            <w:r>
              <w:rPr>
                <w:rFonts w:ascii="宋体" w:hAnsi="宋体" w:cs="宋体"/>
                <w:color w:val="000000"/>
                <w:kern w:val="0"/>
                <w:szCs w:val="21"/>
              </w:rPr>
              <w:t>1</w:t>
            </w:r>
            <w:r>
              <w:rPr>
                <w:rFonts w:ascii="宋体" w:hAnsi="宋体" w:cs="宋体" w:hint="eastAsia"/>
                <w:color w:val="000000"/>
                <w:kern w:val="0"/>
                <w:szCs w:val="21"/>
              </w:rPr>
              <w:t>年1月以来类似项目成功案例。每提供1份合同得1分，本项最高得5分。（需提供含有设备清单的完整合同（合同中若无设备清单，需提供佐证材料）、验</w:t>
            </w:r>
            <w:r>
              <w:rPr>
                <w:rFonts w:ascii="宋体" w:hAnsi="宋体" w:cs="宋体" w:hint="eastAsia"/>
                <w:kern w:val="0"/>
                <w:szCs w:val="21"/>
              </w:rPr>
              <w:t>收报告作为佐证材料，佐证材料不提供或提供不全不得分）。投标人提供的相关证明材料均应为原件的</w:t>
            </w:r>
            <w:proofErr w:type="gramStart"/>
            <w:r>
              <w:rPr>
                <w:rFonts w:ascii="宋体" w:hAnsi="宋体" w:cs="宋体" w:hint="eastAsia"/>
                <w:kern w:val="0"/>
                <w:szCs w:val="21"/>
              </w:rPr>
              <w:t>扫描件且清晰</w:t>
            </w:r>
            <w:proofErr w:type="gramEnd"/>
            <w:r>
              <w:rPr>
                <w:rFonts w:ascii="宋体" w:hAnsi="宋体" w:cs="宋体" w:hint="eastAsia"/>
                <w:kern w:val="0"/>
                <w:szCs w:val="21"/>
              </w:rPr>
              <w:t>可见，否则，投标人自行承担因扫描件模糊等问题导致评委无法辨识的一切后果。</w:t>
            </w:r>
          </w:p>
        </w:tc>
      </w:tr>
      <w:tr w:rsidR="00EA3FE2" w14:paraId="057E9C03" w14:textId="77777777">
        <w:trPr>
          <w:trHeight w:val="435"/>
        </w:trPr>
        <w:tc>
          <w:tcPr>
            <w:tcW w:w="531" w:type="dxa"/>
            <w:tcBorders>
              <w:top w:val="nil"/>
              <w:left w:val="single" w:sz="4" w:space="0" w:color="auto"/>
              <w:bottom w:val="single" w:sz="4" w:space="0" w:color="auto"/>
              <w:right w:val="single" w:sz="4" w:space="0" w:color="auto"/>
            </w:tcBorders>
            <w:shd w:val="clear" w:color="auto" w:fill="auto"/>
            <w:vAlign w:val="center"/>
          </w:tcPr>
          <w:p w14:paraId="55AB0F23" w14:textId="77777777" w:rsidR="00EA3FE2" w:rsidRDefault="000051B2">
            <w:pPr>
              <w:widowControl/>
              <w:jc w:val="center"/>
              <w:rPr>
                <w:rFonts w:ascii="宋体" w:hAnsi="宋体" w:cs="宋体"/>
                <w:b/>
                <w:bCs/>
                <w:kern w:val="0"/>
                <w:szCs w:val="21"/>
              </w:rPr>
            </w:pPr>
            <w:r>
              <w:rPr>
                <w:rFonts w:ascii="宋体" w:hAnsi="宋体" w:cs="宋体" w:hint="eastAsia"/>
                <w:b/>
                <w:bCs/>
                <w:kern w:val="0"/>
                <w:szCs w:val="21"/>
              </w:rPr>
              <w:t>3</w:t>
            </w:r>
          </w:p>
        </w:tc>
        <w:tc>
          <w:tcPr>
            <w:tcW w:w="1392" w:type="dxa"/>
            <w:tcBorders>
              <w:top w:val="nil"/>
              <w:left w:val="nil"/>
              <w:bottom w:val="single" w:sz="4" w:space="0" w:color="auto"/>
              <w:right w:val="single" w:sz="4" w:space="0" w:color="auto"/>
            </w:tcBorders>
            <w:shd w:val="clear" w:color="auto" w:fill="auto"/>
            <w:vAlign w:val="center"/>
          </w:tcPr>
          <w:p w14:paraId="665B17B3" w14:textId="77777777" w:rsidR="00EA3FE2" w:rsidRDefault="000051B2">
            <w:pPr>
              <w:widowControl/>
              <w:jc w:val="center"/>
              <w:rPr>
                <w:rFonts w:ascii="宋体" w:hAnsi="宋体" w:cs="宋体"/>
                <w:b/>
                <w:bCs/>
                <w:kern w:val="0"/>
                <w:szCs w:val="21"/>
              </w:rPr>
            </w:pPr>
            <w:r>
              <w:rPr>
                <w:rFonts w:ascii="宋体" w:hAnsi="宋体" w:cs="宋体" w:hint="eastAsia"/>
                <w:b/>
                <w:bCs/>
                <w:kern w:val="0"/>
                <w:szCs w:val="21"/>
              </w:rPr>
              <w:t>技术参数</w:t>
            </w:r>
          </w:p>
        </w:tc>
        <w:tc>
          <w:tcPr>
            <w:tcW w:w="460" w:type="dxa"/>
            <w:tcBorders>
              <w:top w:val="nil"/>
              <w:left w:val="nil"/>
              <w:bottom w:val="single" w:sz="4" w:space="0" w:color="auto"/>
              <w:right w:val="single" w:sz="4" w:space="0" w:color="auto"/>
            </w:tcBorders>
            <w:shd w:val="clear" w:color="auto" w:fill="auto"/>
            <w:vAlign w:val="center"/>
          </w:tcPr>
          <w:p w14:paraId="50AA2206" w14:textId="77777777" w:rsidR="00EA3FE2" w:rsidRDefault="000051B2">
            <w:pPr>
              <w:widowControl/>
              <w:jc w:val="center"/>
              <w:rPr>
                <w:rFonts w:ascii="宋体" w:hAnsi="宋体" w:cs="宋体"/>
                <w:b/>
                <w:bCs/>
                <w:kern w:val="0"/>
                <w:szCs w:val="21"/>
              </w:rPr>
            </w:pPr>
            <w:r>
              <w:rPr>
                <w:rFonts w:ascii="宋体" w:hAnsi="宋体" w:cs="宋体" w:hint="eastAsia"/>
                <w:b/>
                <w:bCs/>
                <w:kern w:val="0"/>
                <w:szCs w:val="21"/>
              </w:rPr>
              <w:t>20</w:t>
            </w:r>
          </w:p>
        </w:tc>
        <w:tc>
          <w:tcPr>
            <w:tcW w:w="5996" w:type="dxa"/>
            <w:tcBorders>
              <w:top w:val="nil"/>
              <w:left w:val="nil"/>
              <w:bottom w:val="single" w:sz="4" w:space="0" w:color="auto"/>
              <w:right w:val="single" w:sz="4" w:space="0" w:color="auto"/>
            </w:tcBorders>
            <w:shd w:val="clear" w:color="auto" w:fill="auto"/>
            <w:vAlign w:val="center"/>
          </w:tcPr>
          <w:p w14:paraId="78BD9F94" w14:textId="77777777" w:rsidR="00EA3FE2" w:rsidRDefault="000051B2">
            <w:pPr>
              <w:widowControl/>
              <w:jc w:val="center"/>
              <w:rPr>
                <w:rFonts w:ascii="宋体" w:hAnsi="宋体" w:cs="宋体"/>
                <w:b/>
                <w:bCs/>
                <w:kern w:val="0"/>
                <w:szCs w:val="21"/>
              </w:rPr>
            </w:pPr>
            <w:r>
              <w:rPr>
                <w:rFonts w:ascii="宋体" w:hAnsi="宋体" w:cs="宋体" w:hint="eastAsia"/>
                <w:b/>
                <w:bCs/>
                <w:kern w:val="0"/>
                <w:szCs w:val="21"/>
              </w:rPr>
              <w:t>投标人须在技术参数响应及偏离表中如</w:t>
            </w:r>
            <w:proofErr w:type="gramStart"/>
            <w:r>
              <w:rPr>
                <w:rFonts w:ascii="宋体" w:hAnsi="宋体" w:cs="宋体" w:hint="eastAsia"/>
                <w:b/>
                <w:bCs/>
                <w:kern w:val="0"/>
                <w:szCs w:val="21"/>
              </w:rPr>
              <w:t>实列</w:t>
            </w:r>
            <w:proofErr w:type="gramEnd"/>
            <w:r>
              <w:rPr>
                <w:rFonts w:ascii="宋体" w:hAnsi="宋体" w:cs="宋体" w:hint="eastAsia"/>
                <w:b/>
                <w:bCs/>
                <w:kern w:val="0"/>
                <w:szCs w:val="21"/>
              </w:rPr>
              <w:t>明，并提供相关证明文件</w:t>
            </w:r>
          </w:p>
        </w:tc>
      </w:tr>
      <w:tr w:rsidR="00EA3FE2" w14:paraId="198876A4" w14:textId="77777777">
        <w:trPr>
          <w:trHeight w:val="608"/>
        </w:trPr>
        <w:tc>
          <w:tcPr>
            <w:tcW w:w="531" w:type="dxa"/>
            <w:tcBorders>
              <w:top w:val="nil"/>
              <w:left w:val="single" w:sz="4" w:space="0" w:color="auto"/>
              <w:bottom w:val="single" w:sz="4" w:space="0" w:color="auto"/>
              <w:right w:val="single" w:sz="4" w:space="0" w:color="auto"/>
            </w:tcBorders>
            <w:shd w:val="clear" w:color="auto" w:fill="auto"/>
            <w:vAlign w:val="center"/>
          </w:tcPr>
          <w:p w14:paraId="6754F513" w14:textId="77777777" w:rsidR="00EA3FE2" w:rsidRDefault="000051B2">
            <w:pPr>
              <w:widowControl/>
              <w:jc w:val="center"/>
              <w:rPr>
                <w:rFonts w:ascii="宋体" w:hAnsi="宋体" w:cs="宋体"/>
                <w:kern w:val="0"/>
                <w:szCs w:val="21"/>
              </w:rPr>
            </w:pPr>
            <w:r>
              <w:rPr>
                <w:rFonts w:ascii="宋体" w:hAnsi="宋体" w:cs="宋体" w:hint="eastAsia"/>
                <w:kern w:val="0"/>
                <w:szCs w:val="21"/>
              </w:rPr>
              <w:t>3.1</w:t>
            </w:r>
          </w:p>
        </w:tc>
        <w:tc>
          <w:tcPr>
            <w:tcW w:w="1392" w:type="dxa"/>
            <w:tcBorders>
              <w:top w:val="nil"/>
              <w:left w:val="nil"/>
              <w:bottom w:val="single" w:sz="4" w:space="0" w:color="auto"/>
              <w:right w:val="single" w:sz="4" w:space="0" w:color="auto"/>
            </w:tcBorders>
            <w:shd w:val="clear" w:color="auto" w:fill="auto"/>
            <w:vAlign w:val="center"/>
          </w:tcPr>
          <w:p w14:paraId="39D22D98" w14:textId="77777777" w:rsidR="00EA3FE2" w:rsidRDefault="000051B2">
            <w:pPr>
              <w:widowControl/>
              <w:jc w:val="center"/>
              <w:rPr>
                <w:rFonts w:ascii="宋体" w:hAnsi="宋体" w:cs="宋体"/>
                <w:kern w:val="0"/>
                <w:szCs w:val="21"/>
              </w:rPr>
            </w:pPr>
            <w:r>
              <w:rPr>
                <w:rFonts w:ascii="宋体" w:hAnsi="宋体" w:cs="宋体" w:hint="eastAsia"/>
                <w:kern w:val="0"/>
                <w:szCs w:val="21"/>
              </w:rPr>
              <w:t>技术参数响应</w:t>
            </w:r>
          </w:p>
        </w:tc>
        <w:tc>
          <w:tcPr>
            <w:tcW w:w="460" w:type="dxa"/>
            <w:tcBorders>
              <w:top w:val="nil"/>
              <w:left w:val="nil"/>
              <w:bottom w:val="single" w:sz="4" w:space="0" w:color="auto"/>
              <w:right w:val="single" w:sz="4" w:space="0" w:color="auto"/>
            </w:tcBorders>
            <w:shd w:val="clear" w:color="auto" w:fill="auto"/>
            <w:vAlign w:val="center"/>
          </w:tcPr>
          <w:p w14:paraId="7C2E1041" w14:textId="77777777" w:rsidR="00EA3FE2" w:rsidRDefault="000051B2">
            <w:pPr>
              <w:widowControl/>
              <w:jc w:val="center"/>
              <w:rPr>
                <w:rFonts w:ascii="宋体" w:hAnsi="宋体" w:cs="宋体"/>
                <w:kern w:val="0"/>
                <w:szCs w:val="21"/>
              </w:rPr>
            </w:pPr>
            <w:r>
              <w:rPr>
                <w:rFonts w:ascii="宋体" w:hAnsi="宋体" w:cs="宋体" w:hint="eastAsia"/>
                <w:kern w:val="0"/>
                <w:szCs w:val="21"/>
              </w:rPr>
              <w:t>20</w:t>
            </w:r>
          </w:p>
        </w:tc>
        <w:tc>
          <w:tcPr>
            <w:tcW w:w="5996" w:type="dxa"/>
            <w:tcBorders>
              <w:top w:val="nil"/>
              <w:left w:val="nil"/>
              <w:bottom w:val="single" w:sz="4" w:space="0" w:color="auto"/>
              <w:right w:val="single" w:sz="4" w:space="0" w:color="auto"/>
            </w:tcBorders>
            <w:shd w:val="clear" w:color="auto" w:fill="auto"/>
            <w:vAlign w:val="center"/>
          </w:tcPr>
          <w:p w14:paraId="726554AD" w14:textId="77777777" w:rsidR="00EA3FE2" w:rsidRDefault="000051B2">
            <w:pPr>
              <w:widowControl/>
              <w:spacing w:line="300" w:lineRule="exact"/>
              <w:jc w:val="left"/>
              <w:rPr>
                <w:rFonts w:ascii="宋体" w:hAnsi="宋体" w:cs="宋体"/>
                <w:kern w:val="0"/>
                <w:szCs w:val="21"/>
              </w:rPr>
            </w:pPr>
            <w:r>
              <w:rPr>
                <w:rFonts w:ascii="宋体" w:hAnsi="宋体" w:cs="宋体" w:hint="eastAsia"/>
                <w:kern w:val="0"/>
                <w:szCs w:val="21"/>
              </w:rPr>
              <w:t>投标人所投产品全部满足项目需求中建议设备清单中各项技术指标和功能要求的得</w:t>
            </w:r>
            <w:r>
              <w:rPr>
                <w:rFonts w:ascii="宋体" w:hAnsi="宋体" w:cs="宋体"/>
                <w:kern w:val="0"/>
                <w:szCs w:val="21"/>
              </w:rPr>
              <w:t>1</w:t>
            </w:r>
            <w:r>
              <w:rPr>
                <w:rFonts w:ascii="宋体" w:hAnsi="宋体" w:cs="宋体" w:hint="eastAsia"/>
                <w:kern w:val="0"/>
                <w:szCs w:val="21"/>
              </w:rPr>
              <w:t>0分；每出现一项实质性正偏离得</w:t>
            </w:r>
            <w:r>
              <w:rPr>
                <w:rFonts w:ascii="宋体" w:hAnsi="宋体" w:cs="宋体"/>
                <w:kern w:val="0"/>
                <w:szCs w:val="21"/>
              </w:rPr>
              <w:t>1</w:t>
            </w:r>
            <w:r>
              <w:rPr>
                <w:rFonts w:ascii="宋体" w:hAnsi="宋体" w:cs="宋体" w:hint="eastAsia"/>
                <w:kern w:val="0"/>
                <w:szCs w:val="21"/>
              </w:rPr>
              <w:t>分，最高得1</w:t>
            </w:r>
            <w:r>
              <w:rPr>
                <w:rFonts w:ascii="宋体" w:hAnsi="宋体" w:cs="宋体"/>
                <w:kern w:val="0"/>
                <w:szCs w:val="21"/>
              </w:rPr>
              <w:t>0</w:t>
            </w:r>
            <w:r>
              <w:rPr>
                <w:rFonts w:ascii="宋体" w:hAnsi="宋体" w:cs="宋体" w:hint="eastAsia"/>
                <w:kern w:val="0"/>
                <w:szCs w:val="21"/>
              </w:rPr>
              <w:t>分。</w:t>
            </w:r>
          </w:p>
        </w:tc>
      </w:tr>
      <w:tr w:rsidR="00EA3FE2" w14:paraId="0DE9F403" w14:textId="77777777">
        <w:trPr>
          <w:trHeight w:val="416"/>
        </w:trPr>
        <w:tc>
          <w:tcPr>
            <w:tcW w:w="531" w:type="dxa"/>
            <w:tcBorders>
              <w:top w:val="nil"/>
              <w:left w:val="single" w:sz="4" w:space="0" w:color="auto"/>
              <w:bottom w:val="single" w:sz="4" w:space="0" w:color="auto"/>
              <w:right w:val="single" w:sz="4" w:space="0" w:color="auto"/>
            </w:tcBorders>
            <w:shd w:val="clear" w:color="auto" w:fill="auto"/>
            <w:vAlign w:val="center"/>
          </w:tcPr>
          <w:p w14:paraId="5B841676" w14:textId="77777777" w:rsidR="00EA3FE2" w:rsidRDefault="000051B2">
            <w:pPr>
              <w:widowControl/>
              <w:jc w:val="center"/>
              <w:rPr>
                <w:rFonts w:ascii="宋体" w:hAnsi="宋体" w:cs="宋体"/>
                <w:b/>
                <w:bCs/>
                <w:kern w:val="0"/>
                <w:szCs w:val="21"/>
              </w:rPr>
            </w:pPr>
            <w:r>
              <w:rPr>
                <w:rFonts w:ascii="宋体" w:hAnsi="宋体" w:cs="宋体" w:hint="eastAsia"/>
                <w:b/>
                <w:bCs/>
                <w:kern w:val="0"/>
                <w:szCs w:val="21"/>
              </w:rPr>
              <w:t>4</w:t>
            </w:r>
          </w:p>
        </w:tc>
        <w:tc>
          <w:tcPr>
            <w:tcW w:w="1392" w:type="dxa"/>
            <w:tcBorders>
              <w:top w:val="nil"/>
              <w:left w:val="nil"/>
              <w:bottom w:val="single" w:sz="4" w:space="0" w:color="auto"/>
              <w:right w:val="single" w:sz="4" w:space="0" w:color="auto"/>
            </w:tcBorders>
            <w:shd w:val="clear" w:color="auto" w:fill="auto"/>
            <w:vAlign w:val="center"/>
          </w:tcPr>
          <w:p w14:paraId="0FA877FF" w14:textId="77777777" w:rsidR="00EA3FE2" w:rsidRDefault="000051B2">
            <w:pPr>
              <w:widowControl/>
              <w:jc w:val="center"/>
              <w:rPr>
                <w:rFonts w:ascii="宋体" w:hAnsi="宋体" w:cs="宋体"/>
                <w:b/>
                <w:bCs/>
                <w:kern w:val="0"/>
                <w:szCs w:val="21"/>
              </w:rPr>
            </w:pPr>
            <w:r>
              <w:rPr>
                <w:rFonts w:ascii="宋体" w:hAnsi="宋体" w:cs="宋体" w:hint="eastAsia"/>
                <w:b/>
                <w:bCs/>
                <w:kern w:val="0"/>
                <w:szCs w:val="21"/>
              </w:rPr>
              <w:t>实施方案</w:t>
            </w:r>
          </w:p>
        </w:tc>
        <w:tc>
          <w:tcPr>
            <w:tcW w:w="460" w:type="dxa"/>
            <w:tcBorders>
              <w:top w:val="nil"/>
              <w:left w:val="nil"/>
              <w:bottom w:val="single" w:sz="4" w:space="0" w:color="auto"/>
              <w:right w:val="single" w:sz="4" w:space="0" w:color="auto"/>
            </w:tcBorders>
            <w:shd w:val="clear" w:color="auto" w:fill="auto"/>
            <w:vAlign w:val="center"/>
          </w:tcPr>
          <w:p w14:paraId="4A9AC0C8" w14:textId="77777777" w:rsidR="00EA3FE2" w:rsidRDefault="000051B2">
            <w:pPr>
              <w:widowControl/>
              <w:jc w:val="center"/>
              <w:rPr>
                <w:rFonts w:ascii="宋体" w:hAnsi="宋体" w:cs="宋体"/>
                <w:b/>
                <w:bCs/>
                <w:kern w:val="0"/>
                <w:szCs w:val="21"/>
              </w:rPr>
            </w:pPr>
            <w:r>
              <w:rPr>
                <w:rFonts w:ascii="宋体" w:hAnsi="宋体" w:cs="宋体"/>
                <w:b/>
                <w:bCs/>
                <w:kern w:val="0"/>
                <w:szCs w:val="21"/>
              </w:rPr>
              <w:t>15</w:t>
            </w:r>
          </w:p>
        </w:tc>
        <w:tc>
          <w:tcPr>
            <w:tcW w:w="5996" w:type="dxa"/>
            <w:tcBorders>
              <w:top w:val="nil"/>
              <w:left w:val="nil"/>
              <w:bottom w:val="single" w:sz="4" w:space="0" w:color="auto"/>
              <w:right w:val="single" w:sz="4" w:space="0" w:color="auto"/>
            </w:tcBorders>
            <w:shd w:val="clear" w:color="auto" w:fill="auto"/>
            <w:vAlign w:val="center"/>
          </w:tcPr>
          <w:p w14:paraId="4B4600B5" w14:textId="77777777" w:rsidR="00EA3FE2" w:rsidRDefault="000051B2">
            <w:pPr>
              <w:widowControl/>
              <w:jc w:val="center"/>
              <w:rPr>
                <w:rFonts w:ascii="宋体" w:hAnsi="宋体" w:cs="宋体"/>
                <w:b/>
                <w:bCs/>
                <w:kern w:val="0"/>
                <w:szCs w:val="21"/>
              </w:rPr>
            </w:pPr>
            <w:r>
              <w:rPr>
                <w:rFonts w:ascii="宋体" w:hAnsi="宋体" w:cs="宋体" w:hint="eastAsia"/>
                <w:b/>
                <w:bCs/>
                <w:kern w:val="0"/>
                <w:szCs w:val="21"/>
              </w:rPr>
              <w:t>评标委员会对投标人的项目实施方案进行独立评审。</w:t>
            </w:r>
          </w:p>
        </w:tc>
      </w:tr>
      <w:tr w:rsidR="00EA3FE2" w14:paraId="37EEC221" w14:textId="77777777">
        <w:trPr>
          <w:trHeight w:val="274"/>
        </w:trPr>
        <w:tc>
          <w:tcPr>
            <w:tcW w:w="531" w:type="dxa"/>
            <w:tcBorders>
              <w:top w:val="nil"/>
              <w:left w:val="single" w:sz="4" w:space="0" w:color="auto"/>
              <w:bottom w:val="single" w:sz="4" w:space="0" w:color="auto"/>
              <w:right w:val="single" w:sz="4" w:space="0" w:color="auto"/>
            </w:tcBorders>
            <w:shd w:val="clear" w:color="auto" w:fill="auto"/>
            <w:vAlign w:val="center"/>
          </w:tcPr>
          <w:p w14:paraId="7F6B49EE" w14:textId="77777777" w:rsidR="00EA3FE2" w:rsidRDefault="000051B2">
            <w:pPr>
              <w:widowControl/>
              <w:jc w:val="center"/>
              <w:rPr>
                <w:rFonts w:ascii="宋体" w:hAnsi="宋体" w:cs="宋体"/>
                <w:kern w:val="0"/>
                <w:szCs w:val="21"/>
              </w:rPr>
            </w:pPr>
            <w:r>
              <w:rPr>
                <w:rFonts w:ascii="宋体" w:hAnsi="宋体" w:cs="宋体" w:hint="eastAsia"/>
                <w:kern w:val="0"/>
                <w:szCs w:val="21"/>
              </w:rPr>
              <w:t>4.1</w:t>
            </w:r>
          </w:p>
        </w:tc>
        <w:tc>
          <w:tcPr>
            <w:tcW w:w="1392" w:type="dxa"/>
            <w:tcBorders>
              <w:top w:val="nil"/>
              <w:left w:val="nil"/>
              <w:bottom w:val="single" w:sz="4" w:space="0" w:color="auto"/>
              <w:right w:val="single" w:sz="4" w:space="0" w:color="auto"/>
            </w:tcBorders>
            <w:shd w:val="clear" w:color="auto" w:fill="auto"/>
            <w:vAlign w:val="center"/>
          </w:tcPr>
          <w:p w14:paraId="5712730E" w14:textId="77777777" w:rsidR="00EA3FE2" w:rsidRDefault="000051B2">
            <w:pPr>
              <w:widowControl/>
              <w:jc w:val="center"/>
              <w:rPr>
                <w:rFonts w:ascii="宋体" w:hAnsi="宋体" w:cs="宋体"/>
                <w:kern w:val="0"/>
                <w:szCs w:val="21"/>
              </w:rPr>
            </w:pPr>
            <w:r>
              <w:rPr>
                <w:rFonts w:ascii="宋体" w:hAnsi="宋体" w:cs="宋体" w:hint="eastAsia"/>
                <w:kern w:val="0"/>
                <w:szCs w:val="21"/>
              </w:rPr>
              <w:t>项目实施</w:t>
            </w:r>
          </w:p>
        </w:tc>
        <w:tc>
          <w:tcPr>
            <w:tcW w:w="460" w:type="dxa"/>
            <w:tcBorders>
              <w:top w:val="nil"/>
              <w:left w:val="nil"/>
              <w:bottom w:val="single" w:sz="4" w:space="0" w:color="auto"/>
              <w:right w:val="single" w:sz="4" w:space="0" w:color="auto"/>
            </w:tcBorders>
            <w:shd w:val="clear" w:color="auto" w:fill="auto"/>
            <w:vAlign w:val="center"/>
          </w:tcPr>
          <w:p w14:paraId="33B20085" w14:textId="77777777" w:rsidR="00EA3FE2" w:rsidRDefault="000051B2">
            <w:pPr>
              <w:widowControl/>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5</w:t>
            </w:r>
          </w:p>
        </w:tc>
        <w:tc>
          <w:tcPr>
            <w:tcW w:w="5996" w:type="dxa"/>
            <w:tcBorders>
              <w:top w:val="nil"/>
              <w:left w:val="nil"/>
              <w:bottom w:val="single" w:sz="4" w:space="0" w:color="auto"/>
              <w:right w:val="single" w:sz="4" w:space="0" w:color="auto"/>
            </w:tcBorders>
            <w:shd w:val="clear" w:color="auto" w:fill="auto"/>
            <w:vAlign w:val="center"/>
          </w:tcPr>
          <w:p w14:paraId="48E3FD02" w14:textId="77777777" w:rsidR="00EA3FE2" w:rsidRDefault="000051B2">
            <w:pPr>
              <w:widowControl/>
              <w:jc w:val="left"/>
              <w:rPr>
                <w:rFonts w:ascii="宋体" w:hAnsi="宋体" w:cs="宋体"/>
                <w:kern w:val="0"/>
                <w:szCs w:val="21"/>
              </w:rPr>
            </w:pPr>
            <w:r>
              <w:rPr>
                <w:rFonts w:ascii="宋体" w:hAnsi="宋体" w:cs="宋体" w:hint="eastAsia"/>
                <w:color w:val="000000"/>
                <w:kern w:val="0"/>
                <w:sz w:val="20"/>
                <w:szCs w:val="20"/>
              </w:rPr>
              <w:t>根据投标人提供的项目实施方案（包括但不限于人员配置、供货配送方式和供货速度、安装调度、验收、质量保证措施等内容）进行综合评分，其中需明确两种宿舍楼（改造楼、新建楼）水控的设备选型、安装方式、使用流程。方案细致全面、合理，针对性强得15分；方案较为完整，</w:t>
            </w:r>
            <w:proofErr w:type="gramStart"/>
            <w:r>
              <w:rPr>
                <w:rFonts w:ascii="宋体" w:hAnsi="宋体" w:cs="宋体" w:hint="eastAsia"/>
                <w:color w:val="000000"/>
                <w:kern w:val="0"/>
                <w:sz w:val="20"/>
                <w:szCs w:val="20"/>
              </w:rPr>
              <w:t>基本响应</w:t>
            </w:r>
            <w:proofErr w:type="gramEnd"/>
            <w:r>
              <w:rPr>
                <w:rFonts w:ascii="宋体" w:hAnsi="宋体" w:cs="宋体" w:hint="eastAsia"/>
                <w:color w:val="000000"/>
                <w:kern w:val="0"/>
                <w:sz w:val="20"/>
                <w:szCs w:val="20"/>
              </w:rPr>
              <w:t>需求，针对性较强得10分；方案内容有所欠缺，针对性不强得6分；不提供不得分。提供材料内容与本项目无关或者未提供的不得分。</w:t>
            </w:r>
          </w:p>
        </w:tc>
      </w:tr>
      <w:tr w:rsidR="00EA3FE2" w14:paraId="2A5468AA" w14:textId="77777777">
        <w:trPr>
          <w:trHeight w:val="274"/>
        </w:trPr>
        <w:tc>
          <w:tcPr>
            <w:tcW w:w="531" w:type="dxa"/>
            <w:tcBorders>
              <w:top w:val="nil"/>
              <w:left w:val="single" w:sz="4" w:space="0" w:color="auto"/>
              <w:bottom w:val="single" w:sz="4" w:space="0" w:color="auto"/>
              <w:right w:val="single" w:sz="4" w:space="0" w:color="auto"/>
            </w:tcBorders>
            <w:shd w:val="clear" w:color="auto" w:fill="auto"/>
            <w:vAlign w:val="center"/>
          </w:tcPr>
          <w:p w14:paraId="2C7DA58D" w14:textId="77777777" w:rsidR="00EA3FE2" w:rsidRDefault="000051B2">
            <w:pPr>
              <w:widowControl/>
              <w:jc w:val="center"/>
              <w:rPr>
                <w:rFonts w:ascii="宋体" w:hAnsi="宋体" w:cs="宋体"/>
                <w:b/>
                <w:kern w:val="0"/>
                <w:szCs w:val="21"/>
              </w:rPr>
            </w:pPr>
            <w:r>
              <w:rPr>
                <w:rFonts w:ascii="宋体" w:hAnsi="宋体" w:cs="宋体"/>
                <w:b/>
                <w:kern w:val="0"/>
                <w:szCs w:val="21"/>
              </w:rPr>
              <w:t>5</w:t>
            </w:r>
          </w:p>
        </w:tc>
        <w:tc>
          <w:tcPr>
            <w:tcW w:w="1392" w:type="dxa"/>
            <w:tcBorders>
              <w:top w:val="nil"/>
              <w:left w:val="nil"/>
              <w:bottom w:val="single" w:sz="4" w:space="0" w:color="auto"/>
              <w:right w:val="single" w:sz="4" w:space="0" w:color="auto"/>
            </w:tcBorders>
            <w:shd w:val="clear" w:color="auto" w:fill="auto"/>
            <w:vAlign w:val="center"/>
          </w:tcPr>
          <w:p w14:paraId="6BE64489" w14:textId="77777777" w:rsidR="00EA3FE2" w:rsidRDefault="000051B2">
            <w:pPr>
              <w:widowControl/>
              <w:jc w:val="center"/>
              <w:rPr>
                <w:rFonts w:ascii="宋体" w:hAnsi="宋体" w:cs="宋体"/>
                <w:b/>
                <w:kern w:val="0"/>
                <w:szCs w:val="21"/>
              </w:rPr>
            </w:pPr>
            <w:r>
              <w:rPr>
                <w:rFonts w:ascii="宋体" w:hAnsi="宋体" w:cs="宋体" w:hint="eastAsia"/>
                <w:b/>
                <w:kern w:val="0"/>
                <w:szCs w:val="21"/>
              </w:rPr>
              <w:t>投标演示</w:t>
            </w:r>
          </w:p>
        </w:tc>
        <w:tc>
          <w:tcPr>
            <w:tcW w:w="460" w:type="dxa"/>
            <w:tcBorders>
              <w:top w:val="nil"/>
              <w:left w:val="nil"/>
              <w:bottom w:val="single" w:sz="4" w:space="0" w:color="auto"/>
              <w:right w:val="single" w:sz="4" w:space="0" w:color="auto"/>
            </w:tcBorders>
            <w:shd w:val="clear" w:color="auto" w:fill="auto"/>
            <w:vAlign w:val="center"/>
          </w:tcPr>
          <w:p w14:paraId="767CA903" w14:textId="77777777" w:rsidR="00EA3FE2" w:rsidRDefault="000051B2">
            <w:pPr>
              <w:widowControl/>
              <w:jc w:val="center"/>
              <w:rPr>
                <w:rFonts w:ascii="宋体" w:hAnsi="宋体" w:cs="宋体"/>
                <w:b/>
                <w:kern w:val="0"/>
                <w:szCs w:val="21"/>
              </w:rPr>
            </w:pPr>
            <w:r>
              <w:rPr>
                <w:rFonts w:ascii="宋体" w:hAnsi="宋体" w:cs="宋体" w:hint="eastAsia"/>
                <w:b/>
                <w:kern w:val="0"/>
                <w:szCs w:val="21"/>
              </w:rPr>
              <w:t>1</w:t>
            </w:r>
            <w:r>
              <w:rPr>
                <w:rFonts w:ascii="宋体" w:hAnsi="宋体" w:cs="宋体"/>
                <w:b/>
                <w:kern w:val="0"/>
                <w:szCs w:val="21"/>
              </w:rPr>
              <w:t>0</w:t>
            </w:r>
          </w:p>
        </w:tc>
        <w:tc>
          <w:tcPr>
            <w:tcW w:w="5996" w:type="dxa"/>
            <w:tcBorders>
              <w:top w:val="nil"/>
              <w:left w:val="nil"/>
              <w:bottom w:val="single" w:sz="4" w:space="0" w:color="auto"/>
              <w:right w:val="single" w:sz="4" w:space="0" w:color="auto"/>
            </w:tcBorders>
            <w:shd w:val="clear" w:color="auto" w:fill="auto"/>
            <w:vAlign w:val="center"/>
          </w:tcPr>
          <w:p w14:paraId="1AC207AB" w14:textId="77777777" w:rsidR="00EA3FE2" w:rsidRDefault="000051B2">
            <w:pPr>
              <w:widowControl/>
              <w:jc w:val="left"/>
              <w:rPr>
                <w:rFonts w:ascii="宋体" w:hAnsi="宋体" w:cs="宋体"/>
                <w:b/>
                <w:color w:val="000000"/>
                <w:kern w:val="0"/>
                <w:sz w:val="20"/>
                <w:szCs w:val="20"/>
              </w:rPr>
            </w:pPr>
            <w:r w:rsidRPr="00A33395">
              <w:rPr>
                <w:rFonts w:ascii="宋体" w:hAnsi="宋体" w:cs="宋体" w:hint="eastAsia"/>
                <w:color w:val="000000"/>
                <w:kern w:val="0"/>
                <w:sz w:val="20"/>
                <w:szCs w:val="20"/>
              </w:rPr>
              <w:t>投标人对所投产品进行功能响应演示，演示方式为视频录制（供应商将演示视频拷贝在U盘里密封于商务技术标文件袋内），视频时间控制在10分钟内（超过10分钟的，仅根据视频前10分钟所演示功能评分），视频大小控制在1GB内。演示设备投标人自行准备（如因供应商自身设备原因造成无法演示，责任由其自负），演示视频未提供或者无法打开或不满足功能要求的不得分。演示内容不包含企业介绍。</w:t>
            </w:r>
          </w:p>
        </w:tc>
      </w:tr>
      <w:tr w:rsidR="00EA3FE2" w14:paraId="4D64A346" w14:textId="77777777">
        <w:trPr>
          <w:trHeight w:val="274"/>
        </w:trPr>
        <w:tc>
          <w:tcPr>
            <w:tcW w:w="531" w:type="dxa"/>
            <w:tcBorders>
              <w:top w:val="nil"/>
              <w:left w:val="single" w:sz="4" w:space="0" w:color="auto"/>
              <w:bottom w:val="single" w:sz="4" w:space="0" w:color="auto"/>
              <w:right w:val="single" w:sz="4" w:space="0" w:color="auto"/>
            </w:tcBorders>
            <w:shd w:val="clear" w:color="auto" w:fill="auto"/>
            <w:vAlign w:val="center"/>
          </w:tcPr>
          <w:p w14:paraId="71B5846C" w14:textId="77777777" w:rsidR="00EA3FE2" w:rsidRDefault="000051B2">
            <w:pPr>
              <w:widowControl/>
              <w:jc w:val="center"/>
              <w:rPr>
                <w:rFonts w:ascii="宋体" w:hAnsi="宋体" w:cs="宋体"/>
                <w:kern w:val="0"/>
                <w:szCs w:val="21"/>
              </w:rPr>
            </w:pPr>
            <w:r>
              <w:rPr>
                <w:rFonts w:ascii="宋体" w:hAnsi="宋体" w:cs="宋体" w:hint="eastAsia"/>
                <w:kern w:val="0"/>
                <w:szCs w:val="21"/>
              </w:rPr>
              <w:t>5</w:t>
            </w:r>
            <w:r>
              <w:rPr>
                <w:rFonts w:ascii="宋体" w:hAnsi="宋体" w:cs="宋体"/>
                <w:kern w:val="0"/>
                <w:szCs w:val="21"/>
              </w:rPr>
              <w:t>.1</w:t>
            </w:r>
          </w:p>
        </w:tc>
        <w:tc>
          <w:tcPr>
            <w:tcW w:w="1392" w:type="dxa"/>
            <w:tcBorders>
              <w:top w:val="nil"/>
              <w:left w:val="nil"/>
              <w:bottom w:val="single" w:sz="4" w:space="0" w:color="auto"/>
              <w:right w:val="single" w:sz="4" w:space="0" w:color="auto"/>
            </w:tcBorders>
            <w:shd w:val="clear" w:color="auto" w:fill="auto"/>
            <w:vAlign w:val="center"/>
          </w:tcPr>
          <w:p w14:paraId="065A0BB3" w14:textId="77777777" w:rsidR="00EA3FE2" w:rsidRDefault="000051B2">
            <w:pPr>
              <w:widowControl/>
              <w:jc w:val="center"/>
              <w:rPr>
                <w:rFonts w:ascii="宋体" w:hAnsi="宋体" w:cs="宋体"/>
                <w:kern w:val="0"/>
                <w:szCs w:val="21"/>
              </w:rPr>
            </w:pPr>
            <w:r>
              <w:rPr>
                <w:rFonts w:ascii="宋体" w:hAnsi="宋体" w:cs="宋体" w:hint="eastAsia"/>
                <w:kern w:val="0"/>
                <w:szCs w:val="21"/>
              </w:rPr>
              <w:t>智能水</w:t>
            </w:r>
            <w:proofErr w:type="gramStart"/>
            <w:r>
              <w:rPr>
                <w:rFonts w:ascii="宋体" w:hAnsi="宋体" w:cs="宋体" w:hint="eastAsia"/>
                <w:kern w:val="0"/>
                <w:szCs w:val="21"/>
              </w:rPr>
              <w:t>控功能</w:t>
            </w:r>
            <w:proofErr w:type="gramEnd"/>
            <w:r>
              <w:rPr>
                <w:rFonts w:ascii="宋体" w:hAnsi="宋体" w:cs="宋体" w:hint="eastAsia"/>
                <w:kern w:val="0"/>
                <w:szCs w:val="21"/>
              </w:rPr>
              <w:t>演示</w:t>
            </w:r>
          </w:p>
        </w:tc>
        <w:tc>
          <w:tcPr>
            <w:tcW w:w="460" w:type="dxa"/>
            <w:tcBorders>
              <w:top w:val="nil"/>
              <w:left w:val="nil"/>
              <w:bottom w:val="single" w:sz="4" w:space="0" w:color="auto"/>
              <w:right w:val="single" w:sz="4" w:space="0" w:color="auto"/>
            </w:tcBorders>
            <w:shd w:val="clear" w:color="auto" w:fill="auto"/>
            <w:vAlign w:val="center"/>
          </w:tcPr>
          <w:p w14:paraId="745F5C35" w14:textId="77777777" w:rsidR="00EA3FE2" w:rsidRDefault="000051B2">
            <w:pPr>
              <w:widowControl/>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0</w:t>
            </w:r>
          </w:p>
        </w:tc>
        <w:tc>
          <w:tcPr>
            <w:tcW w:w="5996" w:type="dxa"/>
            <w:tcBorders>
              <w:top w:val="nil"/>
              <w:left w:val="nil"/>
              <w:bottom w:val="single" w:sz="4" w:space="0" w:color="auto"/>
              <w:right w:val="single" w:sz="4" w:space="0" w:color="auto"/>
            </w:tcBorders>
            <w:shd w:val="clear" w:color="auto" w:fill="auto"/>
            <w:vAlign w:val="center"/>
          </w:tcPr>
          <w:p w14:paraId="09E80C51" w14:textId="77777777" w:rsidR="00EA3FE2" w:rsidRDefault="000051B2">
            <w:pPr>
              <w:widowControl/>
              <w:jc w:val="left"/>
              <w:rPr>
                <w:rFonts w:ascii="宋体" w:hAnsi="宋体" w:cs="宋体"/>
                <w:color w:val="000000"/>
                <w:kern w:val="0"/>
                <w:sz w:val="20"/>
                <w:szCs w:val="20"/>
              </w:rPr>
            </w:pPr>
            <w:r>
              <w:rPr>
                <w:rFonts w:ascii="宋体" w:hAnsi="宋体" w:cs="宋体" w:hint="eastAsia"/>
                <w:color w:val="000000"/>
                <w:kern w:val="0"/>
                <w:sz w:val="20"/>
                <w:szCs w:val="20"/>
              </w:rPr>
              <w:t>智能水</w:t>
            </w:r>
            <w:proofErr w:type="gramStart"/>
            <w:r>
              <w:rPr>
                <w:rFonts w:ascii="宋体" w:hAnsi="宋体" w:cs="宋体" w:hint="eastAsia"/>
                <w:color w:val="000000"/>
                <w:kern w:val="0"/>
                <w:sz w:val="20"/>
                <w:szCs w:val="20"/>
              </w:rPr>
              <w:t>控功能</w:t>
            </w:r>
            <w:proofErr w:type="gramEnd"/>
            <w:r>
              <w:rPr>
                <w:rFonts w:ascii="宋体" w:hAnsi="宋体" w:cs="宋体" w:hint="eastAsia"/>
                <w:color w:val="000000"/>
                <w:kern w:val="0"/>
                <w:sz w:val="20"/>
                <w:szCs w:val="20"/>
              </w:rPr>
              <w:t>演示（</w:t>
            </w:r>
            <w:r>
              <w:rPr>
                <w:rFonts w:ascii="宋体" w:hAnsi="宋体" w:cs="宋体"/>
                <w:color w:val="000000"/>
                <w:kern w:val="0"/>
                <w:sz w:val="20"/>
                <w:szCs w:val="20"/>
              </w:rPr>
              <w:t>7</w:t>
            </w:r>
            <w:r>
              <w:rPr>
                <w:rFonts w:ascii="宋体" w:hAnsi="宋体" w:cs="宋体" w:hint="eastAsia"/>
                <w:color w:val="000000"/>
                <w:kern w:val="0"/>
                <w:sz w:val="20"/>
                <w:szCs w:val="20"/>
              </w:rPr>
              <w:t>项）共1</w:t>
            </w:r>
            <w:r>
              <w:rPr>
                <w:rFonts w:ascii="宋体" w:hAnsi="宋体" w:cs="宋体"/>
                <w:color w:val="000000"/>
                <w:kern w:val="0"/>
                <w:sz w:val="20"/>
                <w:szCs w:val="20"/>
              </w:rPr>
              <w:t>0</w:t>
            </w:r>
            <w:r>
              <w:rPr>
                <w:rFonts w:ascii="宋体" w:hAnsi="宋体" w:cs="宋体" w:hint="eastAsia"/>
                <w:color w:val="000000"/>
                <w:kern w:val="0"/>
                <w:sz w:val="20"/>
                <w:szCs w:val="20"/>
              </w:rPr>
              <w:t>分，每有一项不满足，扣2</w:t>
            </w:r>
            <w:r>
              <w:rPr>
                <w:rFonts w:ascii="宋体" w:hAnsi="宋体" w:cs="宋体"/>
                <w:color w:val="000000"/>
                <w:kern w:val="0"/>
                <w:sz w:val="20"/>
                <w:szCs w:val="20"/>
              </w:rPr>
              <w:t>.5</w:t>
            </w:r>
            <w:r>
              <w:rPr>
                <w:rFonts w:ascii="宋体" w:hAnsi="宋体" w:cs="宋体" w:hint="eastAsia"/>
                <w:color w:val="000000"/>
                <w:kern w:val="0"/>
                <w:sz w:val="20"/>
                <w:szCs w:val="20"/>
              </w:rPr>
              <w:t>分，扣完为止。</w:t>
            </w:r>
          </w:p>
          <w:p w14:paraId="67303B86" w14:textId="77777777" w:rsidR="00EA3FE2" w:rsidRDefault="000051B2">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color w:val="000000"/>
                <w:kern w:val="0"/>
                <w:sz w:val="20"/>
                <w:szCs w:val="20"/>
              </w:rPr>
              <w:t xml:space="preserve">. </w:t>
            </w:r>
            <w:r>
              <w:rPr>
                <w:rFonts w:ascii="宋体" w:hAnsi="宋体" w:cs="宋体" w:hint="eastAsia"/>
                <w:color w:val="000000"/>
                <w:kern w:val="0"/>
                <w:sz w:val="20"/>
                <w:szCs w:val="20"/>
              </w:rPr>
              <w:t>设备支持识别实体卡、手机端预约等多种方式使用热水服务；</w:t>
            </w:r>
          </w:p>
          <w:p w14:paraId="39C96B3A" w14:textId="77777777" w:rsidR="00EA3FE2" w:rsidRDefault="000051B2">
            <w:pPr>
              <w:widowControl/>
              <w:jc w:val="left"/>
              <w:rPr>
                <w:rFonts w:ascii="宋体" w:hAnsi="宋体" w:cs="宋体"/>
                <w:color w:val="000000"/>
                <w:kern w:val="0"/>
                <w:sz w:val="20"/>
                <w:szCs w:val="20"/>
              </w:rPr>
            </w:pPr>
            <w:r>
              <w:rPr>
                <w:rFonts w:ascii="宋体" w:hAnsi="宋体" w:cs="宋体"/>
                <w:color w:val="000000"/>
                <w:kern w:val="0"/>
                <w:sz w:val="20"/>
                <w:szCs w:val="20"/>
              </w:rPr>
              <w:t>2</w:t>
            </w:r>
            <w:r>
              <w:rPr>
                <w:rFonts w:ascii="宋体" w:hAnsi="宋体" w:cs="宋体" w:hint="eastAsia"/>
                <w:color w:val="000000"/>
                <w:kern w:val="0"/>
                <w:sz w:val="20"/>
                <w:szCs w:val="20"/>
              </w:rPr>
              <w:t>.</w:t>
            </w:r>
            <w:r>
              <w:rPr>
                <w:rFonts w:hint="eastAsia"/>
                <w:sz w:val="22"/>
                <w:szCs w:val="28"/>
              </w:rPr>
              <w:t xml:space="preserve"> </w:t>
            </w:r>
            <w:r>
              <w:rPr>
                <w:rFonts w:ascii="宋体" w:hAnsi="宋体" w:cs="宋体" w:hint="eastAsia"/>
                <w:color w:val="000000"/>
                <w:kern w:val="0"/>
                <w:sz w:val="20"/>
                <w:szCs w:val="20"/>
              </w:rPr>
              <w:t>设备支持离线用水服务，演示设备脱机后如何使用热水服务及</w:t>
            </w:r>
            <w:proofErr w:type="gramStart"/>
            <w:r>
              <w:rPr>
                <w:rFonts w:ascii="宋体" w:hAnsi="宋体" w:cs="宋体" w:hint="eastAsia"/>
                <w:color w:val="000000"/>
                <w:kern w:val="0"/>
                <w:sz w:val="20"/>
                <w:szCs w:val="20"/>
              </w:rPr>
              <w:t>用户扣费流程</w:t>
            </w:r>
            <w:proofErr w:type="gramEnd"/>
            <w:r>
              <w:rPr>
                <w:rFonts w:ascii="宋体" w:hAnsi="宋体" w:cs="宋体" w:hint="eastAsia"/>
                <w:color w:val="000000"/>
                <w:kern w:val="0"/>
                <w:sz w:val="20"/>
                <w:szCs w:val="20"/>
              </w:rPr>
              <w:t>；</w:t>
            </w:r>
          </w:p>
          <w:p w14:paraId="06A17CA6" w14:textId="77777777" w:rsidR="00EA3FE2" w:rsidRDefault="000051B2">
            <w:pPr>
              <w:widowControl/>
              <w:jc w:val="left"/>
              <w:rPr>
                <w:rFonts w:ascii="宋体" w:hAnsi="宋体" w:cs="宋体"/>
                <w:color w:val="000000"/>
                <w:kern w:val="0"/>
                <w:sz w:val="20"/>
                <w:szCs w:val="20"/>
              </w:rPr>
            </w:pPr>
            <w:r>
              <w:rPr>
                <w:rFonts w:ascii="宋体" w:hAnsi="宋体" w:cs="宋体" w:hint="eastAsia"/>
                <w:color w:val="000000"/>
                <w:kern w:val="0"/>
                <w:sz w:val="20"/>
                <w:szCs w:val="20"/>
              </w:rPr>
              <w:t>3</w:t>
            </w:r>
            <w:r>
              <w:rPr>
                <w:rFonts w:ascii="宋体" w:hAnsi="宋体" w:cs="宋体"/>
                <w:color w:val="000000"/>
                <w:kern w:val="0"/>
                <w:sz w:val="20"/>
                <w:szCs w:val="20"/>
              </w:rPr>
              <w:t>.</w:t>
            </w:r>
            <w:r>
              <w:rPr>
                <w:rFonts w:hint="eastAsia"/>
                <w:sz w:val="22"/>
                <w:szCs w:val="28"/>
              </w:rPr>
              <w:t xml:space="preserve"> </w:t>
            </w:r>
            <w:r>
              <w:rPr>
                <w:rFonts w:ascii="宋体" w:hAnsi="宋体" w:cs="宋体" w:hint="eastAsia"/>
                <w:color w:val="000000"/>
                <w:kern w:val="0"/>
                <w:sz w:val="20"/>
                <w:szCs w:val="20"/>
              </w:rPr>
              <w:t>系统管理具有</w:t>
            </w:r>
            <w:proofErr w:type="gramStart"/>
            <w:r>
              <w:rPr>
                <w:rFonts w:ascii="宋体" w:hAnsi="宋体" w:cs="宋体" w:hint="eastAsia"/>
                <w:color w:val="000000"/>
                <w:kern w:val="0"/>
                <w:sz w:val="20"/>
                <w:szCs w:val="20"/>
              </w:rPr>
              <w:t>远程对</w:t>
            </w:r>
            <w:proofErr w:type="gramEnd"/>
            <w:r>
              <w:rPr>
                <w:rFonts w:ascii="宋体" w:hAnsi="宋体" w:cs="宋体" w:hint="eastAsia"/>
                <w:color w:val="000000"/>
                <w:kern w:val="0"/>
                <w:sz w:val="20"/>
                <w:szCs w:val="20"/>
              </w:rPr>
              <w:t>单个设备或多个设备进行关闭阀门或开启阀门；</w:t>
            </w:r>
          </w:p>
          <w:p w14:paraId="4637AD23" w14:textId="77777777" w:rsidR="00EA3FE2" w:rsidRDefault="000051B2">
            <w:pPr>
              <w:widowControl/>
              <w:jc w:val="left"/>
              <w:rPr>
                <w:rFonts w:ascii="宋体" w:hAnsi="宋体" w:cs="宋体"/>
                <w:kern w:val="0"/>
                <w:sz w:val="20"/>
                <w:szCs w:val="20"/>
              </w:rPr>
            </w:pPr>
            <w:r>
              <w:rPr>
                <w:rFonts w:ascii="宋体" w:hAnsi="宋体" w:cs="宋体" w:hint="eastAsia"/>
                <w:color w:val="000000"/>
                <w:kern w:val="0"/>
                <w:sz w:val="20"/>
                <w:szCs w:val="20"/>
              </w:rPr>
              <w:t>4</w:t>
            </w:r>
            <w:r>
              <w:rPr>
                <w:rFonts w:ascii="宋体" w:hAnsi="宋体" w:cs="宋体"/>
                <w:color w:val="000000"/>
                <w:kern w:val="0"/>
                <w:sz w:val="20"/>
                <w:szCs w:val="20"/>
              </w:rPr>
              <w:t xml:space="preserve">. </w:t>
            </w:r>
            <w:r>
              <w:rPr>
                <w:rFonts w:ascii="宋体" w:hAnsi="宋体" w:cs="宋体" w:hint="eastAsia"/>
                <w:color w:val="000000"/>
                <w:kern w:val="0"/>
                <w:sz w:val="20"/>
                <w:szCs w:val="20"/>
              </w:rPr>
              <w:t>系统管理通过</w:t>
            </w:r>
            <w:r>
              <w:rPr>
                <w:rFonts w:ascii="宋体" w:hAnsi="宋体" w:cs="宋体" w:hint="eastAsia"/>
                <w:kern w:val="0"/>
                <w:sz w:val="20"/>
                <w:szCs w:val="20"/>
              </w:rPr>
              <w:t>对用户按类型快速下发补助，用户学号为唯一标识；</w:t>
            </w:r>
          </w:p>
          <w:p w14:paraId="6106FB83" w14:textId="77777777" w:rsidR="00EA3FE2" w:rsidRDefault="000051B2">
            <w:pPr>
              <w:widowControl/>
              <w:jc w:val="left"/>
              <w:rPr>
                <w:rFonts w:ascii="宋体" w:hAnsi="宋体" w:cs="宋体"/>
                <w:kern w:val="0"/>
                <w:sz w:val="20"/>
                <w:szCs w:val="20"/>
              </w:rPr>
            </w:pPr>
            <w:r>
              <w:rPr>
                <w:rFonts w:ascii="宋体" w:hAnsi="宋体" w:cs="宋体" w:hint="eastAsia"/>
                <w:kern w:val="0"/>
                <w:sz w:val="20"/>
                <w:szCs w:val="20"/>
              </w:rPr>
              <w:t>5</w:t>
            </w:r>
            <w:r>
              <w:rPr>
                <w:rFonts w:ascii="宋体" w:hAnsi="宋体" w:cs="宋体"/>
                <w:kern w:val="0"/>
                <w:sz w:val="20"/>
                <w:szCs w:val="20"/>
              </w:rPr>
              <w:t xml:space="preserve">. </w:t>
            </w:r>
            <w:r>
              <w:rPr>
                <w:rFonts w:ascii="宋体" w:hAnsi="宋体" w:cs="宋体" w:hint="eastAsia"/>
                <w:kern w:val="0"/>
                <w:sz w:val="20"/>
                <w:szCs w:val="20"/>
              </w:rPr>
              <w:t>系统管理具有实时监控、异常报警、数据分析、报表查询功能及流程演示；</w:t>
            </w:r>
          </w:p>
          <w:p w14:paraId="3FB2DF02" w14:textId="77777777" w:rsidR="00EA3FE2" w:rsidRDefault="000051B2">
            <w:pPr>
              <w:widowControl/>
              <w:jc w:val="left"/>
              <w:rPr>
                <w:rFonts w:ascii="宋体" w:hAnsi="宋体" w:cs="宋体"/>
                <w:kern w:val="0"/>
                <w:sz w:val="20"/>
                <w:szCs w:val="20"/>
              </w:rPr>
            </w:pPr>
            <w:r>
              <w:rPr>
                <w:rFonts w:ascii="宋体" w:hAnsi="宋体" w:cs="宋体" w:hint="eastAsia"/>
                <w:kern w:val="0"/>
                <w:sz w:val="20"/>
                <w:szCs w:val="20"/>
              </w:rPr>
              <w:t>6</w:t>
            </w:r>
            <w:r>
              <w:rPr>
                <w:rFonts w:ascii="宋体" w:hAnsi="宋体" w:cs="宋体"/>
                <w:kern w:val="0"/>
                <w:sz w:val="20"/>
                <w:szCs w:val="20"/>
              </w:rPr>
              <w:t xml:space="preserve">. </w:t>
            </w:r>
            <w:r>
              <w:rPr>
                <w:rFonts w:ascii="宋体" w:hAnsi="宋体" w:cs="宋体" w:hint="eastAsia"/>
                <w:kern w:val="0"/>
                <w:sz w:val="20"/>
                <w:szCs w:val="20"/>
              </w:rPr>
              <w:t>用户通过手机端使用校园</w:t>
            </w:r>
            <w:proofErr w:type="gramStart"/>
            <w:r>
              <w:rPr>
                <w:rFonts w:ascii="宋体" w:hAnsi="宋体" w:cs="宋体" w:hint="eastAsia"/>
                <w:kern w:val="0"/>
                <w:sz w:val="20"/>
                <w:szCs w:val="20"/>
              </w:rPr>
              <w:t>一</w:t>
            </w:r>
            <w:proofErr w:type="gramEnd"/>
            <w:r>
              <w:rPr>
                <w:rFonts w:ascii="宋体" w:hAnsi="宋体" w:cs="宋体" w:hint="eastAsia"/>
                <w:kern w:val="0"/>
                <w:sz w:val="20"/>
                <w:szCs w:val="20"/>
              </w:rPr>
              <w:t>卡通充值、消费明细查询、故障报修等功能流程演示；</w:t>
            </w:r>
          </w:p>
          <w:p w14:paraId="1841A89A" w14:textId="77777777" w:rsidR="00EA3FE2" w:rsidRDefault="000051B2">
            <w:pPr>
              <w:widowControl/>
              <w:jc w:val="left"/>
              <w:rPr>
                <w:rFonts w:ascii="宋体" w:hAnsi="宋体" w:cs="宋体"/>
                <w:kern w:val="0"/>
                <w:sz w:val="20"/>
                <w:szCs w:val="20"/>
              </w:rPr>
            </w:pPr>
            <w:r>
              <w:rPr>
                <w:rFonts w:ascii="宋体" w:hAnsi="宋体" w:cs="宋体" w:hint="eastAsia"/>
                <w:kern w:val="0"/>
                <w:sz w:val="20"/>
                <w:szCs w:val="20"/>
              </w:rPr>
              <w:lastRenderedPageBreak/>
              <w:t>7</w:t>
            </w:r>
            <w:r>
              <w:rPr>
                <w:rFonts w:ascii="宋体" w:hAnsi="宋体" w:cs="宋体"/>
                <w:kern w:val="0"/>
                <w:sz w:val="20"/>
                <w:szCs w:val="20"/>
              </w:rPr>
              <w:t xml:space="preserve">. </w:t>
            </w:r>
            <w:r>
              <w:rPr>
                <w:rFonts w:ascii="宋体" w:hAnsi="宋体" w:cs="宋体" w:hint="eastAsia"/>
                <w:kern w:val="0"/>
                <w:sz w:val="20"/>
                <w:szCs w:val="20"/>
              </w:rPr>
              <w:t>系统管理对单个用户或批量用户结算，具有全部清算、补助清算、购买清算等功能演示；</w:t>
            </w:r>
          </w:p>
        </w:tc>
      </w:tr>
      <w:tr w:rsidR="00EA3FE2" w14:paraId="563F37C6" w14:textId="77777777">
        <w:trPr>
          <w:trHeight w:val="540"/>
        </w:trPr>
        <w:tc>
          <w:tcPr>
            <w:tcW w:w="531" w:type="dxa"/>
            <w:tcBorders>
              <w:top w:val="nil"/>
              <w:left w:val="single" w:sz="4" w:space="0" w:color="auto"/>
              <w:bottom w:val="single" w:sz="4" w:space="0" w:color="auto"/>
              <w:right w:val="single" w:sz="4" w:space="0" w:color="auto"/>
            </w:tcBorders>
            <w:shd w:val="clear" w:color="auto" w:fill="auto"/>
            <w:vAlign w:val="center"/>
          </w:tcPr>
          <w:p w14:paraId="34571366" w14:textId="77777777" w:rsidR="00EA3FE2" w:rsidRDefault="000051B2">
            <w:pPr>
              <w:widowControl/>
              <w:jc w:val="center"/>
              <w:rPr>
                <w:rFonts w:ascii="宋体" w:hAnsi="宋体" w:cs="宋体"/>
                <w:b/>
                <w:bCs/>
                <w:kern w:val="0"/>
                <w:szCs w:val="21"/>
              </w:rPr>
            </w:pPr>
            <w:r>
              <w:rPr>
                <w:rFonts w:ascii="宋体" w:hAnsi="宋体" w:cs="宋体"/>
                <w:b/>
                <w:bCs/>
                <w:kern w:val="0"/>
                <w:szCs w:val="21"/>
              </w:rPr>
              <w:lastRenderedPageBreak/>
              <w:t>6</w:t>
            </w:r>
          </w:p>
        </w:tc>
        <w:tc>
          <w:tcPr>
            <w:tcW w:w="1392" w:type="dxa"/>
            <w:tcBorders>
              <w:top w:val="nil"/>
              <w:left w:val="nil"/>
              <w:bottom w:val="single" w:sz="4" w:space="0" w:color="auto"/>
              <w:right w:val="single" w:sz="4" w:space="0" w:color="auto"/>
            </w:tcBorders>
            <w:shd w:val="clear" w:color="auto" w:fill="auto"/>
            <w:vAlign w:val="center"/>
          </w:tcPr>
          <w:p w14:paraId="707776B9" w14:textId="77777777" w:rsidR="00EA3FE2" w:rsidRDefault="000051B2">
            <w:pPr>
              <w:widowControl/>
              <w:jc w:val="center"/>
              <w:rPr>
                <w:rFonts w:ascii="宋体" w:hAnsi="宋体" w:cs="宋体"/>
                <w:b/>
                <w:bCs/>
                <w:kern w:val="0"/>
                <w:szCs w:val="21"/>
              </w:rPr>
            </w:pPr>
            <w:r>
              <w:rPr>
                <w:rFonts w:ascii="宋体" w:hAnsi="宋体" w:cs="宋体" w:hint="eastAsia"/>
                <w:b/>
                <w:bCs/>
                <w:kern w:val="0"/>
                <w:szCs w:val="21"/>
              </w:rPr>
              <w:t>售后及服务方案</w:t>
            </w:r>
          </w:p>
        </w:tc>
        <w:tc>
          <w:tcPr>
            <w:tcW w:w="460" w:type="dxa"/>
            <w:tcBorders>
              <w:top w:val="nil"/>
              <w:left w:val="nil"/>
              <w:bottom w:val="single" w:sz="4" w:space="0" w:color="auto"/>
              <w:right w:val="single" w:sz="4" w:space="0" w:color="auto"/>
            </w:tcBorders>
            <w:shd w:val="clear" w:color="auto" w:fill="auto"/>
            <w:vAlign w:val="center"/>
          </w:tcPr>
          <w:p w14:paraId="5B34E651" w14:textId="77777777" w:rsidR="00EA3FE2" w:rsidRDefault="000051B2">
            <w:pPr>
              <w:widowControl/>
              <w:jc w:val="center"/>
              <w:rPr>
                <w:rFonts w:ascii="宋体" w:hAnsi="宋体" w:cs="宋体"/>
                <w:b/>
                <w:bCs/>
                <w:kern w:val="0"/>
                <w:szCs w:val="21"/>
              </w:rPr>
            </w:pPr>
            <w:r>
              <w:rPr>
                <w:rFonts w:ascii="宋体" w:hAnsi="宋体" w:cs="宋体"/>
                <w:b/>
                <w:bCs/>
                <w:kern w:val="0"/>
                <w:szCs w:val="21"/>
              </w:rPr>
              <w:t>6</w:t>
            </w:r>
          </w:p>
        </w:tc>
        <w:tc>
          <w:tcPr>
            <w:tcW w:w="5996" w:type="dxa"/>
            <w:tcBorders>
              <w:top w:val="nil"/>
              <w:left w:val="nil"/>
              <w:bottom w:val="single" w:sz="4" w:space="0" w:color="auto"/>
              <w:right w:val="single" w:sz="4" w:space="0" w:color="auto"/>
            </w:tcBorders>
            <w:shd w:val="clear" w:color="auto" w:fill="auto"/>
            <w:vAlign w:val="center"/>
          </w:tcPr>
          <w:p w14:paraId="3C6518D0" w14:textId="77777777" w:rsidR="00EA3FE2" w:rsidRDefault="000051B2">
            <w:pPr>
              <w:widowControl/>
              <w:jc w:val="center"/>
              <w:rPr>
                <w:rFonts w:ascii="宋体" w:hAnsi="宋体" w:cs="宋体"/>
                <w:b/>
                <w:bCs/>
                <w:kern w:val="0"/>
                <w:szCs w:val="21"/>
              </w:rPr>
            </w:pPr>
            <w:r>
              <w:rPr>
                <w:rFonts w:ascii="宋体" w:hAnsi="宋体" w:cs="宋体" w:hint="eastAsia"/>
                <w:b/>
                <w:bCs/>
                <w:kern w:val="0"/>
                <w:szCs w:val="21"/>
              </w:rPr>
              <w:t>售后及服务方案</w:t>
            </w:r>
          </w:p>
        </w:tc>
      </w:tr>
      <w:tr w:rsidR="00EA3FE2" w14:paraId="63E91677" w14:textId="77777777">
        <w:trPr>
          <w:trHeight w:val="1680"/>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678B7807" w14:textId="77777777" w:rsidR="00EA3FE2" w:rsidRDefault="000051B2">
            <w:pPr>
              <w:widowControl/>
              <w:jc w:val="center"/>
              <w:rPr>
                <w:rFonts w:ascii="宋体" w:hAnsi="宋体" w:cs="宋体"/>
                <w:kern w:val="0"/>
                <w:szCs w:val="21"/>
              </w:rPr>
            </w:pPr>
            <w:r>
              <w:rPr>
                <w:rFonts w:ascii="宋体" w:hAnsi="宋体" w:cs="宋体"/>
                <w:kern w:val="0"/>
                <w:szCs w:val="21"/>
              </w:rPr>
              <w:t>6</w:t>
            </w:r>
            <w:r>
              <w:rPr>
                <w:rFonts w:ascii="宋体" w:hAnsi="宋体" w:cs="宋体" w:hint="eastAsia"/>
                <w:kern w:val="0"/>
                <w:szCs w:val="21"/>
              </w:rPr>
              <w:t>.1</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282EAD60" w14:textId="77777777" w:rsidR="00EA3FE2" w:rsidRDefault="000051B2">
            <w:pPr>
              <w:widowControl/>
              <w:jc w:val="center"/>
              <w:rPr>
                <w:rFonts w:ascii="宋体" w:hAnsi="宋体" w:cs="宋体"/>
                <w:kern w:val="0"/>
                <w:szCs w:val="21"/>
              </w:rPr>
            </w:pPr>
            <w:r>
              <w:rPr>
                <w:rFonts w:ascii="宋体" w:hAnsi="宋体" w:cs="宋体" w:hint="eastAsia"/>
                <w:kern w:val="0"/>
                <w:szCs w:val="21"/>
              </w:rPr>
              <w:t>售后服务方案</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F7D7E6D" w14:textId="77777777" w:rsidR="00EA3FE2" w:rsidRDefault="000051B2">
            <w:pPr>
              <w:widowControl/>
              <w:jc w:val="center"/>
              <w:rPr>
                <w:rFonts w:ascii="宋体" w:hAnsi="宋体" w:cs="宋体"/>
                <w:kern w:val="0"/>
                <w:szCs w:val="21"/>
              </w:rPr>
            </w:pPr>
            <w:r>
              <w:rPr>
                <w:rFonts w:ascii="宋体" w:hAnsi="宋体" w:cs="宋体"/>
                <w:kern w:val="0"/>
                <w:szCs w:val="21"/>
              </w:rPr>
              <w:t>6</w:t>
            </w:r>
          </w:p>
        </w:tc>
        <w:tc>
          <w:tcPr>
            <w:tcW w:w="5996" w:type="dxa"/>
            <w:tcBorders>
              <w:top w:val="single" w:sz="4" w:space="0" w:color="auto"/>
              <w:left w:val="single" w:sz="4" w:space="0" w:color="auto"/>
              <w:bottom w:val="single" w:sz="4" w:space="0" w:color="auto"/>
              <w:right w:val="single" w:sz="4" w:space="0" w:color="auto"/>
            </w:tcBorders>
            <w:shd w:val="clear" w:color="auto" w:fill="auto"/>
            <w:vAlign w:val="center"/>
          </w:tcPr>
          <w:p w14:paraId="3CE6674F" w14:textId="77777777" w:rsidR="00EA3FE2" w:rsidRPr="00A33395" w:rsidRDefault="000051B2" w:rsidP="00A33395">
            <w:pPr>
              <w:widowControl/>
              <w:jc w:val="left"/>
              <w:rPr>
                <w:rFonts w:ascii="宋体" w:hAnsi="宋体" w:cs="宋体"/>
                <w:color w:val="000000"/>
                <w:kern w:val="0"/>
                <w:sz w:val="20"/>
                <w:szCs w:val="20"/>
              </w:rPr>
            </w:pPr>
            <w:r w:rsidRPr="00A33395">
              <w:rPr>
                <w:rFonts w:ascii="宋体" w:hAnsi="宋体" w:cs="宋体" w:hint="eastAsia"/>
                <w:color w:val="000000"/>
                <w:kern w:val="0"/>
                <w:sz w:val="20"/>
                <w:szCs w:val="20"/>
              </w:rPr>
              <w:t>1.投标人提供完整的质量保证措施和售后服务及系统维护方案，针对售后服务方案提供备品备件清单，包括售后服务的具体内容、排除故障的响应时间，免费维修期的范围和方式，免费维保期的范围和方式；根据客户需要提供重大活动、重要节假日的保驾应急措施。必要的备品备件，包括自备和中标所提供的免费的易损易坏设备，需要提供详细的清单和备件的寿命更换周期。提供所投设备品牌厂家售后服务承诺函。</w:t>
            </w:r>
          </w:p>
          <w:p w14:paraId="4B934619" w14:textId="77777777" w:rsidR="00EA3FE2" w:rsidRPr="00A33395" w:rsidRDefault="000051B2" w:rsidP="00A33395">
            <w:pPr>
              <w:widowControl/>
              <w:jc w:val="left"/>
              <w:rPr>
                <w:rFonts w:ascii="宋体" w:hAnsi="宋体" w:cs="宋体"/>
                <w:color w:val="000000"/>
                <w:kern w:val="0"/>
                <w:sz w:val="20"/>
                <w:szCs w:val="20"/>
              </w:rPr>
            </w:pPr>
            <w:r w:rsidRPr="00A33395">
              <w:rPr>
                <w:rFonts w:ascii="宋体" w:hAnsi="宋体" w:cs="宋体" w:hint="eastAsia"/>
                <w:color w:val="000000"/>
                <w:kern w:val="0"/>
                <w:sz w:val="20"/>
                <w:szCs w:val="20"/>
              </w:rPr>
              <w:t>以上内容完整科学、完全满足采购需求、针对性强、具有可操作性的得4分；方案条理性一般的，针对性一般、可操作性一般的得2分；方案条理性差的，针对性一般、可操作性差的得1分。不提供的不得分。</w:t>
            </w:r>
          </w:p>
          <w:p w14:paraId="2F8939D4" w14:textId="77777777" w:rsidR="00EA3FE2" w:rsidRPr="00A33395" w:rsidRDefault="000051B2" w:rsidP="00A33395">
            <w:pPr>
              <w:widowControl/>
              <w:jc w:val="left"/>
              <w:rPr>
                <w:rFonts w:ascii="宋体" w:hAnsi="宋体" w:cs="宋体"/>
                <w:color w:val="000000"/>
                <w:kern w:val="0"/>
                <w:sz w:val="20"/>
                <w:szCs w:val="20"/>
              </w:rPr>
            </w:pPr>
            <w:r w:rsidRPr="00A33395">
              <w:rPr>
                <w:rFonts w:ascii="宋体" w:hAnsi="宋体" w:cs="宋体" w:hint="eastAsia"/>
                <w:color w:val="000000"/>
                <w:kern w:val="0"/>
                <w:sz w:val="20"/>
                <w:szCs w:val="20"/>
              </w:rPr>
              <w:t>2.投标人承诺接到采购人报修电话后：1小时内到现场的得</w:t>
            </w:r>
            <w:r w:rsidRPr="00A33395">
              <w:rPr>
                <w:rFonts w:ascii="宋体" w:hAnsi="宋体" w:cs="宋体"/>
                <w:color w:val="000000"/>
                <w:kern w:val="0"/>
                <w:sz w:val="20"/>
                <w:szCs w:val="20"/>
              </w:rPr>
              <w:t>2</w:t>
            </w:r>
            <w:r w:rsidRPr="00A33395">
              <w:rPr>
                <w:rFonts w:ascii="宋体" w:hAnsi="宋体" w:cs="宋体" w:hint="eastAsia"/>
                <w:color w:val="000000"/>
                <w:kern w:val="0"/>
                <w:sz w:val="20"/>
                <w:szCs w:val="20"/>
              </w:rPr>
              <w:t>分，1小时至2小时内到现场的得1分，到达现场时间超过2小时的不得分，满分2分。提供承诺函（格式自拟）。</w:t>
            </w:r>
          </w:p>
        </w:tc>
      </w:tr>
      <w:tr w:rsidR="00EA3FE2" w14:paraId="065D4C83" w14:textId="77777777">
        <w:trPr>
          <w:trHeight w:val="1680"/>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7FB24BC0" w14:textId="77777777" w:rsidR="00EA3FE2" w:rsidRDefault="000051B2">
            <w:pPr>
              <w:widowControl/>
              <w:jc w:val="center"/>
              <w:rPr>
                <w:rFonts w:ascii="宋体" w:hAnsi="宋体" w:cs="宋体"/>
                <w:color w:val="0000FF"/>
                <w:kern w:val="0"/>
                <w:szCs w:val="21"/>
              </w:rPr>
            </w:pPr>
            <w:bookmarkStart w:id="106" w:name="OLE_LINK3" w:colFirst="1" w:colLast="3"/>
            <w:r w:rsidRPr="00A33395">
              <w:rPr>
                <w:rFonts w:ascii="宋体" w:hAnsi="宋体" w:cs="宋体" w:hint="eastAsia"/>
                <w:kern w:val="0"/>
                <w:szCs w:val="21"/>
              </w:rPr>
              <w:t>7</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380FAFF4" w14:textId="77777777" w:rsidR="00EA3FE2" w:rsidRDefault="000051B2">
            <w:pPr>
              <w:widowControl/>
              <w:jc w:val="center"/>
              <w:rPr>
                <w:rFonts w:ascii="宋体" w:hAnsi="宋体" w:cs="宋体"/>
                <w:color w:val="0000FF"/>
                <w:kern w:val="0"/>
                <w:szCs w:val="21"/>
              </w:rPr>
            </w:pPr>
            <w:r w:rsidRPr="00A33395">
              <w:rPr>
                <w:rFonts w:ascii="宋体" w:hAnsi="宋体" w:cs="宋体" w:hint="eastAsia"/>
                <w:kern w:val="0"/>
                <w:szCs w:val="21"/>
              </w:rPr>
              <w:t>节能环保</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ED13E77" w14:textId="77777777" w:rsidR="00EA3FE2" w:rsidRPr="00A33395" w:rsidRDefault="000051B2">
            <w:pPr>
              <w:widowControl/>
              <w:jc w:val="center"/>
              <w:rPr>
                <w:rFonts w:ascii="宋体" w:hAnsi="宋体" w:cs="宋体"/>
                <w:kern w:val="0"/>
                <w:szCs w:val="21"/>
              </w:rPr>
            </w:pPr>
            <w:r w:rsidRPr="00A33395">
              <w:rPr>
                <w:rFonts w:ascii="宋体" w:hAnsi="宋体" w:cs="宋体" w:hint="eastAsia"/>
                <w:kern w:val="0"/>
                <w:szCs w:val="21"/>
              </w:rPr>
              <w:t>1</w:t>
            </w:r>
          </w:p>
        </w:tc>
        <w:tc>
          <w:tcPr>
            <w:tcW w:w="5996" w:type="dxa"/>
            <w:tcBorders>
              <w:top w:val="single" w:sz="4" w:space="0" w:color="auto"/>
              <w:left w:val="single" w:sz="4" w:space="0" w:color="auto"/>
              <w:bottom w:val="single" w:sz="4" w:space="0" w:color="auto"/>
              <w:right w:val="single" w:sz="4" w:space="0" w:color="auto"/>
            </w:tcBorders>
            <w:shd w:val="clear" w:color="auto" w:fill="auto"/>
            <w:vAlign w:val="center"/>
          </w:tcPr>
          <w:p w14:paraId="27306A27" w14:textId="77777777" w:rsidR="00EA3FE2" w:rsidRPr="00A33395" w:rsidRDefault="000051B2" w:rsidP="00A33395">
            <w:pPr>
              <w:widowControl/>
              <w:jc w:val="left"/>
              <w:rPr>
                <w:rFonts w:ascii="宋体" w:hAnsi="宋体" w:cs="宋体"/>
                <w:color w:val="000000"/>
                <w:kern w:val="0"/>
                <w:sz w:val="20"/>
                <w:szCs w:val="20"/>
              </w:rPr>
            </w:pPr>
            <w:r w:rsidRPr="00A33395">
              <w:rPr>
                <w:rFonts w:ascii="宋体" w:hAnsi="宋体" w:cs="宋体" w:hint="eastAsia"/>
                <w:color w:val="000000"/>
                <w:kern w:val="0"/>
                <w:sz w:val="20"/>
                <w:szCs w:val="20"/>
              </w:rPr>
              <w:t>1.投标产品属于财政部、</w:t>
            </w:r>
            <w:proofErr w:type="gramStart"/>
            <w:r w:rsidRPr="00A33395">
              <w:rPr>
                <w:rFonts w:ascii="宋体" w:hAnsi="宋体" w:cs="宋体" w:hint="eastAsia"/>
                <w:color w:val="000000"/>
                <w:kern w:val="0"/>
                <w:sz w:val="20"/>
                <w:szCs w:val="20"/>
              </w:rPr>
              <w:t>国家发改委</w:t>
            </w:r>
            <w:proofErr w:type="gramEnd"/>
            <w:r w:rsidRPr="00A33395">
              <w:rPr>
                <w:rFonts w:ascii="宋体" w:hAnsi="宋体" w:cs="宋体" w:hint="eastAsia"/>
                <w:color w:val="000000"/>
                <w:kern w:val="0"/>
                <w:sz w:val="20"/>
                <w:szCs w:val="20"/>
              </w:rPr>
              <w:t>公布的“节能产品品目清单”范围内的，投标人提供国家确定的认证机构出具的、处于有效期之内的该节能产品认证证书复印件的，有1个得0.5分，最多得0.5分。如投标产品均属于政府强制采购节能产品品目清单范围内，本项不得分。</w:t>
            </w:r>
          </w:p>
          <w:p w14:paraId="0CD0827C" w14:textId="77777777" w:rsidR="00EA3FE2" w:rsidRDefault="000051B2" w:rsidP="00A33395">
            <w:pPr>
              <w:rPr>
                <w:rFonts w:ascii="宋体" w:hAnsi="宋体" w:cs="宋体"/>
                <w:color w:val="000000"/>
                <w:kern w:val="0"/>
                <w:sz w:val="20"/>
                <w:szCs w:val="20"/>
              </w:rPr>
            </w:pPr>
            <w:r w:rsidRPr="00A33395">
              <w:rPr>
                <w:rFonts w:ascii="宋体" w:hAnsi="宋体" w:cs="宋体" w:hint="eastAsia"/>
                <w:color w:val="000000"/>
                <w:kern w:val="0"/>
                <w:sz w:val="20"/>
                <w:szCs w:val="20"/>
              </w:rPr>
              <w:t>2.投标产品属于财政部、生态环境部公布的“环境标志产品品目清单”范围内的，投标人提供国家确定的认证机构出具的、处于有效期内的该环保产品认证证书复印件的，有1个得0.5分，最多得0.5分。</w:t>
            </w:r>
          </w:p>
        </w:tc>
        <w:bookmarkStart w:id="107" w:name="_GoBack"/>
        <w:bookmarkEnd w:id="107"/>
      </w:tr>
    </w:tbl>
    <w:bookmarkEnd w:id="106"/>
    <w:p w14:paraId="1113A00A" w14:textId="77777777" w:rsidR="00EA3FE2" w:rsidRDefault="000051B2">
      <w:pPr>
        <w:adjustRightInd w:val="0"/>
        <w:snapToGrid w:val="0"/>
        <w:spacing w:line="460" w:lineRule="exact"/>
        <w:ind w:firstLineChars="200" w:firstLine="480"/>
        <w:jc w:val="left"/>
      </w:pPr>
      <w:r>
        <w:rPr>
          <w:rFonts w:ascii="宋体" w:hAnsi="宋体" w:cs="宋体" w:hint="eastAsia"/>
          <w:sz w:val="24"/>
        </w:rPr>
        <w:t>各投标人得分为评委会成员评分的算术平均分，分值保留小数点后两位。</w:t>
      </w:r>
    </w:p>
    <w:p w14:paraId="456C2F2B" w14:textId="77777777" w:rsidR="00EA3FE2" w:rsidRDefault="000051B2">
      <w:pPr>
        <w:numPr>
          <w:ilvl w:val="0"/>
          <w:numId w:val="3"/>
        </w:numPr>
        <w:adjustRightInd w:val="0"/>
        <w:snapToGrid w:val="0"/>
        <w:spacing w:line="460" w:lineRule="exact"/>
        <w:ind w:firstLineChars="200" w:firstLine="482"/>
        <w:jc w:val="left"/>
      </w:pPr>
      <w:r>
        <w:rPr>
          <w:rFonts w:ascii="宋体" w:hAnsi="宋体" w:cs="宋体" w:hint="eastAsia"/>
          <w:b/>
          <w:sz w:val="24"/>
        </w:rPr>
        <w:t>价格</w:t>
      </w:r>
      <w:r>
        <w:rPr>
          <w:rFonts w:ascii="宋体" w:hAnsi="宋体" w:cs="宋体" w:hint="eastAsia"/>
          <w:b/>
          <w:sz w:val="24"/>
          <w:lang w:val="zh-CN"/>
        </w:rPr>
        <w:t>分：（</w:t>
      </w:r>
      <w:r>
        <w:rPr>
          <w:rFonts w:ascii="宋体" w:hAnsi="宋体" w:cs="宋体"/>
          <w:b/>
          <w:sz w:val="24"/>
        </w:rPr>
        <w:t>4</w:t>
      </w:r>
      <w:r>
        <w:rPr>
          <w:rFonts w:ascii="宋体" w:hAnsi="宋体" w:cs="宋体" w:hint="eastAsia"/>
          <w:b/>
          <w:sz w:val="24"/>
        </w:rPr>
        <w:t>0分</w:t>
      </w:r>
      <w:r>
        <w:rPr>
          <w:rFonts w:ascii="宋体" w:hAnsi="宋体" w:cs="宋体" w:hint="eastAsia"/>
          <w:b/>
          <w:sz w:val="24"/>
          <w:lang w:val="zh-CN"/>
        </w:rPr>
        <w:t>）</w:t>
      </w:r>
    </w:p>
    <w:p w14:paraId="19F62B71" w14:textId="77777777" w:rsidR="00EA3FE2" w:rsidRDefault="000051B2">
      <w:pPr>
        <w:adjustRightInd w:val="0"/>
        <w:snapToGrid w:val="0"/>
        <w:spacing w:line="460" w:lineRule="exact"/>
        <w:ind w:firstLineChars="200" w:firstLine="480"/>
        <w:rPr>
          <w:rFonts w:ascii="宋体" w:hAnsi="宋体" w:cs="宋体"/>
          <w:sz w:val="24"/>
        </w:rPr>
      </w:pPr>
      <w:r>
        <w:rPr>
          <w:rFonts w:ascii="宋体" w:hAnsi="宋体" w:cs="宋体" w:hint="eastAsia"/>
          <w:sz w:val="24"/>
        </w:rPr>
        <w:t>价格</w:t>
      </w:r>
      <w:proofErr w:type="gramStart"/>
      <w:r>
        <w:rPr>
          <w:rFonts w:ascii="宋体" w:hAnsi="宋体" w:cs="宋体" w:hint="eastAsia"/>
          <w:sz w:val="24"/>
        </w:rPr>
        <w:t>分统一</w:t>
      </w:r>
      <w:proofErr w:type="gramEnd"/>
      <w:r>
        <w:rPr>
          <w:rFonts w:ascii="宋体" w:hAnsi="宋体" w:cs="宋体" w:hint="eastAsia"/>
          <w:sz w:val="24"/>
        </w:rPr>
        <w:t>采用低价优先法计算，即满足招标文件要求且投标价格最低的投标报价为评标基准价，其价格分为满分。其他投标人的价格</w:t>
      </w:r>
      <w:proofErr w:type="gramStart"/>
      <w:r>
        <w:rPr>
          <w:rFonts w:ascii="宋体" w:hAnsi="宋体" w:cs="宋体" w:hint="eastAsia"/>
          <w:sz w:val="24"/>
        </w:rPr>
        <w:t>分统一</w:t>
      </w:r>
      <w:proofErr w:type="gramEnd"/>
      <w:r>
        <w:rPr>
          <w:rFonts w:ascii="宋体" w:hAnsi="宋体" w:cs="宋体" w:hint="eastAsia"/>
          <w:sz w:val="24"/>
        </w:rPr>
        <w:t>按照下列公式计算：</w:t>
      </w:r>
    </w:p>
    <w:p w14:paraId="3E396F19" w14:textId="77777777" w:rsidR="00EA3FE2" w:rsidRDefault="000051B2">
      <w:pPr>
        <w:adjustRightInd w:val="0"/>
        <w:snapToGrid w:val="0"/>
        <w:spacing w:line="460" w:lineRule="exact"/>
        <w:ind w:firstLineChars="200" w:firstLine="480"/>
        <w:rPr>
          <w:rFonts w:ascii="宋体" w:hAnsi="宋体" w:cs="宋体"/>
          <w:sz w:val="24"/>
        </w:rPr>
      </w:pPr>
      <w:r>
        <w:rPr>
          <w:rFonts w:ascii="宋体" w:hAnsi="宋体" w:cs="宋体" w:hint="eastAsia"/>
          <w:sz w:val="24"/>
        </w:rPr>
        <w:t>投标报价得分=（评标基准价/投标报价）×</w:t>
      </w:r>
      <w:proofErr w:type="gramStart"/>
      <w:r>
        <w:rPr>
          <w:rFonts w:ascii="宋体" w:hAnsi="宋体" w:cs="宋体" w:hint="eastAsia"/>
          <w:sz w:val="24"/>
        </w:rPr>
        <w:t>价格权</w:t>
      </w:r>
      <w:proofErr w:type="gramEnd"/>
      <w:r>
        <w:rPr>
          <w:rFonts w:ascii="宋体" w:hAnsi="宋体" w:cs="宋体" w:hint="eastAsia"/>
          <w:sz w:val="24"/>
        </w:rPr>
        <w:t>值×100</w:t>
      </w:r>
    </w:p>
    <w:p w14:paraId="0B6C1C12" w14:textId="77777777" w:rsidR="00EA3FE2" w:rsidRDefault="000051B2">
      <w:pPr>
        <w:adjustRightInd w:val="0"/>
        <w:snapToGrid w:val="0"/>
        <w:spacing w:line="460" w:lineRule="exact"/>
        <w:ind w:firstLineChars="200" w:firstLine="482"/>
        <w:rPr>
          <w:rFonts w:ascii="宋体" w:hAnsi="宋体" w:cs="宋体"/>
          <w:bCs/>
          <w:sz w:val="24"/>
        </w:rPr>
      </w:pPr>
      <w:r>
        <w:rPr>
          <w:rFonts w:ascii="宋体" w:hAnsi="宋体" w:cs="宋体" w:hint="eastAsia"/>
          <w:b/>
          <w:sz w:val="24"/>
        </w:rPr>
        <w:t>（五）中标人的确定</w:t>
      </w:r>
    </w:p>
    <w:p w14:paraId="13CF8D2A" w14:textId="77777777" w:rsidR="00EA3FE2" w:rsidRDefault="000051B2">
      <w:pPr>
        <w:adjustRightInd w:val="0"/>
        <w:snapToGrid w:val="0"/>
        <w:spacing w:line="460" w:lineRule="exact"/>
        <w:ind w:firstLineChars="200" w:firstLine="480"/>
        <w:rPr>
          <w:rFonts w:ascii="宋体" w:hAnsi="宋体" w:cs="宋体"/>
          <w:sz w:val="24"/>
        </w:rPr>
      </w:pPr>
      <w:r>
        <w:rPr>
          <w:rFonts w:ascii="宋体" w:hAnsi="宋体" w:cs="宋体" w:hint="eastAsia"/>
          <w:sz w:val="24"/>
        </w:rPr>
        <w:t>评委会汇总各评委评分后，每标段按照得分从高到低的顺序推荐三名中标候选人，并编写评标报告。</w:t>
      </w:r>
    </w:p>
    <w:p w14:paraId="45D105D2" w14:textId="77777777" w:rsidR="00EA3FE2" w:rsidRDefault="000051B2">
      <w:pPr>
        <w:adjustRightInd w:val="0"/>
        <w:snapToGrid w:val="0"/>
        <w:spacing w:line="460" w:lineRule="exact"/>
        <w:ind w:firstLineChars="200" w:firstLine="480"/>
        <w:rPr>
          <w:rFonts w:ascii="宋体" w:hAnsi="宋体" w:cs="宋体"/>
          <w:sz w:val="24"/>
        </w:rPr>
      </w:pPr>
      <w:r>
        <w:rPr>
          <w:rFonts w:ascii="宋体" w:hAnsi="宋体" w:cs="宋体" w:hint="eastAsia"/>
          <w:sz w:val="24"/>
        </w:rPr>
        <w:t>招标人委托评标委员会直接确定排名第一的中标候选人为中标人。</w:t>
      </w:r>
    </w:p>
    <w:p w14:paraId="5A6580AB" w14:textId="77777777" w:rsidR="00EA3FE2" w:rsidRDefault="000051B2">
      <w:pPr>
        <w:adjustRightInd w:val="0"/>
        <w:snapToGrid w:val="0"/>
        <w:spacing w:line="460" w:lineRule="exact"/>
        <w:ind w:firstLineChars="200" w:firstLine="482"/>
        <w:rPr>
          <w:rFonts w:ascii="宋体" w:hAnsi="宋体" w:cs="宋体"/>
          <w:b/>
          <w:sz w:val="24"/>
        </w:rPr>
      </w:pPr>
      <w:r>
        <w:rPr>
          <w:rFonts w:ascii="宋体" w:hAnsi="宋体" w:cs="宋体" w:hint="eastAsia"/>
          <w:b/>
          <w:sz w:val="24"/>
        </w:rPr>
        <w:t>（六）招标人代表宣布评标结果。</w:t>
      </w:r>
    </w:p>
    <w:p w14:paraId="18BE9110" w14:textId="77777777" w:rsidR="00EA3FE2" w:rsidRDefault="000051B2">
      <w:pPr>
        <w:adjustRightInd w:val="0"/>
        <w:snapToGrid w:val="0"/>
        <w:spacing w:line="460" w:lineRule="exact"/>
        <w:ind w:firstLineChars="200" w:firstLine="482"/>
        <w:rPr>
          <w:rFonts w:ascii="宋体" w:hAnsi="宋体" w:cs="宋体"/>
          <w:b/>
          <w:sz w:val="24"/>
        </w:rPr>
      </w:pPr>
      <w:r>
        <w:rPr>
          <w:rFonts w:ascii="宋体" w:hAnsi="宋体" w:cs="宋体" w:hint="eastAsia"/>
          <w:b/>
          <w:sz w:val="24"/>
        </w:rPr>
        <w:lastRenderedPageBreak/>
        <w:t>（</w:t>
      </w:r>
      <w:r>
        <w:rPr>
          <w:rFonts w:ascii="宋体" w:hAnsi="宋体" w:cs="宋体" w:hint="eastAsia"/>
          <w:b/>
          <w:bCs/>
          <w:sz w:val="24"/>
        </w:rPr>
        <w:t>七</w:t>
      </w:r>
      <w:r>
        <w:rPr>
          <w:rFonts w:ascii="宋体" w:hAnsi="宋体" w:cs="宋体" w:hint="eastAsia"/>
          <w:b/>
          <w:sz w:val="24"/>
        </w:rPr>
        <w:t>）公告中标结果</w:t>
      </w:r>
    </w:p>
    <w:p w14:paraId="0EB06B35" w14:textId="77777777" w:rsidR="00EA3FE2" w:rsidRDefault="000051B2">
      <w:pPr>
        <w:adjustRightInd w:val="0"/>
        <w:snapToGrid w:val="0"/>
        <w:spacing w:line="460" w:lineRule="exact"/>
        <w:ind w:firstLineChars="200" w:firstLine="480"/>
      </w:pPr>
      <w:r>
        <w:rPr>
          <w:rFonts w:ascii="宋体" w:hAnsi="宋体" w:cs="宋体" w:hint="eastAsia"/>
          <w:sz w:val="24"/>
        </w:rPr>
        <w:t>自确定中标人之日起2个工作日内，在江苏商贸职业学院网（http://www.jsbc.edu.cn/）公告中标结果，公告期限为1个工作日。</w:t>
      </w:r>
    </w:p>
    <w:p w14:paraId="396DED5F" w14:textId="77777777" w:rsidR="00EA3FE2" w:rsidRDefault="000051B2">
      <w:pPr>
        <w:adjustRightInd w:val="0"/>
        <w:snapToGrid w:val="0"/>
        <w:spacing w:line="460" w:lineRule="exact"/>
        <w:ind w:firstLineChars="200" w:firstLine="482"/>
        <w:rPr>
          <w:rFonts w:ascii="宋体" w:hAnsi="宋体" w:cs="宋体"/>
          <w:b/>
          <w:bCs/>
          <w:sz w:val="24"/>
        </w:rPr>
      </w:pPr>
      <w:r>
        <w:rPr>
          <w:rFonts w:ascii="宋体" w:hAnsi="宋体" w:cs="宋体" w:hint="eastAsia"/>
          <w:b/>
          <w:sz w:val="24"/>
        </w:rPr>
        <w:t>（八）</w:t>
      </w:r>
      <w:r>
        <w:rPr>
          <w:rFonts w:ascii="宋体" w:hAnsi="宋体" w:cs="宋体" w:hint="eastAsia"/>
          <w:b/>
          <w:bCs/>
          <w:sz w:val="24"/>
        </w:rPr>
        <w:t>发放中标通知书</w:t>
      </w:r>
    </w:p>
    <w:p w14:paraId="6850ABCB" w14:textId="77777777" w:rsidR="00EA3FE2" w:rsidRDefault="000051B2">
      <w:pPr>
        <w:adjustRightInd w:val="0"/>
        <w:snapToGrid w:val="0"/>
        <w:spacing w:line="460" w:lineRule="exact"/>
        <w:ind w:firstLineChars="200" w:firstLine="480"/>
        <w:rPr>
          <w:rFonts w:ascii="宋体" w:hAnsi="宋体" w:cs="宋体"/>
          <w:bCs/>
          <w:sz w:val="24"/>
        </w:rPr>
      </w:pPr>
      <w:r>
        <w:rPr>
          <w:rFonts w:ascii="宋体" w:hAnsi="宋体" w:cs="宋体" w:hint="eastAsia"/>
          <w:sz w:val="24"/>
        </w:rPr>
        <w:t>公告中标结果的同时，招标人</w:t>
      </w:r>
      <w:r>
        <w:rPr>
          <w:rFonts w:ascii="宋体" w:hAnsi="宋体" w:cs="宋体" w:hint="eastAsia"/>
          <w:bCs/>
          <w:sz w:val="24"/>
        </w:rPr>
        <w:t>向中标供应商发放中标通知书。</w:t>
      </w:r>
    </w:p>
    <w:p w14:paraId="097E418B" w14:textId="77777777" w:rsidR="00EA3FE2" w:rsidRDefault="000051B2">
      <w:pPr>
        <w:adjustRightInd w:val="0"/>
        <w:snapToGrid w:val="0"/>
        <w:spacing w:line="460" w:lineRule="exact"/>
        <w:ind w:firstLineChars="200" w:firstLine="480"/>
        <w:rPr>
          <w:rFonts w:ascii="宋体" w:hAnsi="宋体" w:cs="宋体"/>
          <w:sz w:val="24"/>
        </w:rPr>
      </w:pPr>
      <w:r>
        <w:rPr>
          <w:rFonts w:ascii="宋体" w:hAnsi="宋体" w:cs="宋体" w:hint="eastAsia"/>
          <w:sz w:val="24"/>
        </w:rPr>
        <w:t>中标通知书发出后，招标人不得违法改变中标结果，中标</w:t>
      </w:r>
      <w:proofErr w:type="gramStart"/>
      <w:r>
        <w:rPr>
          <w:rFonts w:ascii="宋体" w:hAnsi="宋体" w:cs="宋体" w:hint="eastAsia"/>
          <w:sz w:val="24"/>
        </w:rPr>
        <w:t>供应商无正当</w:t>
      </w:r>
      <w:proofErr w:type="gramEnd"/>
      <w:r>
        <w:rPr>
          <w:rFonts w:ascii="宋体" w:hAnsi="宋体" w:cs="宋体" w:hint="eastAsia"/>
          <w:sz w:val="24"/>
        </w:rPr>
        <w:t>理由不得放弃中标。</w:t>
      </w:r>
    </w:p>
    <w:p w14:paraId="72E1BD2E" w14:textId="77777777" w:rsidR="00EA3FE2" w:rsidRDefault="000051B2">
      <w:pPr>
        <w:adjustRightInd w:val="0"/>
        <w:snapToGrid w:val="0"/>
        <w:spacing w:line="460" w:lineRule="exact"/>
        <w:ind w:firstLineChars="200" w:firstLine="482"/>
        <w:rPr>
          <w:rFonts w:ascii="宋体" w:hAnsi="宋体" w:cs="宋体"/>
          <w:b/>
          <w:sz w:val="24"/>
        </w:rPr>
      </w:pPr>
      <w:r>
        <w:rPr>
          <w:rFonts w:ascii="宋体" w:hAnsi="宋体" w:cs="宋体" w:hint="eastAsia"/>
          <w:b/>
          <w:sz w:val="24"/>
        </w:rPr>
        <w:t>（九）其他</w:t>
      </w:r>
    </w:p>
    <w:p w14:paraId="1B2DFEEB" w14:textId="77777777" w:rsidR="00EA3FE2" w:rsidRDefault="000051B2">
      <w:pPr>
        <w:adjustRightInd w:val="0"/>
        <w:snapToGrid w:val="0"/>
        <w:spacing w:line="460" w:lineRule="exact"/>
        <w:ind w:firstLineChars="200" w:firstLine="480"/>
        <w:rPr>
          <w:rFonts w:ascii="宋体" w:hAnsi="宋体" w:cs="宋体"/>
          <w:sz w:val="24"/>
        </w:rPr>
      </w:pPr>
      <w:r>
        <w:rPr>
          <w:rFonts w:ascii="宋体" w:hAnsi="宋体" w:cs="宋体" w:hint="eastAsia"/>
          <w:sz w:val="24"/>
        </w:rPr>
        <w:t>当排名第一的中标候选人无正当理由放弃中标，被查实存在影响中标结果的违法行为等情形，采购人有权按照政府采购相关法律法规的规定对其采取惩戒措施，包含但不限于列入采购失信人黑名单等措施。</w:t>
      </w:r>
    </w:p>
    <w:p w14:paraId="69384C7C" w14:textId="77777777" w:rsidR="00EA3FE2" w:rsidRDefault="000051B2">
      <w:pPr>
        <w:adjustRightInd w:val="0"/>
        <w:snapToGrid w:val="0"/>
        <w:spacing w:line="460" w:lineRule="exact"/>
        <w:ind w:firstLineChars="200" w:firstLine="480"/>
        <w:rPr>
          <w:rFonts w:ascii="宋体" w:hAnsi="宋体" w:cs="宋体"/>
          <w:sz w:val="24"/>
        </w:rPr>
      </w:pPr>
      <w:r>
        <w:rPr>
          <w:rFonts w:ascii="宋体" w:hAnsi="宋体" w:cs="宋体" w:hint="eastAsia"/>
          <w:sz w:val="24"/>
        </w:rPr>
        <w:t>当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14:paraId="516691ED" w14:textId="77777777" w:rsidR="00EA3FE2" w:rsidRDefault="000051B2">
      <w:pPr>
        <w:spacing w:after="60" w:line="360" w:lineRule="auto"/>
        <w:rPr>
          <w:rFonts w:ascii="仿宋" w:eastAsia="仿宋" w:hAnsi="仿宋" w:cs="仿宋"/>
          <w:color w:val="000000"/>
          <w:sz w:val="24"/>
        </w:rPr>
        <w:sectPr w:rsidR="00EA3FE2">
          <w:pgSz w:w="11906" w:h="16838"/>
          <w:pgMar w:top="1440" w:right="1800" w:bottom="1440" w:left="1800" w:header="851" w:footer="992" w:gutter="0"/>
          <w:cols w:space="720"/>
          <w:docGrid w:type="lines" w:linePitch="312"/>
        </w:sectPr>
      </w:pPr>
      <w:r>
        <w:rPr>
          <w:rFonts w:ascii="黑体" w:eastAsia="黑体" w:hAnsi="黑体" w:cs="黑体" w:hint="eastAsia"/>
          <w:bCs/>
          <w:sz w:val="32"/>
          <w:szCs w:val="32"/>
        </w:rPr>
        <w:br w:type="page"/>
      </w:r>
    </w:p>
    <w:p w14:paraId="442FA513" w14:textId="77777777" w:rsidR="00EA3FE2" w:rsidRDefault="000051B2">
      <w:pPr>
        <w:adjustRightInd w:val="0"/>
        <w:snapToGrid w:val="0"/>
        <w:spacing w:line="460" w:lineRule="exact"/>
        <w:jc w:val="center"/>
        <w:textAlignment w:val="baseline"/>
        <w:outlineLvl w:val="0"/>
        <w:rPr>
          <w:rFonts w:ascii="黑体" w:eastAsia="黑体" w:hAnsi="黑体" w:cs="黑体"/>
          <w:bCs/>
          <w:sz w:val="32"/>
          <w:szCs w:val="32"/>
        </w:rPr>
      </w:pPr>
      <w:r>
        <w:rPr>
          <w:rFonts w:ascii="黑体" w:eastAsia="黑体" w:hAnsi="黑体" w:cs="黑体" w:hint="eastAsia"/>
          <w:bCs/>
          <w:sz w:val="32"/>
          <w:szCs w:val="32"/>
        </w:rPr>
        <w:lastRenderedPageBreak/>
        <w:t>第五部分  质疑与投诉</w:t>
      </w:r>
    </w:p>
    <w:p w14:paraId="424B82C7" w14:textId="77777777" w:rsidR="00EA3FE2" w:rsidRDefault="000051B2">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一、质疑的提出</w:t>
      </w:r>
    </w:p>
    <w:p w14:paraId="28FD84C3" w14:textId="77777777" w:rsidR="00EA3FE2" w:rsidRDefault="000051B2">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1.质疑人必须是直接参加本次投标活动的当事人。</w:t>
      </w:r>
    </w:p>
    <w:p w14:paraId="1BFEBF53" w14:textId="77777777" w:rsidR="00EA3FE2" w:rsidRDefault="000051B2">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2.下载招标文件的投标人应根据第二章“投标人须知”中第一条第4款的约定提出；响应文件接收截止后，投标人未进行投标登记的，不能就响应文件接收截止后的招投标过程、中标结果提出质疑；在投标过程中，凡主持人或评标小组明确提出须由投标人确认的事项，投标人当场无异议的，事后不得提出质疑。</w:t>
      </w:r>
    </w:p>
    <w:p w14:paraId="33FAD08F" w14:textId="77777777" w:rsidR="00EA3FE2" w:rsidRDefault="000051B2">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3.提出质疑时，必须坚持“谁主张，谁举证”、“实事求是”的原则，不能臆测。属于须由法定部门调查、侦查或先行</w:t>
      </w:r>
      <w:proofErr w:type="gramStart"/>
      <w:r>
        <w:rPr>
          <w:rFonts w:ascii="宋体" w:hAnsi="宋体" w:cs="宋体" w:hint="eastAsia"/>
          <w:color w:val="000000"/>
          <w:sz w:val="24"/>
        </w:rPr>
        <w:t>作出</w:t>
      </w:r>
      <w:proofErr w:type="gramEnd"/>
      <w:r>
        <w:rPr>
          <w:rFonts w:ascii="宋体" w:hAnsi="宋体" w:cs="宋体" w:hint="eastAsia"/>
          <w:color w:val="000000"/>
          <w:sz w:val="24"/>
        </w:rPr>
        <w:t>相关认定的事项，质疑人应当依法申请具有法定职权的部门查清、认定，并将相关结果提供给招标单位或代理机构。招标单位或代理机构不具有法定调查、认定权限。</w:t>
      </w:r>
    </w:p>
    <w:p w14:paraId="7A5E9356" w14:textId="77777777" w:rsidR="00EA3FE2" w:rsidRDefault="000051B2">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14:paraId="4C331E1F" w14:textId="77777777" w:rsidR="00EA3FE2" w:rsidRDefault="000051B2">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对不能提供相关佐证材料的、涉及商业秘密的、非书面形式的、非送达的、匿名的《质疑函》将不予受理。</w:t>
      </w:r>
    </w:p>
    <w:p w14:paraId="688B1FDB" w14:textId="77777777" w:rsidR="00EA3FE2" w:rsidRDefault="000051B2">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相关佐证材料要具备客观性、关联性、合法性，无法查实的（如宣传册、媒体报道、猜测、推理等）不能作为佐证材料。</w:t>
      </w:r>
    </w:p>
    <w:p w14:paraId="7718D01B" w14:textId="77777777" w:rsidR="00EA3FE2" w:rsidRDefault="000051B2">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招标单位或代理机构不负责搜集相关佐证材料等工作。</w:t>
      </w:r>
    </w:p>
    <w:p w14:paraId="20846D2B" w14:textId="77777777" w:rsidR="00EA3FE2" w:rsidRDefault="000051B2">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二、《质疑函》的受理和回复</w:t>
      </w:r>
    </w:p>
    <w:p w14:paraId="4538A5BB" w14:textId="77777777" w:rsidR="00EA3FE2" w:rsidRDefault="000051B2">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1.《质疑函》须由质疑人的法定代表人或参加本次投标授权人送达招标单位和代理机构。</w:t>
      </w:r>
    </w:p>
    <w:p w14:paraId="0321E047" w14:textId="77777777" w:rsidR="00EA3FE2" w:rsidRDefault="000051B2">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2.对符合提出质疑要求的，招标单位、代理机构签收并出具《质疑受理通知书》。在处理过程中，发现需要质疑人进一步补充相关佐证材料的，请质疑人在规定的时间内提供，质疑回复时间相应顺延。质疑人不能按时提供相关佐证材料的，视同放弃质疑。</w:t>
      </w:r>
    </w:p>
    <w:p w14:paraId="43B4190E" w14:textId="77777777" w:rsidR="00EA3FE2" w:rsidRDefault="000051B2">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3.对不符合提出质疑要求的，出具《质疑退回通知书》并提出相关补充材料要求，质疑人未在规定的时间内提供补充佐证材料的，视同放弃质疑。</w:t>
      </w:r>
    </w:p>
    <w:p w14:paraId="4C18D319" w14:textId="77777777" w:rsidR="00EA3FE2" w:rsidRDefault="000051B2">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lastRenderedPageBreak/>
        <w:t>4.招标单位、代理机构负责将质疑人提出的质疑相关材料提供给相关专家或评标小组审核，并将审核意见回复质疑人。</w:t>
      </w:r>
    </w:p>
    <w:p w14:paraId="0CEA9A7C" w14:textId="77777777" w:rsidR="00EA3FE2" w:rsidRDefault="000051B2">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必要时，可向被质疑人转发《质疑函》及相关佐证材料。被质疑人应当在要求的时间日内，以书面形式</w:t>
      </w:r>
      <w:proofErr w:type="gramStart"/>
      <w:r>
        <w:rPr>
          <w:rFonts w:ascii="宋体" w:hAnsi="宋体" w:cs="宋体" w:hint="eastAsia"/>
          <w:color w:val="000000"/>
          <w:sz w:val="24"/>
        </w:rPr>
        <w:t>作出</w:t>
      </w:r>
      <w:proofErr w:type="gramEnd"/>
      <w:r>
        <w:rPr>
          <w:rFonts w:ascii="宋体" w:hAnsi="宋体" w:cs="宋体" w:hint="eastAsia"/>
          <w:color w:val="000000"/>
          <w:sz w:val="24"/>
        </w:rPr>
        <w:t>说明，并提交相关证据。被质疑人在规定时间内，无正当理由未提交相关证据的，视同放弃说明权利，认可被质疑事项。</w:t>
      </w:r>
    </w:p>
    <w:p w14:paraId="451A1468" w14:textId="77777777" w:rsidR="00EA3FE2" w:rsidRDefault="000051B2">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5.因质疑情况复杂，组织论证或审查时间较长的，招标人、代理机构以书面形式通知质疑人，可适当延长质疑回复处理时间。</w:t>
      </w:r>
    </w:p>
    <w:p w14:paraId="4E307C76" w14:textId="77777777" w:rsidR="00EA3FE2" w:rsidRDefault="000051B2">
      <w:pPr>
        <w:adjustRightInd w:val="0"/>
        <w:snapToGrid w:val="0"/>
        <w:spacing w:line="460" w:lineRule="exact"/>
        <w:ind w:firstLineChars="200" w:firstLine="480"/>
        <w:contextualSpacing/>
        <w:rPr>
          <w:rFonts w:ascii="宋体" w:hAnsi="宋体" w:cs="宋体"/>
          <w:color w:val="000000"/>
          <w:sz w:val="24"/>
        </w:rPr>
      </w:pPr>
      <w:r>
        <w:rPr>
          <w:rFonts w:ascii="宋体" w:hAnsi="宋体" w:cs="宋体" w:hint="eastAsia"/>
          <w:color w:val="000000"/>
          <w:sz w:val="24"/>
        </w:rPr>
        <w:t>三、质疑处理</w:t>
      </w:r>
    </w:p>
    <w:p w14:paraId="2DF8BEA8" w14:textId="77777777" w:rsidR="00EA3FE2" w:rsidRDefault="000051B2">
      <w:pPr>
        <w:adjustRightInd w:val="0"/>
        <w:snapToGrid w:val="0"/>
        <w:spacing w:line="460" w:lineRule="exact"/>
        <w:ind w:firstLineChars="200" w:firstLine="480"/>
        <w:contextualSpacing/>
        <w:rPr>
          <w:rFonts w:ascii="宋体" w:hAnsi="宋体" w:cs="宋体"/>
          <w:color w:val="000000"/>
          <w:sz w:val="24"/>
        </w:rPr>
      </w:pPr>
      <w:r>
        <w:rPr>
          <w:rFonts w:ascii="宋体" w:hAnsi="宋体" w:cs="宋体" w:hint="eastAsia"/>
          <w:color w:val="000000"/>
          <w:sz w:val="24"/>
        </w:rPr>
        <w:t>1.质疑成立的处理。招标人或代理机构终止招标，并建议有关部门给相关当事人予以处理。</w:t>
      </w:r>
    </w:p>
    <w:p w14:paraId="24A0A48D" w14:textId="77777777" w:rsidR="00EA3FE2" w:rsidRDefault="000051B2">
      <w:pPr>
        <w:adjustRightInd w:val="0"/>
        <w:snapToGrid w:val="0"/>
        <w:spacing w:line="460" w:lineRule="exact"/>
        <w:ind w:firstLineChars="200" w:firstLine="480"/>
        <w:contextualSpacing/>
        <w:rPr>
          <w:rFonts w:ascii="宋体" w:hAnsi="宋体" w:cs="宋体"/>
          <w:color w:val="000000"/>
          <w:sz w:val="24"/>
        </w:rPr>
      </w:pPr>
      <w:r>
        <w:rPr>
          <w:rFonts w:ascii="宋体" w:hAnsi="宋体" w:cs="宋体" w:hint="eastAsia"/>
          <w:color w:val="000000"/>
          <w:sz w:val="24"/>
        </w:rPr>
        <w:t>2.质疑不成立的处理。</w:t>
      </w:r>
    </w:p>
    <w:p w14:paraId="247C702F" w14:textId="77777777" w:rsidR="00EA3FE2" w:rsidRDefault="000051B2">
      <w:pPr>
        <w:adjustRightInd w:val="0"/>
        <w:snapToGrid w:val="0"/>
        <w:spacing w:line="460" w:lineRule="exact"/>
        <w:ind w:firstLineChars="200" w:firstLine="480"/>
        <w:contextualSpacing/>
        <w:rPr>
          <w:rFonts w:ascii="宋体" w:hAnsi="宋体" w:cs="宋体"/>
          <w:color w:val="000000"/>
          <w:sz w:val="24"/>
        </w:rPr>
      </w:pPr>
      <w:r>
        <w:rPr>
          <w:rFonts w:ascii="宋体" w:hAnsi="宋体" w:cs="宋体" w:hint="eastAsia"/>
          <w:color w:val="000000"/>
          <w:sz w:val="24"/>
        </w:rPr>
        <w:t>1）质疑人书面《申请撤回质疑函》的，不作违约处理。</w:t>
      </w:r>
    </w:p>
    <w:p w14:paraId="0434D8BE" w14:textId="77777777" w:rsidR="00EA3FE2" w:rsidRDefault="000051B2">
      <w:pPr>
        <w:adjustRightInd w:val="0"/>
        <w:snapToGrid w:val="0"/>
        <w:spacing w:line="460" w:lineRule="exact"/>
        <w:ind w:firstLineChars="200" w:firstLine="480"/>
        <w:contextualSpacing/>
        <w:rPr>
          <w:rFonts w:ascii="宋体" w:hAnsi="宋体" w:cs="宋体"/>
          <w:color w:val="000000"/>
          <w:sz w:val="24"/>
        </w:rPr>
      </w:pPr>
      <w:r>
        <w:rPr>
          <w:rFonts w:ascii="宋体" w:hAnsi="宋体" w:cs="宋体" w:hint="eastAsia"/>
          <w:color w:val="000000"/>
          <w:sz w:val="24"/>
        </w:rPr>
        <w:t>2）质疑人在规定的时间内不配合进行质疑调查处理的，按自动撤回《质疑函》处理。</w:t>
      </w:r>
    </w:p>
    <w:p w14:paraId="01557C08" w14:textId="77777777" w:rsidR="00EA3FE2" w:rsidRDefault="000051B2">
      <w:pPr>
        <w:adjustRightInd w:val="0"/>
        <w:snapToGrid w:val="0"/>
        <w:spacing w:line="460" w:lineRule="exact"/>
        <w:ind w:firstLineChars="200" w:firstLine="480"/>
        <w:contextualSpacing/>
        <w:rPr>
          <w:rFonts w:ascii="宋体" w:hAnsi="宋体" w:cs="宋体"/>
          <w:color w:val="000000"/>
          <w:sz w:val="24"/>
        </w:rPr>
      </w:pPr>
      <w:r>
        <w:rPr>
          <w:rFonts w:ascii="宋体" w:hAnsi="宋体" w:cs="宋体" w:hint="eastAsia"/>
          <w:color w:val="000000"/>
          <w:sz w:val="24"/>
        </w:rPr>
        <w:t>3）质疑人不按《质疑函》格式就提出质疑的，作违约处理。同时，视情列入不良投标人名单。</w:t>
      </w:r>
    </w:p>
    <w:p w14:paraId="7C1D9856" w14:textId="77777777" w:rsidR="00EA3FE2" w:rsidRDefault="000051B2">
      <w:pPr>
        <w:adjustRightInd w:val="0"/>
        <w:snapToGrid w:val="0"/>
        <w:spacing w:line="460" w:lineRule="exact"/>
        <w:ind w:firstLineChars="200" w:firstLine="480"/>
        <w:contextualSpacing/>
        <w:rPr>
          <w:rFonts w:ascii="宋体" w:hAnsi="宋体" w:cs="宋体"/>
          <w:color w:val="000000"/>
          <w:sz w:val="24"/>
        </w:rPr>
      </w:pPr>
      <w:r>
        <w:rPr>
          <w:rFonts w:ascii="宋体" w:hAnsi="宋体" w:cs="宋体" w:hint="eastAsia"/>
          <w:color w:val="000000"/>
          <w:sz w:val="24"/>
        </w:rPr>
        <w:t>4）质疑人</w:t>
      </w:r>
      <w:proofErr w:type="gramStart"/>
      <w:r>
        <w:rPr>
          <w:rFonts w:ascii="宋体" w:hAnsi="宋体" w:cs="宋体" w:hint="eastAsia"/>
          <w:color w:val="000000"/>
          <w:sz w:val="24"/>
        </w:rPr>
        <w:t>虽提供</w:t>
      </w:r>
      <w:proofErr w:type="gramEnd"/>
      <w:r>
        <w:rPr>
          <w:rFonts w:ascii="宋体" w:hAnsi="宋体" w:cs="宋体" w:hint="eastAsia"/>
          <w:color w:val="000000"/>
          <w:sz w:val="24"/>
        </w:rPr>
        <w:t>了相关佐证材料，但不能证明其质疑成立的，招标人或代理机构请质疑人补充相关佐证材料，仍不能证明其质疑成立的，作违约处理。</w:t>
      </w:r>
    </w:p>
    <w:p w14:paraId="0DE3CC5D" w14:textId="77777777" w:rsidR="00EA3FE2" w:rsidRDefault="000051B2">
      <w:pPr>
        <w:adjustRightInd w:val="0"/>
        <w:snapToGrid w:val="0"/>
        <w:spacing w:line="460" w:lineRule="exact"/>
        <w:ind w:firstLineChars="200" w:firstLine="480"/>
        <w:contextualSpacing/>
        <w:rPr>
          <w:rFonts w:ascii="宋体" w:hAnsi="宋体" w:cs="宋体"/>
          <w:color w:val="000000"/>
          <w:sz w:val="24"/>
        </w:rPr>
      </w:pPr>
      <w:r>
        <w:rPr>
          <w:rFonts w:ascii="宋体" w:hAnsi="宋体" w:cs="宋体" w:hint="eastAsia"/>
          <w:color w:val="000000"/>
          <w:sz w:val="24"/>
        </w:rPr>
        <w:t>5）质疑人不能提供相关佐证材料的，招标人、代理机构已指出，质疑人仍然坚持提出质疑的，作违约处理。</w:t>
      </w:r>
    </w:p>
    <w:p w14:paraId="78684166" w14:textId="77777777" w:rsidR="00EA3FE2" w:rsidRDefault="000051B2">
      <w:pPr>
        <w:adjustRightInd w:val="0"/>
        <w:snapToGrid w:val="0"/>
        <w:spacing w:line="460" w:lineRule="exact"/>
        <w:ind w:firstLineChars="200" w:firstLine="480"/>
        <w:contextualSpacing/>
        <w:rPr>
          <w:rFonts w:ascii="宋体" w:hAnsi="宋体" w:cs="宋体"/>
          <w:color w:val="000000"/>
          <w:sz w:val="24"/>
        </w:rPr>
      </w:pPr>
      <w:r>
        <w:rPr>
          <w:rFonts w:ascii="宋体" w:hAnsi="宋体" w:cs="宋体" w:hint="eastAsia"/>
          <w:color w:val="000000"/>
          <w:sz w:val="24"/>
        </w:rPr>
        <w:t>6）对明显有违事实的、经相关专家或评标小组认定无依据的、经其他投标人举证无依据的质疑，作违约处理，视情在招标人</w:t>
      </w:r>
      <w:proofErr w:type="gramStart"/>
      <w:r>
        <w:rPr>
          <w:rFonts w:ascii="宋体" w:hAnsi="宋体" w:cs="宋体" w:hint="eastAsia"/>
          <w:color w:val="000000"/>
          <w:sz w:val="24"/>
        </w:rPr>
        <w:t>官网媒体</w:t>
      </w:r>
      <w:proofErr w:type="gramEnd"/>
      <w:r>
        <w:rPr>
          <w:rFonts w:ascii="宋体" w:hAnsi="宋体" w:cs="宋体" w:hint="eastAsia"/>
          <w:color w:val="000000"/>
          <w:sz w:val="24"/>
        </w:rPr>
        <w:t>予以披露。</w:t>
      </w:r>
    </w:p>
    <w:p w14:paraId="52876988" w14:textId="77777777" w:rsidR="00EA3FE2" w:rsidRDefault="000051B2">
      <w:pPr>
        <w:adjustRightInd w:val="0"/>
        <w:snapToGrid w:val="0"/>
        <w:spacing w:line="460" w:lineRule="exact"/>
        <w:ind w:firstLineChars="100" w:firstLine="240"/>
        <w:contextualSpacing/>
        <w:rPr>
          <w:rFonts w:ascii="宋体" w:hAnsi="宋体" w:cs="宋体"/>
          <w:color w:val="000000"/>
          <w:sz w:val="24"/>
        </w:rPr>
      </w:pPr>
      <w:r>
        <w:rPr>
          <w:rFonts w:ascii="宋体" w:hAnsi="宋体" w:cs="宋体" w:hint="eastAsia"/>
          <w:color w:val="000000"/>
          <w:sz w:val="24"/>
        </w:rPr>
        <w:t>（7）质疑人承担使用虚假材料或恶意方式质疑的法律责任。</w:t>
      </w:r>
    </w:p>
    <w:p w14:paraId="027E73B4" w14:textId="77777777" w:rsidR="00EA3FE2" w:rsidRDefault="000051B2">
      <w:pPr>
        <w:adjustRightInd w:val="0"/>
        <w:snapToGrid w:val="0"/>
        <w:spacing w:line="460" w:lineRule="exact"/>
        <w:ind w:firstLineChars="200" w:firstLine="480"/>
        <w:contextualSpacing/>
        <w:rPr>
          <w:rFonts w:ascii="宋体" w:hAnsi="宋体" w:cs="宋体"/>
          <w:color w:val="000000"/>
          <w:sz w:val="24"/>
        </w:rPr>
      </w:pPr>
      <w:r>
        <w:rPr>
          <w:rFonts w:ascii="宋体" w:hAnsi="宋体" w:cs="宋体" w:hint="eastAsia"/>
          <w:color w:val="000000"/>
          <w:sz w:val="24"/>
        </w:rPr>
        <w:t>四、无佐证材料的举报作违约处理。投标人不得进行不提供相关佐证材料（</w:t>
      </w:r>
      <w:proofErr w:type="gramStart"/>
      <w:r>
        <w:rPr>
          <w:rFonts w:ascii="宋体" w:hAnsi="宋体" w:cs="宋体" w:hint="eastAsia"/>
          <w:color w:val="000000"/>
          <w:sz w:val="24"/>
        </w:rPr>
        <w:t>含无法</w:t>
      </w:r>
      <w:proofErr w:type="gramEnd"/>
      <w:r>
        <w:rPr>
          <w:rFonts w:ascii="宋体" w:hAnsi="宋体" w:cs="宋体" w:hint="eastAsia"/>
          <w:color w:val="000000"/>
          <w:sz w:val="24"/>
        </w:rPr>
        <w:t>查实的如宣传册、媒体报道、猜测、推理等）向有关部门的举报，否则作违约处理。</w:t>
      </w:r>
    </w:p>
    <w:p w14:paraId="73768258" w14:textId="77777777" w:rsidR="00EA3FE2" w:rsidRDefault="000051B2">
      <w:pPr>
        <w:adjustRightInd w:val="0"/>
        <w:snapToGrid w:val="0"/>
        <w:spacing w:line="460" w:lineRule="exact"/>
        <w:ind w:firstLineChars="200" w:firstLine="480"/>
        <w:contextualSpacing/>
        <w:rPr>
          <w:rFonts w:ascii="宋体" w:hAnsi="宋体" w:cs="宋体"/>
          <w:color w:val="000000"/>
          <w:sz w:val="24"/>
        </w:rPr>
      </w:pPr>
      <w:r>
        <w:rPr>
          <w:rFonts w:ascii="宋体" w:hAnsi="宋体" w:cs="宋体" w:hint="eastAsia"/>
          <w:color w:val="000000"/>
          <w:sz w:val="24"/>
        </w:rPr>
        <w:t>五、投诉不成立的作违约处理。投标人进行质疑后，招标人回复质疑不成立，投标人仍进行投诉的，并最终投诉不成立的，作违约处理。</w:t>
      </w:r>
    </w:p>
    <w:p w14:paraId="78390147" w14:textId="77777777" w:rsidR="00EA3FE2" w:rsidRDefault="000051B2">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六、《质疑函》、《质疑回复函》，质疑、举报、投诉不成立的等相关情况，视情在招标</w:t>
      </w:r>
      <w:proofErr w:type="gramStart"/>
      <w:r>
        <w:rPr>
          <w:rFonts w:ascii="宋体" w:hAnsi="宋体" w:cs="宋体" w:hint="eastAsia"/>
          <w:color w:val="000000"/>
          <w:sz w:val="24"/>
        </w:rPr>
        <w:t>人官网等</w:t>
      </w:r>
      <w:proofErr w:type="gramEnd"/>
      <w:r>
        <w:rPr>
          <w:rFonts w:ascii="宋体" w:hAnsi="宋体" w:cs="宋体" w:hint="eastAsia"/>
          <w:color w:val="000000"/>
          <w:sz w:val="24"/>
        </w:rPr>
        <w:t>相关媒体予以披露。</w:t>
      </w:r>
    </w:p>
    <w:p w14:paraId="1B2C2148" w14:textId="77777777" w:rsidR="00EA3FE2" w:rsidRDefault="000051B2">
      <w:pPr>
        <w:adjustRightInd w:val="0"/>
        <w:snapToGrid w:val="0"/>
        <w:spacing w:line="460" w:lineRule="exact"/>
        <w:ind w:firstLineChars="200" w:firstLine="480"/>
        <w:jc w:val="left"/>
        <w:rPr>
          <w:rFonts w:ascii="宋体" w:hAnsi="宋体" w:cs="宋体"/>
          <w:color w:val="000000"/>
          <w:sz w:val="24"/>
        </w:rPr>
      </w:pPr>
      <w:r>
        <w:rPr>
          <w:rFonts w:ascii="宋体" w:hAnsi="宋体" w:cs="宋体" w:hint="eastAsia"/>
          <w:color w:val="000000"/>
          <w:sz w:val="24"/>
        </w:rPr>
        <w:lastRenderedPageBreak/>
        <w:t>七、质疑人对招标人或代理机构的答复不满意或者招标人、代理机构未在规定的时间内</w:t>
      </w:r>
      <w:proofErr w:type="gramStart"/>
      <w:r>
        <w:rPr>
          <w:rFonts w:ascii="宋体" w:hAnsi="宋体" w:cs="宋体" w:hint="eastAsia"/>
          <w:color w:val="000000"/>
          <w:sz w:val="24"/>
        </w:rPr>
        <w:t>作出</w:t>
      </w:r>
      <w:proofErr w:type="gramEnd"/>
      <w:r>
        <w:rPr>
          <w:rFonts w:ascii="宋体" w:hAnsi="宋体" w:cs="宋体" w:hint="eastAsia"/>
          <w:color w:val="000000"/>
          <w:sz w:val="24"/>
        </w:rPr>
        <w:t>答复的，可以在答复期满后15个工作日内向相关监督管理部门投诉。</w:t>
      </w:r>
    </w:p>
    <w:p w14:paraId="29085A98" w14:textId="77777777" w:rsidR="00EA3FE2" w:rsidRDefault="000051B2">
      <w:pPr>
        <w:adjustRightInd w:val="0"/>
        <w:snapToGrid w:val="0"/>
        <w:spacing w:line="460" w:lineRule="exact"/>
        <w:ind w:firstLineChars="200" w:firstLine="480"/>
        <w:jc w:val="center"/>
        <w:rPr>
          <w:rFonts w:ascii="黑体" w:eastAsia="黑体" w:hAnsi="黑体" w:cs="黑体"/>
          <w:bCs/>
          <w:sz w:val="36"/>
          <w:szCs w:val="36"/>
        </w:rPr>
      </w:pPr>
      <w:r>
        <w:rPr>
          <w:rFonts w:ascii="仿宋_GB2312" w:eastAsia="仿宋_GB2312" w:hAnsi="宋体" w:hint="eastAsia"/>
          <w:b/>
          <w:sz w:val="24"/>
        </w:rPr>
        <w:br w:type="page"/>
      </w:r>
      <w:r>
        <w:rPr>
          <w:rFonts w:ascii="黑体" w:eastAsia="黑体" w:hAnsi="黑体" w:cs="黑体" w:hint="eastAsia"/>
          <w:bCs/>
          <w:sz w:val="36"/>
          <w:szCs w:val="36"/>
        </w:rPr>
        <w:lastRenderedPageBreak/>
        <w:t>第六部分  投标文件组成</w:t>
      </w:r>
    </w:p>
    <w:p w14:paraId="2F869518" w14:textId="77777777" w:rsidR="00EA3FE2" w:rsidRDefault="000051B2">
      <w:pPr>
        <w:adjustRightInd w:val="0"/>
        <w:snapToGrid w:val="0"/>
        <w:spacing w:line="460" w:lineRule="exact"/>
        <w:ind w:firstLineChars="200" w:firstLine="482"/>
        <w:jc w:val="left"/>
        <w:rPr>
          <w:rFonts w:ascii="宋体" w:hAnsi="宋体" w:cs="宋体"/>
          <w:b/>
          <w:sz w:val="24"/>
        </w:rPr>
      </w:pPr>
      <w:r>
        <w:rPr>
          <w:rFonts w:ascii="宋体" w:hAnsi="宋体" w:cs="宋体" w:hint="eastAsia"/>
          <w:b/>
          <w:sz w:val="24"/>
        </w:rPr>
        <w:t>投标文件由资格审查证明材料、商务技术标、价格标、电子响应文件四部分组成。</w:t>
      </w:r>
    </w:p>
    <w:p w14:paraId="40319977" w14:textId="77777777" w:rsidR="00EA3FE2" w:rsidRDefault="000051B2">
      <w:pPr>
        <w:adjustRightInd w:val="0"/>
        <w:snapToGrid w:val="0"/>
        <w:spacing w:line="460" w:lineRule="exact"/>
        <w:ind w:firstLineChars="200" w:firstLine="482"/>
        <w:rPr>
          <w:rFonts w:ascii="宋体" w:hAnsi="宋体" w:cs="宋体"/>
          <w:b/>
          <w:bCs/>
          <w:kern w:val="0"/>
          <w:sz w:val="24"/>
          <w:lang w:val="zh-CN"/>
        </w:rPr>
      </w:pPr>
      <w:r>
        <w:rPr>
          <w:rFonts w:ascii="宋体" w:hAnsi="宋体" w:cs="宋体" w:hint="eastAsia"/>
          <w:b/>
          <w:bCs/>
          <w:kern w:val="0"/>
          <w:sz w:val="24"/>
          <w:lang w:val="zh-CN"/>
        </w:rPr>
        <w:t>一、资格审查证明材料（不能出现商务技术标、价格标）</w:t>
      </w:r>
    </w:p>
    <w:p w14:paraId="3419CAAA" w14:textId="77777777" w:rsidR="00EA3FE2" w:rsidRDefault="000051B2">
      <w:pPr>
        <w:adjustRightInd w:val="0"/>
        <w:snapToGrid w:val="0"/>
        <w:spacing w:line="460" w:lineRule="exact"/>
        <w:ind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rPr>
        <w:t>符合投标人资格要求的承诺函（格式见附件1）</w:t>
      </w:r>
      <w:r>
        <w:rPr>
          <w:rFonts w:ascii="宋体" w:hAnsi="宋体" w:cs="宋体" w:hint="eastAsia"/>
          <w:kern w:val="0"/>
          <w:sz w:val="24"/>
          <w:lang w:val="zh-CN"/>
        </w:rPr>
        <w:t>；</w:t>
      </w:r>
    </w:p>
    <w:p w14:paraId="7DA147B1" w14:textId="77777777" w:rsidR="00EA3FE2" w:rsidRDefault="000051B2">
      <w:pPr>
        <w:adjustRightInd w:val="0"/>
        <w:snapToGrid w:val="0"/>
        <w:spacing w:line="460" w:lineRule="exact"/>
        <w:ind w:firstLineChars="200" w:firstLine="480"/>
        <w:rPr>
          <w:rFonts w:ascii="宋体" w:hAnsi="宋体" w:cs="宋体"/>
          <w:kern w:val="0"/>
          <w:sz w:val="24"/>
          <w:lang w:val="zh-CN"/>
        </w:rPr>
      </w:pPr>
      <w:r>
        <w:rPr>
          <w:rFonts w:ascii="宋体" w:hAnsi="宋体" w:cs="宋体" w:hint="eastAsia"/>
          <w:kern w:val="0"/>
          <w:sz w:val="24"/>
          <w:lang w:val="zh-CN"/>
        </w:rPr>
        <w:t>2.法定代表人参加投标的，必须提供法定代表人身份证明及法定代表人本人身份证复印件（格式见附件</w:t>
      </w:r>
      <w:r>
        <w:rPr>
          <w:rFonts w:ascii="宋体" w:hAnsi="宋体" w:cs="宋体" w:hint="eastAsia"/>
          <w:kern w:val="0"/>
          <w:sz w:val="24"/>
        </w:rPr>
        <w:t>2</w:t>
      </w:r>
      <w:r>
        <w:rPr>
          <w:rFonts w:ascii="宋体" w:hAnsi="宋体" w:cs="宋体" w:hint="eastAsia"/>
          <w:kern w:val="0"/>
          <w:sz w:val="24"/>
          <w:lang w:val="zh-CN"/>
        </w:rPr>
        <w:t>）；非法定代表人参加投标的，必须提供法定代表人身份证明、法定代表人签名或盖章的授权委托书及法定代表人和委托代理人（以下称被授权人）两个人的身份证复印件（格式见附件</w:t>
      </w:r>
      <w:r>
        <w:rPr>
          <w:rFonts w:ascii="宋体" w:hAnsi="宋体" w:cs="宋体" w:hint="eastAsia"/>
          <w:kern w:val="0"/>
          <w:sz w:val="24"/>
        </w:rPr>
        <w:t>3</w:t>
      </w:r>
      <w:r>
        <w:rPr>
          <w:rFonts w:ascii="宋体" w:hAnsi="宋体" w:cs="宋体" w:hint="eastAsia"/>
          <w:kern w:val="0"/>
          <w:sz w:val="24"/>
          <w:lang w:val="zh-CN"/>
        </w:rPr>
        <w:t>）。</w:t>
      </w:r>
    </w:p>
    <w:p w14:paraId="5BB7DC2F" w14:textId="77777777" w:rsidR="00EA3FE2" w:rsidRDefault="000051B2">
      <w:pPr>
        <w:adjustRightInd w:val="0"/>
        <w:snapToGrid w:val="0"/>
        <w:spacing w:line="460" w:lineRule="exact"/>
        <w:ind w:firstLineChars="200" w:firstLine="480"/>
        <w:rPr>
          <w:rFonts w:ascii="宋体" w:hAnsi="宋体" w:cs="宋体"/>
          <w:kern w:val="0"/>
          <w:sz w:val="24"/>
          <w:lang w:val="zh-CN"/>
        </w:rPr>
      </w:pPr>
      <w:r>
        <w:rPr>
          <w:rFonts w:ascii="宋体" w:hAnsi="宋体" w:cs="宋体" w:hint="eastAsia"/>
          <w:kern w:val="0"/>
          <w:sz w:val="24"/>
        </w:rPr>
        <w:t>3</w:t>
      </w:r>
      <w:r>
        <w:rPr>
          <w:rFonts w:ascii="宋体" w:hAnsi="宋体" w:cs="宋体" w:hint="eastAsia"/>
          <w:kern w:val="0"/>
          <w:sz w:val="24"/>
          <w:lang w:val="zh-CN"/>
        </w:rPr>
        <w:t>.有效的营业执照副本复印件并加盖投标单位公章；</w:t>
      </w:r>
    </w:p>
    <w:p w14:paraId="03B72311" w14:textId="77777777" w:rsidR="00EA3FE2" w:rsidRDefault="000051B2">
      <w:pPr>
        <w:adjustRightInd w:val="0"/>
        <w:snapToGrid w:val="0"/>
        <w:spacing w:line="460" w:lineRule="exact"/>
        <w:ind w:firstLineChars="200" w:firstLine="480"/>
        <w:rPr>
          <w:rFonts w:ascii="宋体" w:hAnsi="宋体" w:cs="宋体"/>
          <w:kern w:val="0"/>
          <w:sz w:val="24"/>
        </w:rPr>
      </w:pPr>
      <w:r>
        <w:rPr>
          <w:rFonts w:ascii="宋体" w:hAnsi="宋体" w:cs="宋体" w:hint="eastAsia"/>
          <w:kern w:val="0"/>
          <w:sz w:val="24"/>
        </w:rPr>
        <w:t>4.具备履行合同所必需的设备和专业技术能力的书面声明</w:t>
      </w:r>
      <w:r>
        <w:rPr>
          <w:rFonts w:ascii="宋体" w:hAnsi="宋体" w:cs="宋体"/>
          <w:kern w:val="0"/>
          <w:sz w:val="24"/>
        </w:rPr>
        <w:t>（</w:t>
      </w:r>
      <w:r>
        <w:rPr>
          <w:rFonts w:ascii="宋体" w:hAnsi="宋体" w:cs="宋体" w:hint="eastAsia"/>
          <w:kern w:val="0"/>
          <w:sz w:val="24"/>
          <w:lang w:val="zh-CN"/>
        </w:rPr>
        <w:t>格式见附件</w:t>
      </w:r>
      <w:r>
        <w:rPr>
          <w:rFonts w:ascii="宋体" w:hAnsi="宋体" w:cs="宋体" w:hint="eastAsia"/>
          <w:kern w:val="0"/>
          <w:sz w:val="24"/>
        </w:rPr>
        <w:t>4</w:t>
      </w:r>
      <w:r>
        <w:rPr>
          <w:rFonts w:ascii="宋体" w:hAnsi="宋体" w:cs="宋体"/>
          <w:kern w:val="0"/>
          <w:sz w:val="24"/>
        </w:rPr>
        <w:t>）</w:t>
      </w:r>
      <w:r>
        <w:rPr>
          <w:rFonts w:ascii="宋体" w:hAnsi="宋体" w:cs="宋体" w:hint="eastAsia"/>
          <w:kern w:val="0"/>
          <w:sz w:val="24"/>
        </w:rPr>
        <w:t>；</w:t>
      </w:r>
    </w:p>
    <w:p w14:paraId="5F14C00D" w14:textId="77777777" w:rsidR="00EA3FE2" w:rsidRDefault="000051B2">
      <w:pPr>
        <w:adjustRightInd w:val="0"/>
        <w:snapToGrid w:val="0"/>
        <w:spacing w:line="460" w:lineRule="exact"/>
        <w:ind w:firstLineChars="200" w:firstLine="480"/>
        <w:rPr>
          <w:rFonts w:ascii="宋体" w:hAnsi="宋体" w:cs="宋体"/>
          <w:kern w:val="0"/>
          <w:sz w:val="24"/>
        </w:rPr>
      </w:pPr>
      <w:r>
        <w:rPr>
          <w:rFonts w:ascii="宋体" w:hAnsi="宋体" w:cs="宋体" w:hint="eastAsia"/>
          <w:kern w:val="0"/>
          <w:sz w:val="24"/>
        </w:rPr>
        <w:t>5</w:t>
      </w:r>
      <w:r>
        <w:rPr>
          <w:rFonts w:ascii="宋体" w:hAnsi="宋体" w:cs="宋体"/>
          <w:kern w:val="0"/>
          <w:sz w:val="24"/>
        </w:rPr>
        <w:t>.未被“信用中国”网站列入失信被执行人、重大税收违法案件当事人名单、采购不良行为记录名单，提供无重大违法记录声明（</w:t>
      </w:r>
      <w:r>
        <w:rPr>
          <w:rFonts w:ascii="宋体" w:hAnsi="宋体" w:cs="宋体" w:hint="eastAsia"/>
          <w:kern w:val="0"/>
          <w:sz w:val="24"/>
          <w:lang w:val="zh-CN"/>
        </w:rPr>
        <w:t>格式见附件</w:t>
      </w:r>
      <w:r>
        <w:rPr>
          <w:rFonts w:ascii="宋体" w:hAnsi="宋体" w:cs="宋体" w:hint="eastAsia"/>
          <w:kern w:val="0"/>
          <w:sz w:val="24"/>
        </w:rPr>
        <w:t>5</w:t>
      </w:r>
      <w:r>
        <w:rPr>
          <w:rFonts w:ascii="宋体" w:hAnsi="宋体" w:cs="宋体"/>
          <w:kern w:val="0"/>
          <w:sz w:val="24"/>
        </w:rPr>
        <w:t>）</w:t>
      </w:r>
      <w:r>
        <w:rPr>
          <w:rFonts w:ascii="宋体" w:hAnsi="宋体" w:cs="宋体" w:hint="eastAsia"/>
          <w:kern w:val="0"/>
          <w:sz w:val="24"/>
        </w:rPr>
        <w:t>；</w:t>
      </w:r>
    </w:p>
    <w:p w14:paraId="4966336B" w14:textId="77777777" w:rsidR="00EA3FE2" w:rsidRDefault="000051B2">
      <w:pPr>
        <w:adjustRightInd w:val="0"/>
        <w:snapToGrid w:val="0"/>
        <w:spacing w:line="460" w:lineRule="exact"/>
        <w:ind w:firstLineChars="200" w:firstLine="482"/>
        <w:rPr>
          <w:rFonts w:ascii="宋体" w:hAnsi="宋体" w:cs="宋体"/>
          <w:b/>
          <w:bCs/>
          <w:kern w:val="0"/>
          <w:sz w:val="24"/>
          <w:lang w:val="zh-CN"/>
        </w:rPr>
      </w:pPr>
      <w:r>
        <w:rPr>
          <w:rFonts w:ascii="宋体" w:hAnsi="宋体" w:cs="宋体" w:hint="eastAsia"/>
          <w:b/>
          <w:bCs/>
          <w:kern w:val="0"/>
          <w:sz w:val="24"/>
          <w:lang w:val="zh-CN"/>
        </w:rPr>
        <w:t>二、商务技术标（不能出现价格标）</w:t>
      </w:r>
    </w:p>
    <w:p w14:paraId="286C6B2A" w14:textId="77777777" w:rsidR="00EA3FE2" w:rsidRDefault="000051B2">
      <w:pPr>
        <w:adjustRightInd w:val="0"/>
        <w:snapToGrid w:val="0"/>
        <w:spacing w:line="460" w:lineRule="exact"/>
        <w:ind w:firstLineChars="200" w:firstLine="480"/>
        <w:rPr>
          <w:rFonts w:ascii="宋体" w:hAnsi="宋体" w:cs="宋体"/>
          <w:kern w:val="0"/>
          <w:sz w:val="24"/>
        </w:rPr>
      </w:pPr>
      <w:r>
        <w:rPr>
          <w:rFonts w:ascii="宋体" w:hAnsi="宋体" w:cs="宋体" w:hint="eastAsia"/>
          <w:kern w:val="0"/>
          <w:sz w:val="24"/>
        </w:rPr>
        <w:t>1.投标响应函</w:t>
      </w:r>
      <w:r>
        <w:rPr>
          <w:rFonts w:ascii="宋体" w:hAnsi="宋体" w:cs="宋体" w:hint="eastAsia"/>
          <w:kern w:val="0"/>
          <w:sz w:val="24"/>
          <w:lang w:val="zh-CN"/>
        </w:rPr>
        <w:t>（格式见附件</w:t>
      </w:r>
      <w:r>
        <w:rPr>
          <w:rFonts w:ascii="宋体" w:hAnsi="宋体" w:cs="宋体" w:hint="eastAsia"/>
          <w:kern w:val="0"/>
          <w:sz w:val="24"/>
        </w:rPr>
        <w:t>6</w:t>
      </w:r>
      <w:r>
        <w:rPr>
          <w:rFonts w:ascii="宋体" w:hAnsi="宋体" w:cs="宋体" w:hint="eastAsia"/>
          <w:kern w:val="0"/>
          <w:sz w:val="24"/>
          <w:lang w:val="zh-CN"/>
        </w:rPr>
        <w:t>）；</w:t>
      </w:r>
    </w:p>
    <w:p w14:paraId="089BE1B2" w14:textId="77777777" w:rsidR="00EA3FE2" w:rsidRDefault="000051B2">
      <w:pPr>
        <w:adjustRightInd w:val="0"/>
        <w:snapToGrid w:val="0"/>
        <w:spacing w:line="460" w:lineRule="exact"/>
        <w:ind w:firstLineChars="200" w:firstLine="480"/>
        <w:rPr>
          <w:rFonts w:ascii="宋体" w:hAnsi="宋体" w:cs="宋体"/>
          <w:kern w:val="0"/>
          <w:sz w:val="24"/>
          <w:lang w:val="zh-CN"/>
        </w:rPr>
      </w:pPr>
      <w:r>
        <w:rPr>
          <w:rFonts w:ascii="宋体" w:hAnsi="宋体" w:cs="宋体" w:hint="eastAsia"/>
          <w:kern w:val="0"/>
          <w:sz w:val="24"/>
        </w:rPr>
        <w:t>2</w:t>
      </w:r>
      <w:r>
        <w:rPr>
          <w:rFonts w:ascii="宋体" w:hAnsi="宋体" w:cs="宋体" w:hint="eastAsia"/>
          <w:kern w:val="0"/>
          <w:sz w:val="24"/>
          <w:lang w:val="zh-CN"/>
        </w:rPr>
        <w:t>.商务部分正负偏离表（格式见附件</w:t>
      </w:r>
      <w:r>
        <w:rPr>
          <w:rFonts w:ascii="宋体" w:hAnsi="宋体" w:cs="宋体" w:hint="eastAsia"/>
          <w:kern w:val="0"/>
          <w:sz w:val="24"/>
        </w:rPr>
        <w:t>7</w:t>
      </w:r>
      <w:r>
        <w:rPr>
          <w:rFonts w:ascii="宋体" w:hAnsi="宋体" w:cs="宋体" w:hint="eastAsia"/>
          <w:kern w:val="0"/>
          <w:sz w:val="24"/>
          <w:lang w:val="zh-CN"/>
        </w:rPr>
        <w:t>）；</w:t>
      </w:r>
    </w:p>
    <w:p w14:paraId="20F5A497" w14:textId="77777777" w:rsidR="00EA3FE2" w:rsidRDefault="000051B2">
      <w:pPr>
        <w:adjustRightInd w:val="0"/>
        <w:snapToGrid w:val="0"/>
        <w:spacing w:line="460" w:lineRule="exact"/>
        <w:ind w:firstLineChars="200" w:firstLine="480"/>
        <w:rPr>
          <w:rFonts w:ascii="宋体" w:hAnsi="宋体" w:cs="宋体"/>
          <w:kern w:val="0"/>
          <w:sz w:val="24"/>
          <w:lang w:val="zh-CN"/>
        </w:rPr>
      </w:pPr>
      <w:r>
        <w:rPr>
          <w:rFonts w:ascii="宋体" w:hAnsi="宋体" w:cs="宋体" w:hint="eastAsia"/>
          <w:kern w:val="0"/>
          <w:sz w:val="24"/>
        </w:rPr>
        <w:t>3.</w:t>
      </w:r>
      <w:r>
        <w:rPr>
          <w:rFonts w:ascii="宋体" w:hAnsi="宋体" w:cs="宋体" w:hint="eastAsia"/>
          <w:kern w:val="0"/>
          <w:sz w:val="24"/>
          <w:lang w:val="zh-CN"/>
        </w:rPr>
        <w:t>技术部分正负偏离表（格式见附件</w:t>
      </w:r>
      <w:r>
        <w:rPr>
          <w:rFonts w:ascii="宋体" w:hAnsi="宋体" w:cs="宋体" w:hint="eastAsia"/>
          <w:kern w:val="0"/>
          <w:sz w:val="24"/>
        </w:rPr>
        <w:t>8</w:t>
      </w:r>
      <w:r>
        <w:rPr>
          <w:rFonts w:ascii="宋体" w:hAnsi="宋体" w:cs="宋体" w:hint="eastAsia"/>
          <w:kern w:val="0"/>
          <w:sz w:val="24"/>
          <w:lang w:val="zh-CN"/>
        </w:rPr>
        <w:t>）；</w:t>
      </w:r>
    </w:p>
    <w:p w14:paraId="2FC30DCA" w14:textId="77777777" w:rsidR="00EA3FE2" w:rsidRDefault="000051B2">
      <w:pPr>
        <w:adjustRightInd w:val="0"/>
        <w:snapToGrid w:val="0"/>
        <w:spacing w:line="460" w:lineRule="exact"/>
        <w:ind w:firstLineChars="200" w:firstLine="480"/>
        <w:rPr>
          <w:rFonts w:ascii="宋体" w:hAnsi="宋体" w:cs="宋体"/>
          <w:kern w:val="0"/>
          <w:sz w:val="24"/>
          <w:lang w:val="zh-CN"/>
        </w:rPr>
      </w:pPr>
      <w:r>
        <w:rPr>
          <w:rFonts w:ascii="宋体" w:hAnsi="宋体" w:cs="宋体" w:hint="eastAsia"/>
          <w:kern w:val="0"/>
          <w:sz w:val="24"/>
        </w:rPr>
        <w:t>4.</w:t>
      </w:r>
      <w:r>
        <w:rPr>
          <w:rFonts w:ascii="宋体" w:hAnsi="宋体" w:cs="宋体" w:hint="eastAsia"/>
          <w:kern w:val="0"/>
          <w:sz w:val="24"/>
          <w:lang w:val="zh-CN"/>
        </w:rPr>
        <w:t>商务技术评分标准中须提供的相关得分佐证材料；</w:t>
      </w:r>
    </w:p>
    <w:p w14:paraId="00BF0836" w14:textId="77777777" w:rsidR="00EA3FE2" w:rsidRDefault="000051B2">
      <w:pPr>
        <w:adjustRightInd w:val="0"/>
        <w:snapToGrid w:val="0"/>
        <w:spacing w:line="460" w:lineRule="exact"/>
        <w:ind w:firstLineChars="200" w:firstLine="480"/>
        <w:rPr>
          <w:rFonts w:ascii="宋体" w:hAnsi="宋体" w:cs="宋体"/>
          <w:kern w:val="0"/>
          <w:sz w:val="24"/>
          <w:lang w:val="zh-CN"/>
        </w:rPr>
      </w:pPr>
      <w:r>
        <w:rPr>
          <w:rFonts w:ascii="宋体" w:hAnsi="宋体" w:cs="宋体" w:hint="eastAsia"/>
          <w:kern w:val="0"/>
          <w:sz w:val="24"/>
        </w:rPr>
        <w:t>5.</w:t>
      </w:r>
      <w:r>
        <w:rPr>
          <w:rFonts w:ascii="宋体" w:hAnsi="宋体" w:cs="宋体" w:hint="eastAsia"/>
          <w:kern w:val="0"/>
          <w:sz w:val="24"/>
          <w:lang w:val="zh-CN"/>
        </w:rPr>
        <w:t>投标人认为需要提交的其他商务技术材料。</w:t>
      </w:r>
    </w:p>
    <w:p w14:paraId="2A8B78A6" w14:textId="77777777" w:rsidR="00EA3FE2" w:rsidRDefault="000051B2">
      <w:pPr>
        <w:adjustRightInd w:val="0"/>
        <w:snapToGrid w:val="0"/>
        <w:spacing w:line="460" w:lineRule="exact"/>
        <w:ind w:firstLineChars="200" w:firstLine="482"/>
        <w:rPr>
          <w:rFonts w:ascii="宋体" w:hAnsi="宋体" w:cs="宋体"/>
          <w:b/>
          <w:bCs/>
          <w:kern w:val="0"/>
          <w:sz w:val="24"/>
          <w:lang w:val="zh-CN"/>
        </w:rPr>
      </w:pPr>
      <w:r>
        <w:rPr>
          <w:rFonts w:ascii="宋体" w:hAnsi="宋体" w:cs="宋体" w:hint="eastAsia"/>
          <w:b/>
          <w:bCs/>
          <w:kern w:val="0"/>
          <w:sz w:val="24"/>
          <w:lang w:val="zh-CN"/>
        </w:rPr>
        <w:t>三、价格标</w:t>
      </w:r>
    </w:p>
    <w:p w14:paraId="4D83E660" w14:textId="77777777" w:rsidR="00EA3FE2" w:rsidRDefault="000051B2">
      <w:pPr>
        <w:adjustRightInd w:val="0"/>
        <w:snapToGrid w:val="0"/>
        <w:spacing w:line="460" w:lineRule="exact"/>
        <w:ind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rPr>
        <w:t>价格表响应文件</w:t>
      </w:r>
      <w:r>
        <w:rPr>
          <w:rFonts w:ascii="宋体" w:hAnsi="宋体" w:cs="宋体" w:hint="eastAsia"/>
          <w:kern w:val="0"/>
          <w:sz w:val="24"/>
          <w:lang w:val="zh-CN"/>
        </w:rPr>
        <w:t>（格式见附件</w:t>
      </w:r>
      <w:r>
        <w:rPr>
          <w:rFonts w:ascii="宋体" w:hAnsi="宋体" w:cs="宋体" w:hint="eastAsia"/>
          <w:kern w:val="0"/>
          <w:sz w:val="24"/>
        </w:rPr>
        <w:t>9</w:t>
      </w:r>
      <w:r>
        <w:rPr>
          <w:rFonts w:ascii="宋体" w:hAnsi="宋体" w:cs="宋体" w:hint="eastAsia"/>
          <w:kern w:val="0"/>
          <w:sz w:val="24"/>
          <w:lang w:val="zh-CN"/>
        </w:rPr>
        <w:t>）；</w:t>
      </w:r>
    </w:p>
    <w:p w14:paraId="332AE083" w14:textId="77777777" w:rsidR="00EA3FE2" w:rsidRDefault="000051B2">
      <w:pPr>
        <w:adjustRightInd w:val="0"/>
        <w:snapToGrid w:val="0"/>
        <w:spacing w:line="460" w:lineRule="exact"/>
        <w:ind w:firstLineChars="200" w:firstLine="480"/>
        <w:rPr>
          <w:rFonts w:ascii="宋体" w:hAnsi="宋体" w:cs="宋体"/>
          <w:kern w:val="0"/>
          <w:sz w:val="24"/>
        </w:rPr>
      </w:pPr>
      <w:r>
        <w:rPr>
          <w:rFonts w:ascii="宋体" w:hAnsi="宋体" w:cs="宋体" w:hint="eastAsia"/>
          <w:kern w:val="0"/>
          <w:sz w:val="24"/>
        </w:rPr>
        <w:t>2.报价明细表</w:t>
      </w:r>
      <w:r>
        <w:rPr>
          <w:rFonts w:ascii="宋体" w:hAnsi="宋体" w:cs="宋体" w:hint="eastAsia"/>
          <w:kern w:val="0"/>
          <w:sz w:val="24"/>
          <w:lang w:val="zh-CN"/>
        </w:rPr>
        <w:t>（格式见附件</w:t>
      </w:r>
      <w:r>
        <w:rPr>
          <w:rFonts w:ascii="宋体" w:hAnsi="宋体" w:cs="宋体" w:hint="eastAsia"/>
          <w:kern w:val="0"/>
          <w:sz w:val="24"/>
        </w:rPr>
        <w:t>10</w:t>
      </w:r>
      <w:r>
        <w:rPr>
          <w:rFonts w:ascii="宋体" w:hAnsi="宋体" w:cs="宋体" w:hint="eastAsia"/>
          <w:kern w:val="0"/>
          <w:sz w:val="24"/>
          <w:lang w:val="zh-CN"/>
        </w:rPr>
        <w:t>）</w:t>
      </w:r>
    </w:p>
    <w:p w14:paraId="30AC6C58" w14:textId="77777777" w:rsidR="00EA3FE2" w:rsidRDefault="000051B2">
      <w:pPr>
        <w:adjustRightInd w:val="0"/>
        <w:snapToGrid w:val="0"/>
        <w:spacing w:line="460" w:lineRule="exact"/>
        <w:ind w:firstLineChars="200" w:firstLine="482"/>
        <w:rPr>
          <w:rFonts w:ascii="宋体" w:hAnsi="宋体" w:cs="宋体"/>
          <w:b/>
          <w:bCs/>
          <w:kern w:val="0"/>
          <w:sz w:val="24"/>
        </w:rPr>
      </w:pPr>
      <w:r>
        <w:rPr>
          <w:rFonts w:ascii="宋体" w:hAnsi="宋体" w:cs="宋体" w:hint="eastAsia"/>
          <w:b/>
          <w:bCs/>
          <w:kern w:val="0"/>
          <w:sz w:val="24"/>
        </w:rPr>
        <w:t>四、电子响应文件（一份、单独密封提交）</w:t>
      </w:r>
    </w:p>
    <w:p w14:paraId="66C708ED" w14:textId="77777777" w:rsidR="00EA3FE2" w:rsidRDefault="000051B2">
      <w:pPr>
        <w:adjustRightInd w:val="0"/>
        <w:snapToGrid w:val="0"/>
        <w:spacing w:line="460" w:lineRule="exact"/>
        <w:ind w:firstLineChars="200" w:firstLine="480"/>
        <w:rPr>
          <w:rFonts w:ascii="宋体" w:hAnsi="宋体" w:cs="宋体"/>
          <w:kern w:val="0"/>
          <w:sz w:val="24"/>
        </w:rPr>
      </w:pPr>
      <w:r>
        <w:rPr>
          <w:rFonts w:ascii="宋体" w:hAnsi="宋体" w:cs="宋体" w:hint="eastAsia"/>
          <w:kern w:val="0"/>
          <w:sz w:val="24"/>
        </w:rPr>
        <w:t>电子响应文件的内容为“资格审查文件、商务技术文件、价格文件”的打印盖章（或电子签章）后的响应文件的扫描件（资格审查文件、商务技术文件、价格文件需分别逐页连续扫描为三个独立的PDF文件）。</w:t>
      </w:r>
    </w:p>
    <w:p w14:paraId="28EB8CB5" w14:textId="77777777" w:rsidR="00EA3FE2" w:rsidRDefault="00EA3FE2">
      <w:pPr>
        <w:pStyle w:val="a9"/>
        <w:rPr>
          <w:lang w:val="zh-CN"/>
        </w:rPr>
      </w:pPr>
    </w:p>
    <w:p w14:paraId="7B8A05E0" w14:textId="77777777" w:rsidR="00EA3FE2" w:rsidRDefault="000051B2">
      <w:pPr>
        <w:snapToGrid w:val="0"/>
        <w:spacing w:line="460" w:lineRule="exact"/>
        <w:contextualSpacing/>
        <w:rPr>
          <w:rFonts w:ascii="宋体" w:hAnsi="宋体" w:cs="宋体"/>
          <w:kern w:val="0"/>
          <w:sz w:val="32"/>
          <w:szCs w:val="32"/>
          <w:lang w:val="zh-CN"/>
        </w:rPr>
      </w:pPr>
      <w:r>
        <w:rPr>
          <w:rFonts w:eastAsia="方正黑体_GBK"/>
          <w:kern w:val="0"/>
          <w:sz w:val="32"/>
          <w:szCs w:val="32"/>
          <w:lang w:val="zh-CN"/>
        </w:rPr>
        <w:br w:type="page"/>
      </w:r>
      <w:r>
        <w:rPr>
          <w:rFonts w:ascii="宋体" w:hAnsi="宋体" w:cs="宋体" w:hint="eastAsia"/>
          <w:kern w:val="0"/>
          <w:sz w:val="32"/>
          <w:szCs w:val="32"/>
          <w:lang w:val="zh-CN"/>
        </w:rPr>
        <w:lastRenderedPageBreak/>
        <w:t>附件1</w:t>
      </w:r>
    </w:p>
    <w:p w14:paraId="0CB5C9A6" w14:textId="77777777" w:rsidR="00EA3FE2" w:rsidRDefault="00EA3FE2">
      <w:pPr>
        <w:spacing w:line="460" w:lineRule="exact"/>
        <w:jc w:val="center"/>
        <w:rPr>
          <w:rFonts w:ascii="宋体" w:hAnsi="宋体" w:cs="宋体"/>
          <w:b/>
          <w:color w:val="000000"/>
          <w:sz w:val="30"/>
          <w:szCs w:val="30"/>
        </w:rPr>
      </w:pPr>
    </w:p>
    <w:p w14:paraId="36D79628" w14:textId="77777777" w:rsidR="00EA3FE2" w:rsidRDefault="00EA3FE2">
      <w:pPr>
        <w:spacing w:line="460" w:lineRule="exact"/>
        <w:jc w:val="center"/>
        <w:rPr>
          <w:rFonts w:ascii="宋体" w:hAnsi="宋体" w:cs="宋体"/>
          <w:b/>
          <w:color w:val="000000"/>
          <w:sz w:val="30"/>
          <w:szCs w:val="30"/>
        </w:rPr>
      </w:pPr>
    </w:p>
    <w:p w14:paraId="3AA6B880" w14:textId="77777777" w:rsidR="00EA3FE2" w:rsidRDefault="000051B2">
      <w:pPr>
        <w:spacing w:line="460" w:lineRule="exact"/>
        <w:jc w:val="center"/>
        <w:rPr>
          <w:rFonts w:ascii="宋体" w:hAnsi="宋体" w:cs="宋体"/>
          <w:b/>
          <w:color w:val="000000"/>
          <w:sz w:val="30"/>
          <w:szCs w:val="30"/>
        </w:rPr>
      </w:pPr>
      <w:r>
        <w:rPr>
          <w:rFonts w:ascii="宋体" w:hAnsi="宋体" w:cs="宋体" w:hint="eastAsia"/>
          <w:b/>
          <w:color w:val="000000"/>
          <w:sz w:val="30"/>
          <w:szCs w:val="30"/>
        </w:rPr>
        <w:t>符合投标人资格要求的承诺函</w:t>
      </w:r>
    </w:p>
    <w:p w14:paraId="010F4D31" w14:textId="77777777" w:rsidR="00EA3FE2" w:rsidRDefault="000051B2">
      <w:pPr>
        <w:spacing w:line="460" w:lineRule="exact"/>
        <w:rPr>
          <w:rFonts w:ascii="宋体" w:hAnsi="宋体" w:cs="宋体"/>
          <w:b/>
          <w:bCs/>
          <w:color w:val="000000"/>
          <w:sz w:val="44"/>
          <w:szCs w:val="44"/>
        </w:rPr>
      </w:pPr>
      <w:r>
        <w:rPr>
          <w:rFonts w:ascii="宋体" w:hAnsi="宋体" w:cs="宋体" w:hint="eastAsia"/>
          <w:b/>
          <w:bCs/>
          <w:color w:val="000000"/>
          <w:sz w:val="24"/>
          <w:szCs w:val="21"/>
        </w:rPr>
        <w:t xml:space="preserve">                       </w:t>
      </w:r>
      <w:r>
        <w:rPr>
          <w:rFonts w:ascii="宋体" w:hAnsi="宋体" w:cs="宋体" w:hint="eastAsia"/>
          <w:b/>
          <w:bCs/>
          <w:color w:val="000000"/>
          <w:sz w:val="44"/>
          <w:szCs w:val="44"/>
        </w:rPr>
        <w:t xml:space="preserve">   </w:t>
      </w:r>
    </w:p>
    <w:p w14:paraId="03924CA0" w14:textId="77777777" w:rsidR="00EA3FE2" w:rsidRDefault="000051B2">
      <w:pPr>
        <w:spacing w:line="460" w:lineRule="exact"/>
        <w:ind w:firstLineChars="200" w:firstLine="480"/>
        <w:rPr>
          <w:rFonts w:ascii="宋体" w:hAnsi="宋体" w:cs="宋体"/>
          <w:b/>
          <w:bCs/>
          <w:color w:val="000000"/>
          <w:sz w:val="24"/>
        </w:rPr>
      </w:pPr>
      <w:r>
        <w:rPr>
          <w:rFonts w:ascii="宋体" w:hAnsi="宋体" w:cs="宋体" w:hint="eastAsia"/>
          <w:bCs/>
          <w:color w:val="000000"/>
          <w:sz w:val="24"/>
        </w:rPr>
        <w:t>我单位参加</w:t>
      </w:r>
      <w:r>
        <w:rPr>
          <w:rFonts w:ascii="宋体" w:hAnsi="宋体" w:cs="宋体" w:hint="eastAsia"/>
          <w:bCs/>
          <w:color w:val="000000"/>
          <w:sz w:val="24"/>
          <w:szCs w:val="21"/>
          <w:u w:val="single"/>
        </w:rPr>
        <w:t>________________ _</w:t>
      </w:r>
      <w:r>
        <w:rPr>
          <w:rFonts w:ascii="宋体" w:hAnsi="宋体" w:cs="宋体" w:hint="eastAsia"/>
          <w:bCs/>
          <w:color w:val="000000"/>
          <w:sz w:val="24"/>
          <w:szCs w:val="21"/>
        </w:rPr>
        <w:t>（项目名称），</w:t>
      </w:r>
      <w:r>
        <w:rPr>
          <w:rFonts w:ascii="宋体" w:hAnsi="宋体" w:cs="宋体" w:hint="eastAsia"/>
          <w:bCs/>
          <w:color w:val="000000"/>
          <w:sz w:val="24"/>
          <w:szCs w:val="21"/>
          <w:u w:val="single"/>
        </w:rPr>
        <w:t>_______ __________</w:t>
      </w:r>
      <w:r>
        <w:rPr>
          <w:rFonts w:ascii="宋体" w:hAnsi="宋体" w:cs="宋体" w:hint="eastAsia"/>
          <w:bCs/>
          <w:color w:val="000000"/>
          <w:sz w:val="24"/>
          <w:szCs w:val="21"/>
        </w:rPr>
        <w:t>（项目编号）投标活动。</w:t>
      </w:r>
      <w:proofErr w:type="gramStart"/>
      <w:r>
        <w:rPr>
          <w:rFonts w:ascii="宋体" w:hAnsi="宋体" w:cs="宋体" w:hint="eastAsia"/>
          <w:bCs/>
          <w:color w:val="000000"/>
          <w:sz w:val="24"/>
          <w:szCs w:val="21"/>
        </w:rPr>
        <w:t>现做出</w:t>
      </w:r>
      <w:proofErr w:type="gramEnd"/>
      <w:r>
        <w:rPr>
          <w:rFonts w:ascii="宋体" w:hAnsi="宋体" w:cs="宋体" w:hint="eastAsia"/>
          <w:bCs/>
          <w:color w:val="000000"/>
          <w:sz w:val="24"/>
          <w:szCs w:val="21"/>
        </w:rPr>
        <w:t>如下承诺：</w:t>
      </w:r>
    </w:p>
    <w:p w14:paraId="7BAAA3DD" w14:textId="77777777" w:rsidR="00EA3FE2" w:rsidRDefault="000051B2">
      <w:pPr>
        <w:spacing w:line="460" w:lineRule="exact"/>
        <w:ind w:firstLineChars="200" w:firstLine="480"/>
        <w:rPr>
          <w:rFonts w:ascii="宋体" w:hAnsi="宋体" w:cs="宋体"/>
          <w:color w:val="000000"/>
          <w:sz w:val="24"/>
        </w:rPr>
      </w:pPr>
      <w:r>
        <w:rPr>
          <w:rFonts w:ascii="宋体" w:hAnsi="宋体" w:cs="宋体" w:hint="eastAsia"/>
          <w:bCs/>
          <w:color w:val="000000"/>
          <w:sz w:val="24"/>
          <w:szCs w:val="21"/>
        </w:rPr>
        <w:t>1.我单位具有独立承担民事责任的能力；</w:t>
      </w:r>
    </w:p>
    <w:p w14:paraId="037A75A0" w14:textId="77777777" w:rsidR="00EA3FE2" w:rsidRDefault="000051B2">
      <w:pPr>
        <w:spacing w:line="460" w:lineRule="exact"/>
        <w:ind w:firstLineChars="200" w:firstLine="480"/>
        <w:rPr>
          <w:rFonts w:ascii="宋体" w:hAnsi="宋体" w:cs="宋体"/>
          <w:color w:val="000000"/>
          <w:sz w:val="24"/>
        </w:rPr>
      </w:pPr>
      <w:r>
        <w:rPr>
          <w:rFonts w:ascii="宋体" w:hAnsi="宋体" w:cs="宋体" w:hint="eastAsia"/>
          <w:color w:val="000000"/>
          <w:sz w:val="24"/>
        </w:rPr>
        <w:t>2.我单位具有良好的商业信誉和健全的财务会计制度；</w:t>
      </w:r>
    </w:p>
    <w:p w14:paraId="16DC84E7" w14:textId="77777777" w:rsidR="00EA3FE2" w:rsidRDefault="000051B2">
      <w:pPr>
        <w:spacing w:line="460" w:lineRule="exact"/>
        <w:ind w:firstLineChars="200" w:firstLine="480"/>
        <w:rPr>
          <w:rFonts w:ascii="宋体" w:hAnsi="宋体" w:cs="宋体"/>
          <w:color w:val="000000"/>
          <w:sz w:val="24"/>
        </w:rPr>
      </w:pPr>
      <w:r>
        <w:rPr>
          <w:rFonts w:ascii="宋体" w:hAnsi="宋体" w:cs="宋体" w:hint="eastAsia"/>
          <w:color w:val="000000"/>
          <w:sz w:val="24"/>
        </w:rPr>
        <w:t>3.我单位具有履行合同所必需的设备和专业技术能力；</w:t>
      </w:r>
    </w:p>
    <w:p w14:paraId="7D373DC7" w14:textId="77777777" w:rsidR="00EA3FE2" w:rsidRDefault="000051B2">
      <w:pPr>
        <w:spacing w:line="460" w:lineRule="exact"/>
        <w:ind w:firstLineChars="200" w:firstLine="480"/>
        <w:rPr>
          <w:rFonts w:ascii="宋体" w:hAnsi="宋体" w:cs="宋体"/>
          <w:color w:val="000000"/>
          <w:sz w:val="24"/>
        </w:rPr>
      </w:pPr>
      <w:r>
        <w:rPr>
          <w:rFonts w:ascii="宋体" w:hAnsi="宋体" w:cs="宋体" w:hint="eastAsia"/>
          <w:color w:val="000000"/>
          <w:sz w:val="24"/>
        </w:rPr>
        <w:t>4.我单位有依法缴纳税收和社会保障资金的良好记录；</w:t>
      </w:r>
    </w:p>
    <w:p w14:paraId="70D35345" w14:textId="77777777" w:rsidR="00EA3FE2" w:rsidRDefault="000051B2">
      <w:pPr>
        <w:spacing w:line="460" w:lineRule="exact"/>
        <w:ind w:firstLineChars="200" w:firstLine="480"/>
        <w:rPr>
          <w:rFonts w:ascii="宋体" w:hAnsi="宋体" w:cs="宋体"/>
          <w:color w:val="000000"/>
          <w:sz w:val="24"/>
        </w:rPr>
      </w:pPr>
      <w:r>
        <w:rPr>
          <w:rFonts w:ascii="宋体" w:hAnsi="宋体" w:cs="宋体" w:hint="eastAsia"/>
          <w:color w:val="000000"/>
          <w:sz w:val="24"/>
        </w:rPr>
        <w:t>5.我单位参加采购活动前三年内，在经营活动中没有重大违法记录。</w:t>
      </w:r>
    </w:p>
    <w:p w14:paraId="02980702" w14:textId="77777777" w:rsidR="00EA3FE2" w:rsidRDefault="000051B2">
      <w:pPr>
        <w:spacing w:line="460" w:lineRule="exact"/>
        <w:ind w:firstLineChars="200" w:firstLine="480"/>
        <w:rPr>
          <w:rFonts w:ascii="宋体" w:hAnsi="宋体" w:cs="宋体"/>
          <w:color w:val="000000"/>
          <w:sz w:val="24"/>
        </w:rPr>
      </w:pPr>
      <w:r>
        <w:rPr>
          <w:rFonts w:ascii="宋体" w:hAnsi="宋体" w:cs="宋体" w:hint="eastAsia"/>
          <w:color w:val="000000"/>
          <w:sz w:val="24"/>
        </w:rPr>
        <w:t>6.我单位满足法律、行政法规规定的其他条件。</w:t>
      </w:r>
    </w:p>
    <w:p w14:paraId="25031BE0" w14:textId="77777777" w:rsidR="00EA3FE2" w:rsidRDefault="00EA3FE2">
      <w:pPr>
        <w:spacing w:line="460" w:lineRule="exact"/>
        <w:ind w:firstLineChars="200" w:firstLine="480"/>
        <w:rPr>
          <w:rFonts w:ascii="宋体" w:hAnsi="宋体" w:cs="宋体"/>
          <w:color w:val="000000"/>
          <w:sz w:val="24"/>
        </w:rPr>
      </w:pPr>
    </w:p>
    <w:p w14:paraId="2996046C" w14:textId="77777777" w:rsidR="00EA3FE2" w:rsidRDefault="00EA3FE2">
      <w:pPr>
        <w:spacing w:line="460" w:lineRule="exact"/>
        <w:ind w:firstLineChars="200" w:firstLine="480"/>
        <w:rPr>
          <w:rFonts w:ascii="宋体" w:hAnsi="宋体" w:cs="宋体"/>
          <w:color w:val="000000"/>
          <w:sz w:val="24"/>
        </w:rPr>
      </w:pPr>
    </w:p>
    <w:p w14:paraId="30505BDC" w14:textId="77777777" w:rsidR="00EA3FE2" w:rsidRDefault="00EA3FE2">
      <w:pPr>
        <w:spacing w:line="460" w:lineRule="exact"/>
        <w:ind w:firstLineChars="200" w:firstLine="480"/>
        <w:rPr>
          <w:rFonts w:ascii="宋体" w:hAnsi="宋体" w:cs="宋体"/>
          <w:bCs/>
          <w:color w:val="000000"/>
          <w:sz w:val="24"/>
          <w:szCs w:val="21"/>
        </w:rPr>
      </w:pPr>
    </w:p>
    <w:p w14:paraId="3B23D0A4" w14:textId="77777777" w:rsidR="00EA3FE2" w:rsidRDefault="00EA3FE2">
      <w:pPr>
        <w:spacing w:line="460" w:lineRule="exact"/>
        <w:ind w:firstLineChars="200" w:firstLine="480"/>
        <w:rPr>
          <w:rFonts w:ascii="宋体" w:hAnsi="宋体" w:cs="宋体"/>
          <w:bCs/>
          <w:color w:val="000000"/>
          <w:sz w:val="24"/>
          <w:szCs w:val="21"/>
        </w:rPr>
      </w:pPr>
    </w:p>
    <w:p w14:paraId="34951AD6" w14:textId="77777777" w:rsidR="00EA3FE2" w:rsidRDefault="00EA3FE2">
      <w:pPr>
        <w:spacing w:line="460" w:lineRule="exact"/>
        <w:ind w:firstLineChars="200" w:firstLine="480"/>
        <w:rPr>
          <w:rFonts w:ascii="宋体" w:hAnsi="宋体" w:cs="宋体"/>
          <w:bCs/>
          <w:color w:val="000000"/>
          <w:sz w:val="24"/>
          <w:szCs w:val="21"/>
        </w:rPr>
      </w:pPr>
    </w:p>
    <w:p w14:paraId="2F726425" w14:textId="77777777" w:rsidR="00EA3FE2" w:rsidRDefault="000051B2">
      <w:pPr>
        <w:spacing w:line="460" w:lineRule="exact"/>
        <w:ind w:firstLineChars="200" w:firstLine="480"/>
        <w:jc w:val="center"/>
        <w:rPr>
          <w:rFonts w:ascii="宋体" w:hAnsi="宋体" w:cs="宋体"/>
          <w:bCs/>
          <w:color w:val="000000"/>
          <w:sz w:val="24"/>
          <w:szCs w:val="21"/>
        </w:rPr>
      </w:pPr>
      <w:r>
        <w:rPr>
          <w:rFonts w:ascii="宋体" w:hAnsi="宋体" w:cs="宋体" w:hint="eastAsia"/>
          <w:bCs/>
          <w:color w:val="000000"/>
          <w:sz w:val="24"/>
          <w:szCs w:val="21"/>
        </w:rPr>
        <w:t xml:space="preserve">                                             承诺人名称（公章）：</w:t>
      </w:r>
    </w:p>
    <w:p w14:paraId="53582593" w14:textId="77777777" w:rsidR="00EA3FE2" w:rsidRDefault="000051B2">
      <w:pPr>
        <w:spacing w:line="460" w:lineRule="exact"/>
        <w:ind w:firstLineChars="200" w:firstLine="480"/>
        <w:jc w:val="right"/>
        <w:rPr>
          <w:rFonts w:ascii="宋体" w:hAnsi="宋体" w:cs="宋体"/>
          <w:bCs/>
          <w:color w:val="000000"/>
          <w:sz w:val="24"/>
          <w:szCs w:val="21"/>
        </w:rPr>
      </w:pPr>
      <w:r>
        <w:rPr>
          <w:rFonts w:ascii="宋体" w:hAnsi="宋体" w:cs="宋体" w:hint="eastAsia"/>
          <w:bCs/>
          <w:color w:val="000000"/>
          <w:sz w:val="24"/>
          <w:szCs w:val="21"/>
        </w:rPr>
        <w:t xml:space="preserve">    </w:t>
      </w:r>
    </w:p>
    <w:p w14:paraId="5D9A3393" w14:textId="77777777" w:rsidR="00EA3FE2" w:rsidRDefault="000051B2">
      <w:pPr>
        <w:spacing w:line="460" w:lineRule="exact"/>
        <w:ind w:firstLineChars="200" w:firstLine="480"/>
        <w:jc w:val="right"/>
        <w:rPr>
          <w:rFonts w:ascii="宋体" w:hAnsi="宋体" w:cs="宋体"/>
          <w:bCs/>
          <w:color w:val="000000"/>
          <w:sz w:val="24"/>
          <w:szCs w:val="21"/>
        </w:rPr>
      </w:pPr>
      <w:r>
        <w:rPr>
          <w:rFonts w:ascii="宋体" w:hAnsi="宋体" w:cs="宋体" w:hint="eastAsia"/>
          <w:bCs/>
          <w:color w:val="000000"/>
          <w:sz w:val="24"/>
          <w:szCs w:val="21"/>
        </w:rPr>
        <w:t xml:space="preserve">                                 日期：</w:t>
      </w:r>
      <w:r>
        <w:rPr>
          <w:rFonts w:ascii="宋体" w:hAnsi="宋体" w:cs="宋体" w:hint="eastAsia"/>
          <w:bCs/>
          <w:color w:val="000000"/>
          <w:sz w:val="24"/>
          <w:szCs w:val="21"/>
          <w:u w:val="single"/>
        </w:rPr>
        <w:t>______</w:t>
      </w:r>
      <w:r>
        <w:rPr>
          <w:rFonts w:ascii="宋体" w:hAnsi="宋体" w:cs="宋体" w:hint="eastAsia"/>
          <w:bCs/>
          <w:color w:val="000000"/>
          <w:sz w:val="24"/>
          <w:szCs w:val="21"/>
        </w:rPr>
        <w:t>年</w:t>
      </w:r>
      <w:r>
        <w:rPr>
          <w:rFonts w:ascii="宋体" w:hAnsi="宋体" w:cs="宋体" w:hint="eastAsia"/>
          <w:bCs/>
          <w:color w:val="000000"/>
          <w:sz w:val="24"/>
          <w:szCs w:val="21"/>
          <w:u w:val="single"/>
        </w:rPr>
        <w:t xml:space="preserve">    </w:t>
      </w:r>
      <w:r>
        <w:rPr>
          <w:rFonts w:ascii="宋体" w:hAnsi="宋体" w:cs="宋体" w:hint="eastAsia"/>
          <w:bCs/>
          <w:color w:val="000000"/>
          <w:sz w:val="24"/>
          <w:szCs w:val="21"/>
        </w:rPr>
        <w:t>月</w:t>
      </w:r>
      <w:r>
        <w:rPr>
          <w:rFonts w:ascii="宋体" w:hAnsi="宋体" w:cs="宋体" w:hint="eastAsia"/>
          <w:bCs/>
          <w:color w:val="000000"/>
          <w:sz w:val="24"/>
          <w:szCs w:val="21"/>
          <w:u w:val="single"/>
        </w:rPr>
        <w:t xml:space="preserve">    </w:t>
      </w:r>
      <w:r>
        <w:rPr>
          <w:rFonts w:ascii="宋体" w:hAnsi="宋体" w:cs="宋体" w:hint="eastAsia"/>
          <w:bCs/>
          <w:color w:val="000000"/>
          <w:sz w:val="24"/>
          <w:szCs w:val="21"/>
        </w:rPr>
        <w:t>日</w:t>
      </w:r>
    </w:p>
    <w:p w14:paraId="374CDC15" w14:textId="77777777" w:rsidR="00EA3FE2" w:rsidRDefault="00EA3FE2">
      <w:pPr>
        <w:snapToGrid w:val="0"/>
        <w:spacing w:line="400" w:lineRule="exact"/>
        <w:contextualSpacing/>
        <w:rPr>
          <w:rFonts w:ascii="宋体" w:hAnsi="宋体" w:cs="宋体"/>
          <w:b/>
          <w:kern w:val="0"/>
          <w:sz w:val="28"/>
          <w:szCs w:val="28"/>
          <w:lang w:val="zh-CN"/>
        </w:rPr>
      </w:pPr>
    </w:p>
    <w:p w14:paraId="71FA9B17" w14:textId="77777777" w:rsidR="00EA3FE2" w:rsidRDefault="00EA3FE2">
      <w:pPr>
        <w:pStyle w:val="a5"/>
        <w:rPr>
          <w:rFonts w:ascii="宋体" w:hAnsi="宋体" w:cs="宋体"/>
          <w:b/>
          <w:kern w:val="0"/>
          <w:sz w:val="28"/>
          <w:szCs w:val="28"/>
          <w:lang w:val="zh-CN"/>
        </w:rPr>
      </w:pPr>
    </w:p>
    <w:p w14:paraId="7A0DE3D7" w14:textId="77777777" w:rsidR="00EA3FE2" w:rsidRDefault="00EA3FE2">
      <w:pPr>
        <w:rPr>
          <w:rFonts w:ascii="宋体" w:hAnsi="宋体" w:cs="宋体"/>
          <w:b/>
          <w:kern w:val="0"/>
          <w:sz w:val="28"/>
          <w:szCs w:val="28"/>
          <w:lang w:val="zh-CN"/>
        </w:rPr>
      </w:pPr>
    </w:p>
    <w:p w14:paraId="6A824E55" w14:textId="77777777" w:rsidR="00EA3FE2" w:rsidRDefault="00EA3FE2">
      <w:pPr>
        <w:snapToGrid w:val="0"/>
        <w:spacing w:line="400" w:lineRule="exact"/>
        <w:contextualSpacing/>
        <w:rPr>
          <w:rFonts w:ascii="宋体" w:hAnsi="宋体" w:cs="宋体"/>
          <w:b/>
          <w:kern w:val="0"/>
          <w:sz w:val="28"/>
          <w:szCs w:val="28"/>
          <w:lang w:val="zh-CN"/>
        </w:rPr>
      </w:pPr>
    </w:p>
    <w:p w14:paraId="4AC9231F" w14:textId="77777777" w:rsidR="00EA3FE2" w:rsidRDefault="000051B2">
      <w:pPr>
        <w:snapToGrid w:val="0"/>
        <w:spacing w:line="300" w:lineRule="auto"/>
        <w:outlineLvl w:val="0"/>
        <w:rPr>
          <w:rFonts w:ascii="宋体" w:hAnsi="宋体" w:cs="宋体"/>
          <w:sz w:val="32"/>
          <w:szCs w:val="32"/>
          <w:lang w:val="zh-CN"/>
        </w:rPr>
      </w:pPr>
      <w:r>
        <w:rPr>
          <w:rFonts w:eastAsia="方正黑体_GBK"/>
          <w:sz w:val="32"/>
          <w:szCs w:val="32"/>
          <w:lang w:val="zh-CN"/>
        </w:rPr>
        <w:br w:type="column"/>
      </w:r>
      <w:r>
        <w:rPr>
          <w:rFonts w:ascii="宋体" w:hAnsi="宋体" w:cs="宋体" w:hint="eastAsia"/>
          <w:sz w:val="32"/>
          <w:szCs w:val="32"/>
          <w:lang w:val="zh-CN"/>
        </w:rPr>
        <w:lastRenderedPageBreak/>
        <w:t>附件2</w:t>
      </w:r>
    </w:p>
    <w:p w14:paraId="23D0D191" w14:textId="77777777" w:rsidR="00EA3FE2" w:rsidRDefault="000051B2">
      <w:pPr>
        <w:spacing w:line="360" w:lineRule="auto"/>
        <w:jc w:val="center"/>
        <w:rPr>
          <w:rFonts w:ascii="宋体" w:hAnsi="宋体" w:cs="宋体"/>
          <w:b/>
          <w:bCs/>
          <w:color w:val="000000"/>
          <w:sz w:val="32"/>
          <w:szCs w:val="32"/>
        </w:rPr>
      </w:pPr>
      <w:r>
        <w:rPr>
          <w:rFonts w:ascii="宋体" w:hAnsi="宋体" w:cs="宋体" w:hint="eastAsia"/>
          <w:b/>
          <w:bCs/>
          <w:color w:val="000000"/>
          <w:sz w:val="32"/>
          <w:szCs w:val="32"/>
        </w:rPr>
        <w:t>法定代表人身份证明</w:t>
      </w:r>
    </w:p>
    <w:p w14:paraId="0BA04FED" w14:textId="77777777" w:rsidR="00EA3FE2" w:rsidRDefault="000051B2">
      <w:pPr>
        <w:spacing w:line="360" w:lineRule="auto"/>
        <w:jc w:val="center"/>
        <w:rPr>
          <w:rFonts w:ascii="宋体" w:hAnsi="宋体" w:cs="宋体"/>
          <w:color w:val="000000"/>
          <w:sz w:val="24"/>
        </w:rPr>
      </w:pPr>
      <w:r>
        <w:rPr>
          <w:rFonts w:ascii="宋体" w:hAnsi="宋体" w:cs="宋体" w:hint="eastAsia"/>
          <w:color w:val="000000"/>
          <w:sz w:val="24"/>
          <w:u w:val="single"/>
        </w:rPr>
        <w:t>（法定代表人参加投标时，须出示此证明）</w:t>
      </w:r>
    </w:p>
    <w:p w14:paraId="2CB4CD64" w14:textId="77777777" w:rsidR="00EA3FE2" w:rsidRDefault="000051B2">
      <w:pPr>
        <w:spacing w:line="360" w:lineRule="auto"/>
        <w:rPr>
          <w:rFonts w:ascii="宋体" w:hAnsi="宋体" w:cs="宋体"/>
          <w:color w:val="000000"/>
          <w:sz w:val="24"/>
        </w:rPr>
      </w:pPr>
      <w:r>
        <w:rPr>
          <w:rFonts w:ascii="宋体" w:hAnsi="宋体" w:cs="宋体" w:hint="eastAsia"/>
          <w:color w:val="000000"/>
          <w:sz w:val="24"/>
        </w:rPr>
        <w:t>江苏商贸职业学院：</w:t>
      </w:r>
    </w:p>
    <w:p w14:paraId="2EE84AED" w14:textId="77777777" w:rsidR="00EA3FE2" w:rsidRDefault="000051B2">
      <w:pPr>
        <w:spacing w:line="360" w:lineRule="auto"/>
        <w:ind w:firstLineChars="200" w:firstLine="480"/>
        <w:rPr>
          <w:rFonts w:ascii="宋体" w:hAnsi="宋体" w:cs="宋体"/>
          <w:color w:val="000000"/>
          <w:sz w:val="24"/>
        </w:rPr>
      </w:pPr>
      <w:r>
        <w:rPr>
          <w:rFonts w:ascii="宋体" w:hAnsi="宋体" w:cs="宋体" w:hint="eastAsia"/>
          <w:color w:val="000000"/>
          <w:sz w:val="24"/>
        </w:rPr>
        <w:t>我公司法定代表人</w:t>
      </w:r>
      <w:r>
        <w:rPr>
          <w:rFonts w:ascii="宋体" w:hAnsi="宋体" w:cs="宋体" w:hint="eastAsia"/>
          <w:color w:val="000000"/>
          <w:sz w:val="24"/>
          <w:u w:val="single"/>
        </w:rPr>
        <w:t xml:space="preserve">           </w:t>
      </w:r>
      <w:r>
        <w:rPr>
          <w:rFonts w:ascii="宋体" w:hAnsi="宋体" w:cs="宋体" w:hint="eastAsia"/>
          <w:color w:val="000000"/>
          <w:sz w:val="24"/>
        </w:rPr>
        <w:t>参加贵单位组织的</w:t>
      </w:r>
      <w:r>
        <w:rPr>
          <w:rFonts w:ascii="宋体" w:hAnsi="宋体" w:cs="宋体" w:hint="eastAsia"/>
          <w:color w:val="000000"/>
          <w:sz w:val="24"/>
          <w:u w:val="single"/>
        </w:rPr>
        <w:t xml:space="preserve">     </w:t>
      </w:r>
      <w:r>
        <w:rPr>
          <w:rFonts w:ascii="宋体" w:hAnsi="宋体" w:cs="宋体" w:hint="eastAsia"/>
          <w:color w:val="000000"/>
          <w:sz w:val="24"/>
        </w:rPr>
        <w:t>（采购项目名称及项目编号)项目公开招标采购活动，全权代表我公司处理投标的有关事宜。</w:t>
      </w:r>
    </w:p>
    <w:p w14:paraId="5DCF27A8" w14:textId="77777777" w:rsidR="00EA3FE2" w:rsidRDefault="00EA3FE2">
      <w:pPr>
        <w:spacing w:line="360" w:lineRule="auto"/>
        <w:ind w:firstLineChars="200" w:firstLine="480"/>
        <w:rPr>
          <w:rFonts w:ascii="宋体" w:hAnsi="宋体" w:cs="宋体"/>
          <w:color w:val="000000"/>
          <w:sz w:val="24"/>
        </w:rPr>
      </w:pPr>
    </w:p>
    <w:p w14:paraId="1C8355F8" w14:textId="77777777" w:rsidR="00EA3FE2" w:rsidRDefault="000051B2">
      <w:pPr>
        <w:spacing w:line="360" w:lineRule="auto"/>
        <w:rPr>
          <w:rFonts w:ascii="宋体" w:hAnsi="宋体" w:cs="宋体"/>
          <w:color w:val="000000"/>
          <w:sz w:val="24"/>
        </w:rPr>
      </w:pPr>
      <w:r>
        <w:rPr>
          <w:rFonts w:ascii="宋体" w:hAnsi="宋体" w:cs="宋体" w:hint="eastAsia"/>
          <w:color w:val="000000"/>
          <w:sz w:val="24"/>
        </w:rPr>
        <w:t>附：法定代表人情况：</w:t>
      </w:r>
    </w:p>
    <w:p w14:paraId="7DED0C82" w14:textId="77777777" w:rsidR="00EA3FE2" w:rsidRDefault="000051B2">
      <w:pPr>
        <w:spacing w:line="360" w:lineRule="auto"/>
        <w:rPr>
          <w:rFonts w:ascii="宋体" w:hAnsi="宋体" w:cs="宋体"/>
          <w:color w:val="000000"/>
          <w:sz w:val="24"/>
          <w:u w:val="single"/>
        </w:rPr>
      </w:pPr>
      <w:r>
        <w:rPr>
          <w:rFonts w:ascii="宋体" w:hAnsi="宋体" w:cs="宋体" w:hint="eastAsia"/>
          <w:color w:val="000000"/>
          <w:sz w:val="24"/>
        </w:rPr>
        <w:t>姓名：</w:t>
      </w:r>
      <w:r>
        <w:rPr>
          <w:rFonts w:ascii="宋体" w:hAnsi="宋体" w:cs="宋体" w:hint="eastAsia"/>
          <w:color w:val="000000"/>
          <w:sz w:val="24"/>
          <w:u w:val="single"/>
        </w:rPr>
        <w:t xml:space="preserve">            </w:t>
      </w:r>
      <w:r>
        <w:rPr>
          <w:rFonts w:ascii="宋体" w:hAnsi="宋体" w:cs="宋体" w:hint="eastAsia"/>
          <w:color w:val="000000"/>
          <w:sz w:val="24"/>
        </w:rPr>
        <w:t xml:space="preserve"> 性别：</w:t>
      </w:r>
      <w:r>
        <w:rPr>
          <w:rFonts w:ascii="宋体" w:hAnsi="宋体" w:cs="宋体" w:hint="eastAsia"/>
          <w:color w:val="000000"/>
          <w:sz w:val="24"/>
          <w:u w:val="single"/>
        </w:rPr>
        <w:t xml:space="preserve">            </w:t>
      </w:r>
      <w:r>
        <w:rPr>
          <w:rFonts w:ascii="宋体" w:hAnsi="宋体" w:cs="宋体" w:hint="eastAsia"/>
          <w:color w:val="000000"/>
          <w:sz w:val="24"/>
        </w:rPr>
        <w:t xml:space="preserve"> 年龄：</w:t>
      </w:r>
      <w:r>
        <w:rPr>
          <w:rFonts w:ascii="宋体" w:hAnsi="宋体" w:cs="宋体" w:hint="eastAsia"/>
          <w:color w:val="000000"/>
          <w:sz w:val="24"/>
          <w:u w:val="single"/>
        </w:rPr>
        <w:t xml:space="preserve">            </w:t>
      </w:r>
      <w:r>
        <w:rPr>
          <w:rFonts w:ascii="宋体" w:hAnsi="宋体" w:cs="宋体" w:hint="eastAsia"/>
          <w:color w:val="000000"/>
          <w:sz w:val="24"/>
        </w:rPr>
        <w:t xml:space="preserve">  职务：</w:t>
      </w:r>
      <w:r>
        <w:rPr>
          <w:rFonts w:ascii="宋体" w:hAnsi="宋体" w:cs="宋体" w:hint="eastAsia"/>
          <w:color w:val="000000"/>
          <w:sz w:val="24"/>
          <w:u w:val="single"/>
        </w:rPr>
        <w:t xml:space="preserve">              </w:t>
      </w:r>
    </w:p>
    <w:p w14:paraId="63A36AB2" w14:textId="77777777" w:rsidR="00EA3FE2" w:rsidRDefault="000051B2">
      <w:pPr>
        <w:spacing w:line="360" w:lineRule="auto"/>
        <w:rPr>
          <w:rFonts w:ascii="宋体" w:hAnsi="宋体" w:cs="宋体"/>
          <w:color w:val="000000"/>
          <w:sz w:val="24"/>
        </w:rPr>
      </w:pPr>
      <w:r>
        <w:rPr>
          <w:rFonts w:ascii="宋体" w:hAnsi="宋体" w:cs="宋体" w:hint="eastAsia"/>
          <w:color w:val="000000"/>
          <w:sz w:val="24"/>
        </w:rPr>
        <w:t>身份证号码：</w:t>
      </w:r>
      <w:r>
        <w:rPr>
          <w:rFonts w:ascii="宋体" w:hAnsi="宋体" w:cs="宋体" w:hint="eastAsia"/>
          <w:color w:val="000000"/>
          <w:sz w:val="24"/>
          <w:u w:val="single"/>
        </w:rPr>
        <w:t xml:space="preserve">                                          </w:t>
      </w:r>
    </w:p>
    <w:p w14:paraId="6B6C5DE3" w14:textId="77777777" w:rsidR="00EA3FE2" w:rsidRDefault="000051B2">
      <w:pPr>
        <w:spacing w:line="360" w:lineRule="auto"/>
        <w:rPr>
          <w:rFonts w:ascii="宋体" w:hAnsi="宋体" w:cs="宋体"/>
          <w:color w:val="000000"/>
          <w:sz w:val="24"/>
        </w:rPr>
      </w:pPr>
      <w:r>
        <w:rPr>
          <w:rFonts w:ascii="宋体" w:hAnsi="宋体" w:cs="宋体" w:hint="eastAsia"/>
          <w:color w:val="000000"/>
          <w:sz w:val="24"/>
        </w:rPr>
        <w:t xml:space="preserve">手机： </w:t>
      </w:r>
      <w:r>
        <w:rPr>
          <w:rFonts w:ascii="宋体" w:hAnsi="宋体" w:cs="宋体" w:hint="eastAsia"/>
          <w:color w:val="000000"/>
          <w:sz w:val="24"/>
          <w:u w:val="single"/>
        </w:rPr>
        <w:t xml:space="preserve">            </w:t>
      </w:r>
      <w:r>
        <w:rPr>
          <w:rFonts w:ascii="宋体" w:hAnsi="宋体" w:cs="宋体" w:hint="eastAsia"/>
          <w:color w:val="000000"/>
          <w:sz w:val="24"/>
        </w:rPr>
        <w:t xml:space="preserve">  传真：</w:t>
      </w:r>
      <w:r>
        <w:rPr>
          <w:rFonts w:ascii="宋体" w:hAnsi="宋体" w:cs="宋体" w:hint="eastAsia"/>
          <w:color w:val="000000"/>
          <w:sz w:val="24"/>
          <w:u w:val="single"/>
        </w:rPr>
        <w:t xml:space="preserve">                       </w:t>
      </w:r>
      <w:r>
        <w:rPr>
          <w:rFonts w:ascii="宋体" w:hAnsi="宋体" w:cs="宋体" w:hint="eastAsia"/>
          <w:color w:val="000000"/>
          <w:sz w:val="24"/>
        </w:rPr>
        <w:t xml:space="preserve"> </w:t>
      </w:r>
    </w:p>
    <w:p w14:paraId="2CE14F54" w14:textId="77777777" w:rsidR="00EA3FE2" w:rsidRDefault="000051B2">
      <w:pPr>
        <w:spacing w:line="360" w:lineRule="auto"/>
        <w:rPr>
          <w:rFonts w:ascii="宋体" w:hAnsi="宋体" w:cs="宋体"/>
          <w:color w:val="000000"/>
          <w:sz w:val="24"/>
        </w:rPr>
      </w:pPr>
      <w:r>
        <w:rPr>
          <w:rFonts w:ascii="宋体" w:hAnsi="宋体" w:cs="宋体" w:hint="eastAsia"/>
          <w:color w:val="000000"/>
          <w:sz w:val="24"/>
        </w:rPr>
        <w:t>单位名称（公章）             法定代表人（签字或盖章）</w:t>
      </w:r>
    </w:p>
    <w:p w14:paraId="028A32B0" w14:textId="77777777" w:rsidR="00EA3FE2" w:rsidRDefault="000051B2">
      <w:pPr>
        <w:spacing w:line="360" w:lineRule="auto"/>
        <w:ind w:firstLineChars="500" w:firstLine="1200"/>
        <w:rPr>
          <w:rFonts w:ascii="宋体" w:hAnsi="宋体" w:cs="宋体"/>
          <w:color w:val="000000"/>
          <w:sz w:val="24"/>
        </w:rPr>
      </w:pPr>
      <w:r>
        <w:rPr>
          <w:rFonts w:ascii="宋体" w:hAnsi="宋体" w:cs="宋体" w:hint="eastAsia"/>
          <w:color w:val="000000"/>
          <w:sz w:val="24"/>
        </w:rPr>
        <w:t xml:space="preserve">年   月   日                 年   月    日  </w:t>
      </w:r>
    </w:p>
    <w:p w14:paraId="7CBCBFC4" w14:textId="77777777" w:rsidR="00EA3FE2" w:rsidRDefault="000051B2">
      <w:pPr>
        <w:spacing w:line="360" w:lineRule="auto"/>
        <w:rPr>
          <w:rFonts w:ascii="宋体" w:hAnsi="宋体" w:cs="宋体"/>
          <w:color w:val="000000"/>
          <w:sz w:val="24"/>
        </w:rPr>
      </w:pPr>
      <w:r>
        <w:rPr>
          <w:rFonts w:ascii="宋体" w:hAnsi="宋体" w:cs="宋体" w:hint="eastAsia"/>
          <w:color w:val="000000"/>
          <w:sz w:val="24"/>
        </w:rPr>
        <w:t xml:space="preserve"> </w:t>
      </w:r>
    </w:p>
    <w:p w14:paraId="477C4FDE" w14:textId="77777777" w:rsidR="00EA3FE2" w:rsidRDefault="000051B2">
      <w:pPr>
        <w:spacing w:line="360" w:lineRule="auto"/>
        <w:rPr>
          <w:rFonts w:ascii="宋体" w:hAnsi="宋体" w:cs="宋体"/>
          <w:color w:val="000000"/>
          <w:sz w:val="24"/>
        </w:rPr>
      </w:pPr>
      <w:r>
        <w:rPr>
          <w:rFonts w:ascii="宋体" w:hAnsi="宋体" w:cs="宋体" w:hint="eastAsia"/>
          <w:color w:val="000000"/>
          <w:sz w:val="24"/>
        </w:rPr>
        <w:t xml:space="preserve"> </w:t>
      </w:r>
    </w:p>
    <w:p w14:paraId="6456ECC3" w14:textId="77777777" w:rsidR="00EA3FE2" w:rsidRDefault="000051B2">
      <w:pPr>
        <w:spacing w:line="360" w:lineRule="auto"/>
        <w:rPr>
          <w:rFonts w:ascii="宋体" w:hAnsi="宋体" w:cs="宋体"/>
          <w:color w:val="000000"/>
          <w:sz w:val="24"/>
        </w:rPr>
      </w:pPr>
      <w:r>
        <w:rPr>
          <w:rFonts w:ascii="宋体" w:hAnsi="宋体" w:cs="宋体" w:hint="eastAsia"/>
          <w:color w:val="000000"/>
          <w:sz w:val="24"/>
        </w:rPr>
        <w:t>法定代表人身份证复印件</w:t>
      </w:r>
    </w:p>
    <w:p w14:paraId="061FF3A0" w14:textId="77777777" w:rsidR="00EA3FE2" w:rsidRDefault="000051B2">
      <w:pPr>
        <w:spacing w:line="360" w:lineRule="auto"/>
        <w:rPr>
          <w:rFonts w:ascii="宋体" w:hAnsi="宋体" w:cs="宋体"/>
          <w:color w:val="000000"/>
          <w:sz w:val="24"/>
        </w:rPr>
      </w:pPr>
      <w:r>
        <w:rPr>
          <w:rFonts w:ascii="宋体" w:hAnsi="宋体" w:cs="宋体" w:hint="eastAsia"/>
          <w:color w:val="000000"/>
          <w:sz w:val="24"/>
        </w:rPr>
        <w:t xml:space="preserve"> </w:t>
      </w:r>
    </w:p>
    <w:p w14:paraId="3191C174" w14:textId="77777777" w:rsidR="00EA3FE2" w:rsidRDefault="000051B2">
      <w:pPr>
        <w:spacing w:line="360" w:lineRule="auto"/>
        <w:ind w:firstLineChars="950" w:firstLine="2280"/>
        <w:rPr>
          <w:rFonts w:ascii="宋体" w:hAnsi="宋体" w:cs="宋体"/>
          <w:color w:val="000000"/>
          <w:sz w:val="24"/>
        </w:rPr>
      </w:pPr>
      <w:r>
        <w:rPr>
          <w:rFonts w:ascii="宋体" w:hAnsi="宋体" w:cs="宋体" w:hint="eastAsia"/>
          <w:color w:val="000000"/>
          <w:sz w:val="24"/>
        </w:rPr>
        <w:t>（粘贴此处）</w:t>
      </w:r>
    </w:p>
    <w:p w14:paraId="221143A3" w14:textId="77777777" w:rsidR="00EA3FE2" w:rsidRDefault="000051B2">
      <w:pPr>
        <w:rPr>
          <w:rFonts w:ascii="宋体" w:hAnsi="宋体" w:cs="宋体"/>
        </w:rPr>
      </w:pPr>
      <w:r>
        <w:rPr>
          <w:rFonts w:ascii="宋体" w:hAnsi="宋体" w:cs="宋体" w:hint="eastAsia"/>
        </w:rPr>
        <w:t xml:space="preserve">     </w:t>
      </w:r>
    </w:p>
    <w:p w14:paraId="3E8F6097" w14:textId="77777777" w:rsidR="00EA3FE2" w:rsidRDefault="00EA3FE2">
      <w:pPr>
        <w:snapToGrid w:val="0"/>
        <w:spacing w:line="400" w:lineRule="exact"/>
        <w:ind w:firstLineChars="192" w:firstLine="540"/>
        <w:contextualSpacing/>
        <w:rPr>
          <w:rFonts w:ascii="宋体" w:hAnsi="宋体" w:cs="宋体"/>
          <w:b/>
          <w:kern w:val="0"/>
          <w:sz w:val="28"/>
          <w:szCs w:val="28"/>
        </w:rPr>
      </w:pPr>
    </w:p>
    <w:p w14:paraId="40191CF1" w14:textId="77777777" w:rsidR="00EA3FE2" w:rsidRDefault="00EA3FE2">
      <w:pPr>
        <w:snapToGrid w:val="0"/>
        <w:spacing w:line="400" w:lineRule="exact"/>
        <w:ind w:firstLineChars="192" w:firstLine="540"/>
        <w:contextualSpacing/>
        <w:rPr>
          <w:rFonts w:ascii="宋体" w:hAnsi="宋体" w:cs="宋体"/>
          <w:b/>
          <w:kern w:val="0"/>
          <w:sz w:val="28"/>
          <w:szCs w:val="28"/>
          <w:lang w:val="zh-CN"/>
        </w:rPr>
      </w:pPr>
    </w:p>
    <w:p w14:paraId="31D60E36" w14:textId="77777777" w:rsidR="00EA3FE2" w:rsidRDefault="00EA3FE2">
      <w:pPr>
        <w:snapToGrid w:val="0"/>
        <w:spacing w:line="400" w:lineRule="exact"/>
        <w:ind w:firstLineChars="192" w:firstLine="540"/>
        <w:contextualSpacing/>
        <w:rPr>
          <w:rFonts w:ascii="宋体" w:hAnsi="宋体" w:cs="宋体"/>
          <w:b/>
          <w:kern w:val="0"/>
          <w:sz w:val="28"/>
          <w:szCs w:val="28"/>
          <w:lang w:val="zh-CN"/>
        </w:rPr>
      </w:pPr>
    </w:p>
    <w:p w14:paraId="64ECF36E" w14:textId="77777777" w:rsidR="00EA3FE2" w:rsidRDefault="00EA3FE2">
      <w:pPr>
        <w:snapToGrid w:val="0"/>
        <w:spacing w:line="400" w:lineRule="exact"/>
        <w:ind w:firstLineChars="192" w:firstLine="540"/>
        <w:contextualSpacing/>
        <w:rPr>
          <w:rFonts w:ascii="宋体" w:hAnsi="宋体" w:cs="宋体"/>
          <w:b/>
          <w:kern w:val="0"/>
          <w:sz w:val="28"/>
          <w:szCs w:val="28"/>
          <w:lang w:val="zh-CN"/>
        </w:rPr>
      </w:pPr>
    </w:p>
    <w:p w14:paraId="4A6E56D5" w14:textId="77777777" w:rsidR="00EA3FE2" w:rsidRDefault="00EA3FE2">
      <w:pPr>
        <w:snapToGrid w:val="0"/>
        <w:spacing w:line="400" w:lineRule="exact"/>
        <w:ind w:firstLineChars="192" w:firstLine="540"/>
        <w:contextualSpacing/>
        <w:rPr>
          <w:rFonts w:ascii="宋体" w:hAnsi="宋体" w:cs="宋体"/>
          <w:b/>
          <w:kern w:val="0"/>
          <w:sz w:val="28"/>
          <w:szCs w:val="28"/>
          <w:lang w:val="zh-CN"/>
        </w:rPr>
      </w:pPr>
    </w:p>
    <w:p w14:paraId="769938B3" w14:textId="77777777" w:rsidR="00EA3FE2" w:rsidRDefault="00EA3FE2">
      <w:pPr>
        <w:snapToGrid w:val="0"/>
        <w:spacing w:line="400" w:lineRule="exact"/>
        <w:ind w:firstLineChars="192" w:firstLine="540"/>
        <w:contextualSpacing/>
        <w:rPr>
          <w:rFonts w:ascii="宋体" w:hAnsi="宋体" w:cs="宋体"/>
          <w:b/>
          <w:kern w:val="0"/>
          <w:sz w:val="28"/>
          <w:szCs w:val="28"/>
          <w:lang w:val="zh-CN"/>
        </w:rPr>
      </w:pPr>
    </w:p>
    <w:p w14:paraId="3A7E32B1" w14:textId="77777777" w:rsidR="00EA3FE2" w:rsidRDefault="00EA3FE2">
      <w:pPr>
        <w:snapToGrid w:val="0"/>
        <w:spacing w:line="400" w:lineRule="exact"/>
        <w:contextualSpacing/>
        <w:rPr>
          <w:rFonts w:ascii="宋体" w:hAnsi="宋体" w:cs="宋体"/>
          <w:b/>
          <w:kern w:val="0"/>
          <w:sz w:val="28"/>
          <w:szCs w:val="28"/>
          <w:lang w:val="zh-CN"/>
        </w:rPr>
      </w:pPr>
    </w:p>
    <w:p w14:paraId="2B37D3ED" w14:textId="77777777" w:rsidR="00EA3FE2" w:rsidRDefault="000051B2">
      <w:pPr>
        <w:snapToGrid w:val="0"/>
        <w:spacing w:line="300" w:lineRule="auto"/>
        <w:outlineLvl w:val="0"/>
        <w:rPr>
          <w:rFonts w:ascii="宋体" w:hAnsi="宋体" w:cs="宋体"/>
          <w:sz w:val="32"/>
          <w:szCs w:val="32"/>
          <w:lang w:val="zh-CN"/>
        </w:rPr>
      </w:pPr>
      <w:r>
        <w:rPr>
          <w:rFonts w:ascii="宋体" w:hAnsi="宋体" w:cs="宋体" w:hint="eastAsia"/>
          <w:sz w:val="32"/>
          <w:szCs w:val="32"/>
          <w:lang w:val="zh-CN"/>
        </w:rPr>
        <w:br w:type="page"/>
      </w:r>
      <w:r>
        <w:rPr>
          <w:rFonts w:ascii="宋体" w:hAnsi="宋体" w:cs="宋体" w:hint="eastAsia"/>
          <w:sz w:val="32"/>
          <w:szCs w:val="32"/>
          <w:lang w:val="zh-CN"/>
        </w:rPr>
        <w:lastRenderedPageBreak/>
        <w:t>附件3</w:t>
      </w:r>
    </w:p>
    <w:p w14:paraId="4A06B2FE" w14:textId="77777777" w:rsidR="00EA3FE2" w:rsidRDefault="000051B2">
      <w:pPr>
        <w:jc w:val="center"/>
        <w:rPr>
          <w:rFonts w:ascii="宋体" w:hAnsi="宋体" w:cs="宋体"/>
          <w:sz w:val="32"/>
          <w:szCs w:val="32"/>
        </w:rPr>
      </w:pPr>
      <w:r>
        <w:rPr>
          <w:rFonts w:ascii="宋体" w:hAnsi="宋体" w:cs="宋体" w:hint="eastAsia"/>
          <w:sz w:val="32"/>
          <w:szCs w:val="32"/>
        </w:rPr>
        <w:t>法定代表人授权委托书</w:t>
      </w:r>
    </w:p>
    <w:p w14:paraId="22B90BA8" w14:textId="77777777" w:rsidR="00EA3FE2" w:rsidRDefault="000051B2">
      <w:pPr>
        <w:jc w:val="center"/>
        <w:rPr>
          <w:rFonts w:ascii="宋体" w:hAnsi="宋体" w:cs="宋体"/>
          <w:sz w:val="32"/>
          <w:szCs w:val="32"/>
        </w:rPr>
      </w:pPr>
      <w:r>
        <w:rPr>
          <w:rFonts w:ascii="宋体" w:hAnsi="宋体" w:cs="宋体" w:hint="eastAsia"/>
          <w:sz w:val="28"/>
          <w:szCs w:val="28"/>
        </w:rPr>
        <w:t>（如法人参加投标，无需提供）</w:t>
      </w:r>
    </w:p>
    <w:p w14:paraId="425A1E7D" w14:textId="77777777" w:rsidR="00EA3FE2" w:rsidRDefault="000051B2">
      <w:pPr>
        <w:snapToGrid w:val="0"/>
        <w:spacing w:line="360" w:lineRule="auto"/>
        <w:rPr>
          <w:rFonts w:ascii="宋体" w:hAnsi="宋体" w:cs="宋体"/>
          <w:color w:val="000000"/>
          <w:sz w:val="24"/>
        </w:rPr>
      </w:pPr>
      <w:r>
        <w:rPr>
          <w:rFonts w:ascii="宋体" w:hAnsi="宋体" w:cs="宋体" w:hint="eastAsia"/>
          <w:color w:val="000000"/>
          <w:sz w:val="24"/>
        </w:rPr>
        <w:t>江苏商贸职业学院：</w:t>
      </w:r>
    </w:p>
    <w:p w14:paraId="39947F1D" w14:textId="77777777" w:rsidR="00EA3FE2" w:rsidRDefault="000051B2">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兹授权</w:t>
      </w:r>
      <w:r>
        <w:rPr>
          <w:rFonts w:ascii="宋体" w:hAnsi="宋体" w:cs="宋体" w:hint="eastAsia"/>
          <w:color w:val="000000"/>
          <w:sz w:val="24"/>
          <w:u w:val="single"/>
        </w:rPr>
        <w:t xml:space="preserve">               （</w:t>
      </w:r>
      <w:r>
        <w:rPr>
          <w:rFonts w:ascii="宋体" w:hAnsi="宋体" w:cs="宋体" w:hint="eastAsia"/>
          <w:color w:val="000000"/>
          <w:sz w:val="24"/>
        </w:rPr>
        <w:t>被授权人的姓名）代表我公司参加</w:t>
      </w:r>
      <w:r>
        <w:rPr>
          <w:rFonts w:ascii="宋体" w:hAnsi="宋体" w:cs="宋体" w:hint="eastAsia"/>
          <w:color w:val="000000"/>
          <w:sz w:val="24"/>
          <w:u w:val="single"/>
        </w:rPr>
        <w:t xml:space="preserve">    </w:t>
      </w:r>
      <w:r>
        <w:rPr>
          <w:rFonts w:ascii="宋体" w:hAnsi="宋体" w:cs="宋体" w:hint="eastAsia"/>
          <w:color w:val="000000"/>
          <w:sz w:val="24"/>
        </w:rPr>
        <w:t>（采购项目名称及项目编号)项目的政府采购活动，全权处理一切与该项目公开招标有关的事务。其在办理上述事宜过程中所签署的所有文件我公司均予以承认。</w:t>
      </w:r>
    </w:p>
    <w:p w14:paraId="3ED19BE9" w14:textId="77777777" w:rsidR="00EA3FE2" w:rsidRDefault="000051B2">
      <w:pPr>
        <w:pStyle w:val="a4"/>
        <w:adjustRightInd w:val="0"/>
        <w:snapToGrid w:val="0"/>
        <w:spacing w:line="360" w:lineRule="auto"/>
        <w:ind w:firstLineChars="200" w:firstLine="480"/>
        <w:jc w:val="left"/>
        <w:rPr>
          <w:rFonts w:hAnsi="宋体" w:cs="宋体"/>
          <w:color w:val="000000"/>
          <w:sz w:val="24"/>
          <w:szCs w:val="24"/>
        </w:rPr>
      </w:pPr>
      <w:r>
        <w:rPr>
          <w:rFonts w:hAnsi="宋体" w:cs="宋体" w:hint="eastAsia"/>
          <w:color w:val="000000"/>
          <w:sz w:val="24"/>
          <w:szCs w:val="24"/>
        </w:rPr>
        <w:t>被授权人无转委托权，特此委托。</w:t>
      </w:r>
    </w:p>
    <w:p w14:paraId="7A634185" w14:textId="77777777" w:rsidR="00EA3FE2" w:rsidRDefault="00EA3FE2">
      <w:pPr>
        <w:pStyle w:val="a4"/>
        <w:adjustRightInd w:val="0"/>
        <w:snapToGrid w:val="0"/>
        <w:spacing w:line="360" w:lineRule="auto"/>
        <w:ind w:firstLineChars="200" w:firstLine="480"/>
        <w:jc w:val="left"/>
        <w:rPr>
          <w:rFonts w:hAnsi="宋体" w:cs="宋体"/>
          <w:color w:val="000000"/>
          <w:sz w:val="24"/>
          <w:szCs w:val="24"/>
        </w:rPr>
      </w:pPr>
    </w:p>
    <w:p w14:paraId="5BBB1C7A" w14:textId="77777777" w:rsidR="00EA3FE2" w:rsidRDefault="000051B2">
      <w:pPr>
        <w:spacing w:line="360" w:lineRule="auto"/>
        <w:rPr>
          <w:rFonts w:ascii="宋体" w:hAnsi="宋体" w:cs="宋体"/>
          <w:color w:val="000000"/>
          <w:sz w:val="24"/>
        </w:rPr>
      </w:pPr>
      <w:r>
        <w:rPr>
          <w:rFonts w:ascii="宋体" w:hAnsi="宋体" w:cs="宋体" w:hint="eastAsia"/>
          <w:color w:val="000000"/>
          <w:sz w:val="24"/>
        </w:rPr>
        <w:t>附：被授权人情况：</w:t>
      </w:r>
    </w:p>
    <w:p w14:paraId="36257FA7" w14:textId="77777777" w:rsidR="00EA3FE2" w:rsidRDefault="000051B2">
      <w:pPr>
        <w:spacing w:line="360" w:lineRule="auto"/>
        <w:rPr>
          <w:rFonts w:ascii="宋体" w:hAnsi="宋体" w:cs="宋体"/>
          <w:color w:val="000000"/>
          <w:sz w:val="24"/>
          <w:u w:val="single"/>
        </w:rPr>
      </w:pPr>
      <w:r>
        <w:rPr>
          <w:rFonts w:ascii="宋体" w:hAnsi="宋体" w:cs="宋体" w:hint="eastAsia"/>
          <w:color w:val="000000"/>
          <w:sz w:val="24"/>
        </w:rPr>
        <w:t>姓名：</w:t>
      </w:r>
      <w:r>
        <w:rPr>
          <w:rFonts w:ascii="宋体" w:hAnsi="宋体" w:cs="宋体" w:hint="eastAsia"/>
          <w:color w:val="000000"/>
          <w:sz w:val="24"/>
          <w:u w:val="single"/>
        </w:rPr>
        <w:t xml:space="preserve">            </w:t>
      </w:r>
      <w:r>
        <w:rPr>
          <w:rFonts w:ascii="宋体" w:hAnsi="宋体" w:cs="宋体" w:hint="eastAsia"/>
          <w:color w:val="000000"/>
          <w:sz w:val="24"/>
        </w:rPr>
        <w:t xml:space="preserve"> 性别：</w:t>
      </w:r>
      <w:r>
        <w:rPr>
          <w:rFonts w:ascii="宋体" w:hAnsi="宋体" w:cs="宋体" w:hint="eastAsia"/>
          <w:color w:val="000000"/>
          <w:sz w:val="24"/>
          <w:u w:val="single"/>
        </w:rPr>
        <w:t xml:space="preserve">            </w:t>
      </w:r>
      <w:r>
        <w:rPr>
          <w:rFonts w:ascii="宋体" w:hAnsi="宋体" w:cs="宋体" w:hint="eastAsia"/>
          <w:color w:val="000000"/>
          <w:sz w:val="24"/>
        </w:rPr>
        <w:t xml:space="preserve"> 年龄：</w:t>
      </w:r>
      <w:r>
        <w:rPr>
          <w:rFonts w:ascii="宋体" w:hAnsi="宋体" w:cs="宋体" w:hint="eastAsia"/>
          <w:color w:val="000000"/>
          <w:sz w:val="24"/>
          <w:u w:val="single"/>
        </w:rPr>
        <w:t xml:space="preserve">            </w:t>
      </w:r>
      <w:r>
        <w:rPr>
          <w:rFonts w:ascii="宋体" w:hAnsi="宋体" w:cs="宋体" w:hint="eastAsia"/>
          <w:color w:val="000000"/>
          <w:sz w:val="24"/>
        </w:rPr>
        <w:t xml:space="preserve"> 职务：</w:t>
      </w:r>
      <w:r>
        <w:rPr>
          <w:rFonts w:ascii="宋体" w:hAnsi="宋体" w:cs="宋体" w:hint="eastAsia"/>
          <w:color w:val="000000"/>
          <w:sz w:val="24"/>
          <w:u w:val="single"/>
        </w:rPr>
        <w:t xml:space="preserve">          </w:t>
      </w:r>
    </w:p>
    <w:p w14:paraId="169941BD" w14:textId="77777777" w:rsidR="00EA3FE2" w:rsidRDefault="000051B2">
      <w:pPr>
        <w:spacing w:line="360" w:lineRule="auto"/>
        <w:rPr>
          <w:rFonts w:ascii="宋体" w:hAnsi="宋体" w:cs="宋体"/>
          <w:color w:val="000000"/>
          <w:sz w:val="24"/>
        </w:rPr>
      </w:pPr>
      <w:r>
        <w:rPr>
          <w:rFonts w:ascii="宋体" w:hAnsi="宋体" w:cs="宋体" w:hint="eastAsia"/>
          <w:color w:val="000000"/>
          <w:sz w:val="24"/>
        </w:rPr>
        <w:t>身份证号码：</w:t>
      </w:r>
      <w:r>
        <w:rPr>
          <w:rFonts w:ascii="宋体" w:hAnsi="宋体" w:cs="宋体" w:hint="eastAsia"/>
          <w:color w:val="000000"/>
          <w:sz w:val="24"/>
          <w:u w:val="single"/>
        </w:rPr>
        <w:t xml:space="preserve">                                          </w:t>
      </w:r>
    </w:p>
    <w:p w14:paraId="5DCF55C4" w14:textId="77777777" w:rsidR="00EA3FE2" w:rsidRDefault="000051B2">
      <w:pPr>
        <w:spacing w:line="360" w:lineRule="auto"/>
        <w:rPr>
          <w:rFonts w:ascii="宋体" w:hAnsi="宋体" w:cs="宋体"/>
          <w:color w:val="000000"/>
          <w:sz w:val="24"/>
        </w:rPr>
      </w:pPr>
      <w:r>
        <w:rPr>
          <w:rFonts w:ascii="宋体" w:hAnsi="宋体" w:cs="宋体" w:hint="eastAsia"/>
          <w:color w:val="000000"/>
          <w:sz w:val="24"/>
        </w:rPr>
        <w:t>手机：</w:t>
      </w:r>
      <w:r>
        <w:rPr>
          <w:rFonts w:ascii="宋体" w:hAnsi="宋体" w:cs="宋体" w:hint="eastAsia"/>
          <w:color w:val="000000"/>
          <w:sz w:val="24"/>
          <w:u w:val="single"/>
        </w:rPr>
        <w:t xml:space="preserve">             </w:t>
      </w:r>
      <w:r>
        <w:rPr>
          <w:rFonts w:ascii="宋体" w:hAnsi="宋体" w:cs="宋体" w:hint="eastAsia"/>
          <w:color w:val="000000"/>
          <w:sz w:val="24"/>
        </w:rPr>
        <w:t xml:space="preserve">  传真：</w:t>
      </w:r>
      <w:r>
        <w:rPr>
          <w:rFonts w:ascii="宋体" w:hAnsi="宋体" w:cs="宋体" w:hint="eastAsia"/>
          <w:color w:val="000000"/>
          <w:sz w:val="24"/>
          <w:u w:val="single"/>
        </w:rPr>
        <w:t xml:space="preserve">                        </w:t>
      </w:r>
      <w:r>
        <w:rPr>
          <w:rFonts w:ascii="宋体" w:hAnsi="宋体" w:cs="宋体" w:hint="eastAsia"/>
          <w:color w:val="000000"/>
          <w:sz w:val="24"/>
        </w:rPr>
        <w:t xml:space="preserve"> </w:t>
      </w:r>
    </w:p>
    <w:p w14:paraId="1BEBF6A4" w14:textId="77777777" w:rsidR="00EA3FE2" w:rsidRDefault="000051B2">
      <w:pPr>
        <w:spacing w:line="360" w:lineRule="auto"/>
        <w:rPr>
          <w:rFonts w:ascii="宋体" w:hAnsi="宋体" w:cs="宋体"/>
          <w:color w:val="000000"/>
          <w:sz w:val="24"/>
        </w:rPr>
      </w:pPr>
      <w:r>
        <w:rPr>
          <w:rFonts w:ascii="宋体" w:hAnsi="宋体" w:cs="宋体" w:hint="eastAsia"/>
          <w:color w:val="000000"/>
          <w:sz w:val="24"/>
        </w:rPr>
        <w:t>单位名称（公章）             法定代表人（签字或盖章）</w:t>
      </w:r>
    </w:p>
    <w:p w14:paraId="488A21FA" w14:textId="77777777" w:rsidR="00EA3FE2" w:rsidRDefault="000051B2">
      <w:pPr>
        <w:spacing w:line="360" w:lineRule="auto"/>
        <w:ind w:firstLineChars="500" w:firstLine="1200"/>
        <w:rPr>
          <w:rFonts w:ascii="宋体" w:hAnsi="宋体" w:cs="宋体"/>
          <w:color w:val="000000"/>
          <w:sz w:val="24"/>
        </w:rPr>
      </w:pPr>
      <w:r>
        <w:rPr>
          <w:rFonts w:ascii="宋体" w:hAnsi="宋体" w:cs="宋体" w:hint="eastAsia"/>
          <w:color w:val="000000"/>
          <w:sz w:val="24"/>
        </w:rPr>
        <w:t xml:space="preserve">年   月   日                 年   月    日  </w:t>
      </w:r>
    </w:p>
    <w:p w14:paraId="48EF8DCF" w14:textId="77777777" w:rsidR="00EA3FE2" w:rsidRDefault="000051B2">
      <w:pPr>
        <w:spacing w:line="360" w:lineRule="auto"/>
        <w:rPr>
          <w:rFonts w:ascii="宋体" w:hAnsi="宋体" w:cs="宋体"/>
          <w:color w:val="000000"/>
          <w:sz w:val="24"/>
        </w:rPr>
      </w:pPr>
      <w:r>
        <w:rPr>
          <w:rFonts w:ascii="宋体" w:hAnsi="宋体" w:cs="宋体" w:hint="eastAsia"/>
          <w:color w:val="000000"/>
          <w:sz w:val="24"/>
        </w:rPr>
        <w:t xml:space="preserve"> </w:t>
      </w:r>
    </w:p>
    <w:p w14:paraId="53A44D74" w14:textId="77777777" w:rsidR="00EA3FE2" w:rsidRDefault="000051B2">
      <w:pPr>
        <w:spacing w:line="360" w:lineRule="auto"/>
        <w:rPr>
          <w:rFonts w:ascii="宋体" w:hAnsi="宋体" w:cs="宋体"/>
          <w:color w:val="000000"/>
          <w:sz w:val="24"/>
        </w:rPr>
      </w:pPr>
      <w:r>
        <w:rPr>
          <w:rFonts w:ascii="宋体" w:hAnsi="宋体" w:cs="宋体" w:hint="eastAsia"/>
          <w:color w:val="000000"/>
          <w:sz w:val="24"/>
        </w:rPr>
        <w:t xml:space="preserve"> </w:t>
      </w:r>
    </w:p>
    <w:p w14:paraId="5F7D83AC" w14:textId="77777777" w:rsidR="00EA3FE2" w:rsidRDefault="000051B2">
      <w:pPr>
        <w:spacing w:line="360" w:lineRule="auto"/>
        <w:rPr>
          <w:rFonts w:ascii="宋体" w:hAnsi="宋体" w:cs="宋体"/>
          <w:color w:val="000000"/>
          <w:sz w:val="24"/>
        </w:rPr>
      </w:pPr>
      <w:r>
        <w:rPr>
          <w:rFonts w:ascii="宋体" w:hAnsi="宋体" w:cs="宋体" w:hint="eastAsia"/>
          <w:color w:val="000000"/>
          <w:sz w:val="24"/>
        </w:rPr>
        <w:t>法定代表人身份证复印件</w:t>
      </w:r>
    </w:p>
    <w:p w14:paraId="778893AF" w14:textId="77777777" w:rsidR="00EA3FE2" w:rsidRDefault="00EA3FE2">
      <w:pPr>
        <w:spacing w:line="360" w:lineRule="auto"/>
        <w:rPr>
          <w:rFonts w:ascii="宋体" w:hAnsi="宋体" w:cs="宋体"/>
          <w:color w:val="000000"/>
          <w:sz w:val="24"/>
        </w:rPr>
      </w:pPr>
    </w:p>
    <w:p w14:paraId="15285790" w14:textId="77777777" w:rsidR="00EA3FE2" w:rsidRDefault="00EA3FE2">
      <w:pPr>
        <w:spacing w:line="360" w:lineRule="auto"/>
        <w:rPr>
          <w:rFonts w:ascii="宋体" w:hAnsi="宋体" w:cs="宋体"/>
          <w:color w:val="000000"/>
          <w:sz w:val="24"/>
        </w:rPr>
      </w:pPr>
    </w:p>
    <w:p w14:paraId="1B7AF569" w14:textId="77777777" w:rsidR="00EA3FE2" w:rsidRDefault="00EA3FE2">
      <w:pPr>
        <w:spacing w:line="360" w:lineRule="auto"/>
        <w:rPr>
          <w:rFonts w:ascii="宋体" w:hAnsi="宋体" w:cs="宋体"/>
          <w:color w:val="000000"/>
          <w:sz w:val="24"/>
        </w:rPr>
      </w:pPr>
    </w:p>
    <w:p w14:paraId="35A8CA21" w14:textId="77777777" w:rsidR="00EA3FE2" w:rsidRDefault="00EA3FE2">
      <w:pPr>
        <w:spacing w:line="360" w:lineRule="auto"/>
        <w:rPr>
          <w:rFonts w:ascii="宋体" w:hAnsi="宋体" w:cs="宋体"/>
          <w:color w:val="000000"/>
          <w:sz w:val="24"/>
        </w:rPr>
      </w:pPr>
    </w:p>
    <w:p w14:paraId="159A72F7" w14:textId="77777777" w:rsidR="00EA3FE2" w:rsidRDefault="000051B2">
      <w:pPr>
        <w:spacing w:line="360" w:lineRule="auto"/>
        <w:rPr>
          <w:rFonts w:ascii="宋体" w:hAnsi="宋体" w:cs="宋体"/>
          <w:color w:val="000000"/>
          <w:sz w:val="24"/>
        </w:rPr>
      </w:pPr>
      <w:r>
        <w:rPr>
          <w:rFonts w:ascii="宋体" w:hAnsi="宋体" w:cs="宋体" w:hint="eastAsia"/>
          <w:color w:val="000000"/>
          <w:sz w:val="24"/>
        </w:rPr>
        <w:t>被授权人身份证复印件</w:t>
      </w:r>
    </w:p>
    <w:p w14:paraId="63612804" w14:textId="77777777" w:rsidR="00EA3FE2" w:rsidRDefault="00EA3FE2">
      <w:pPr>
        <w:spacing w:line="360" w:lineRule="auto"/>
        <w:rPr>
          <w:rFonts w:ascii="宋体" w:hAnsi="宋体" w:cs="宋体"/>
          <w:color w:val="000000"/>
          <w:sz w:val="24"/>
        </w:rPr>
      </w:pPr>
    </w:p>
    <w:p w14:paraId="31318C08" w14:textId="77777777" w:rsidR="00EA3FE2" w:rsidRDefault="000051B2">
      <w:pPr>
        <w:spacing w:line="360" w:lineRule="auto"/>
        <w:rPr>
          <w:rFonts w:ascii="宋体" w:hAnsi="宋体" w:cs="宋体"/>
          <w:color w:val="000000"/>
          <w:sz w:val="24"/>
        </w:rPr>
      </w:pPr>
      <w:r>
        <w:rPr>
          <w:rFonts w:ascii="宋体" w:hAnsi="宋体" w:cs="宋体" w:hint="eastAsia"/>
          <w:color w:val="000000"/>
          <w:sz w:val="24"/>
        </w:rPr>
        <w:t xml:space="preserve"> </w:t>
      </w:r>
    </w:p>
    <w:p w14:paraId="33E50B0F" w14:textId="77777777" w:rsidR="00EA3FE2" w:rsidRDefault="000051B2">
      <w:pPr>
        <w:spacing w:line="360" w:lineRule="auto"/>
        <w:ind w:firstLineChars="950" w:firstLine="2280"/>
        <w:rPr>
          <w:rFonts w:ascii="宋体" w:hAnsi="宋体" w:cs="宋体"/>
          <w:color w:val="000000"/>
          <w:sz w:val="24"/>
        </w:rPr>
      </w:pPr>
      <w:r>
        <w:rPr>
          <w:rFonts w:ascii="宋体" w:hAnsi="宋体" w:cs="宋体" w:hint="eastAsia"/>
          <w:color w:val="000000"/>
          <w:sz w:val="24"/>
        </w:rPr>
        <w:t>（粘贴此处）</w:t>
      </w:r>
    </w:p>
    <w:p w14:paraId="08FC4673" w14:textId="77777777" w:rsidR="00EA3FE2" w:rsidRDefault="00EA3FE2">
      <w:pPr>
        <w:spacing w:line="360" w:lineRule="auto"/>
        <w:ind w:firstLineChars="950" w:firstLine="2289"/>
        <w:rPr>
          <w:rFonts w:ascii="宋体" w:hAnsi="宋体" w:cs="宋体"/>
          <w:b/>
          <w:bCs/>
          <w:color w:val="000000"/>
          <w:sz w:val="24"/>
        </w:rPr>
      </w:pPr>
    </w:p>
    <w:p w14:paraId="7FC06E6F" w14:textId="77777777" w:rsidR="00EA3FE2" w:rsidRDefault="00EA3FE2">
      <w:pPr>
        <w:snapToGrid w:val="0"/>
        <w:spacing w:line="400" w:lineRule="exact"/>
        <w:contextualSpacing/>
        <w:rPr>
          <w:rFonts w:ascii="宋体" w:hAnsi="宋体" w:cs="宋体"/>
          <w:b/>
          <w:kern w:val="0"/>
          <w:sz w:val="28"/>
          <w:szCs w:val="28"/>
        </w:rPr>
      </w:pPr>
    </w:p>
    <w:p w14:paraId="648DC9DF" w14:textId="77777777" w:rsidR="00EA3FE2" w:rsidRDefault="00EA3FE2">
      <w:pPr>
        <w:snapToGrid w:val="0"/>
        <w:spacing w:line="460" w:lineRule="exact"/>
        <w:jc w:val="left"/>
        <w:outlineLvl w:val="1"/>
        <w:rPr>
          <w:rFonts w:ascii="宋体" w:hAnsi="宋体" w:cs="宋体"/>
          <w:sz w:val="32"/>
          <w:szCs w:val="32"/>
        </w:rPr>
      </w:pPr>
    </w:p>
    <w:p w14:paraId="78140B02" w14:textId="77777777" w:rsidR="00EA3FE2" w:rsidRDefault="000051B2">
      <w:pPr>
        <w:snapToGrid w:val="0"/>
        <w:spacing w:line="460" w:lineRule="exact"/>
        <w:jc w:val="left"/>
        <w:outlineLvl w:val="1"/>
        <w:rPr>
          <w:rFonts w:ascii="宋体" w:hAnsi="宋体" w:cs="宋体"/>
          <w:b/>
          <w:kern w:val="0"/>
          <w:sz w:val="28"/>
          <w:szCs w:val="28"/>
        </w:rPr>
      </w:pPr>
      <w:r>
        <w:rPr>
          <w:rFonts w:ascii="宋体" w:hAnsi="宋体" w:cs="宋体" w:hint="eastAsia"/>
          <w:sz w:val="32"/>
          <w:szCs w:val="32"/>
        </w:rPr>
        <w:lastRenderedPageBreak/>
        <w:t>附件4</w:t>
      </w:r>
    </w:p>
    <w:p w14:paraId="7EB45771" w14:textId="77777777" w:rsidR="00EA3FE2" w:rsidRDefault="000051B2">
      <w:pPr>
        <w:snapToGrid w:val="0"/>
        <w:spacing w:line="460" w:lineRule="exact"/>
        <w:jc w:val="center"/>
        <w:outlineLvl w:val="1"/>
        <w:rPr>
          <w:rFonts w:ascii="宋体" w:hAnsi="宋体" w:cs="宋体"/>
          <w:b/>
          <w:color w:val="000000"/>
          <w:sz w:val="28"/>
          <w:szCs w:val="28"/>
        </w:rPr>
      </w:pPr>
      <w:r>
        <w:rPr>
          <w:rFonts w:ascii="宋体" w:hAnsi="宋体" w:cs="宋体" w:hint="eastAsia"/>
          <w:b/>
          <w:bCs/>
          <w:color w:val="000000"/>
          <w:sz w:val="28"/>
          <w:szCs w:val="28"/>
        </w:rPr>
        <w:t>具备履行合同所必需的设备和专业技术能力的书面声明</w:t>
      </w:r>
    </w:p>
    <w:p w14:paraId="68105D62" w14:textId="77777777" w:rsidR="00EA3FE2" w:rsidRDefault="00EA3FE2">
      <w:pPr>
        <w:snapToGrid w:val="0"/>
        <w:spacing w:line="460" w:lineRule="exact"/>
        <w:ind w:firstLineChars="200" w:firstLine="560"/>
        <w:rPr>
          <w:rFonts w:ascii="宋体" w:hAnsi="宋体" w:cs="宋体"/>
          <w:color w:val="000000"/>
          <w:sz w:val="28"/>
          <w:szCs w:val="28"/>
        </w:rPr>
      </w:pPr>
    </w:p>
    <w:p w14:paraId="2B15ADA7" w14:textId="77777777" w:rsidR="00EA3FE2" w:rsidRDefault="000051B2">
      <w:pPr>
        <w:snapToGrid w:val="0"/>
        <w:spacing w:line="460" w:lineRule="exact"/>
        <w:rPr>
          <w:rFonts w:ascii="宋体" w:hAnsi="宋体" w:cs="宋体"/>
          <w:color w:val="000000"/>
          <w:sz w:val="28"/>
          <w:szCs w:val="28"/>
        </w:rPr>
      </w:pPr>
      <w:r>
        <w:rPr>
          <w:rFonts w:ascii="宋体" w:hAnsi="宋体" w:cs="宋体" w:hint="eastAsia"/>
          <w:color w:val="000000"/>
          <w:sz w:val="28"/>
          <w:szCs w:val="28"/>
        </w:rPr>
        <w:t>江苏商贸职业学院：</w:t>
      </w:r>
    </w:p>
    <w:p w14:paraId="19DD4C5E" w14:textId="77777777" w:rsidR="00EA3FE2" w:rsidRDefault="000051B2">
      <w:pPr>
        <w:snapToGrid w:val="0"/>
        <w:spacing w:line="460" w:lineRule="exact"/>
        <w:ind w:firstLineChars="200" w:firstLine="560"/>
        <w:rPr>
          <w:rFonts w:ascii="宋体" w:hAnsi="宋体" w:cs="宋体"/>
          <w:color w:val="000000"/>
          <w:sz w:val="28"/>
          <w:szCs w:val="28"/>
        </w:rPr>
      </w:pPr>
      <w:r>
        <w:rPr>
          <w:rFonts w:ascii="宋体" w:hAnsi="宋体" w:cs="宋体" w:hint="eastAsia"/>
          <w:color w:val="000000"/>
          <w:sz w:val="28"/>
          <w:szCs w:val="28"/>
        </w:rPr>
        <w:t>我单位</w:t>
      </w:r>
      <w:r>
        <w:rPr>
          <w:rFonts w:ascii="宋体" w:hAnsi="宋体" w:cs="宋体" w:hint="eastAsia"/>
          <w:color w:val="000000"/>
          <w:sz w:val="28"/>
          <w:szCs w:val="28"/>
          <w:u w:val="single"/>
        </w:rPr>
        <w:t xml:space="preserve"> （投标单位名称） </w:t>
      </w:r>
      <w:r>
        <w:rPr>
          <w:rFonts w:ascii="宋体" w:hAnsi="宋体" w:cs="宋体" w:hint="eastAsia"/>
          <w:color w:val="000000"/>
          <w:sz w:val="28"/>
          <w:szCs w:val="28"/>
        </w:rPr>
        <w:t>郑重承诺：</w:t>
      </w:r>
    </w:p>
    <w:p w14:paraId="71BF44BC" w14:textId="77777777" w:rsidR="00EA3FE2" w:rsidRDefault="000051B2">
      <w:pPr>
        <w:snapToGrid w:val="0"/>
        <w:spacing w:line="460" w:lineRule="exact"/>
        <w:ind w:firstLineChars="200" w:firstLine="560"/>
        <w:rPr>
          <w:rFonts w:ascii="宋体" w:hAnsi="宋体" w:cs="宋体"/>
          <w:color w:val="000000"/>
          <w:sz w:val="28"/>
          <w:szCs w:val="28"/>
        </w:rPr>
      </w:pPr>
      <w:r>
        <w:rPr>
          <w:rFonts w:ascii="宋体" w:hAnsi="宋体" w:cs="宋体" w:hint="eastAsia"/>
          <w:color w:val="000000"/>
          <w:sz w:val="28"/>
          <w:szCs w:val="28"/>
        </w:rPr>
        <w:t>贵方组织的</w:t>
      </w:r>
      <w:r>
        <w:rPr>
          <w:rFonts w:ascii="宋体" w:hAnsi="宋体" w:cs="宋体" w:hint="eastAsia"/>
          <w:color w:val="000000"/>
          <w:sz w:val="28"/>
          <w:szCs w:val="28"/>
          <w:u w:val="single"/>
        </w:rPr>
        <w:t xml:space="preserve"> (项目名称） </w:t>
      </w:r>
      <w:r>
        <w:rPr>
          <w:rFonts w:ascii="宋体" w:hAnsi="宋体" w:cs="宋体" w:hint="eastAsia"/>
          <w:color w:val="000000"/>
          <w:sz w:val="28"/>
          <w:szCs w:val="28"/>
        </w:rPr>
        <w:t>，我单位</w:t>
      </w:r>
      <w:r>
        <w:rPr>
          <w:rFonts w:ascii="宋体" w:hAnsi="宋体" w:cs="宋体" w:hint="eastAsia"/>
          <w:color w:val="000000"/>
          <w:sz w:val="28"/>
          <w:szCs w:val="28"/>
          <w:u w:val="single"/>
        </w:rPr>
        <w:t xml:space="preserve"> (在下划线上如实填写：有或没有） </w:t>
      </w:r>
      <w:r>
        <w:rPr>
          <w:rFonts w:ascii="宋体" w:hAnsi="宋体" w:cs="宋体" w:hint="eastAsia"/>
          <w:color w:val="000000"/>
          <w:sz w:val="28"/>
          <w:szCs w:val="28"/>
        </w:rPr>
        <w:t>履行合同所必需的设备和专业技术能力。</w:t>
      </w:r>
    </w:p>
    <w:p w14:paraId="5D00F826" w14:textId="77777777" w:rsidR="00EA3FE2" w:rsidRDefault="00EA3FE2">
      <w:pPr>
        <w:spacing w:line="460" w:lineRule="exact"/>
        <w:rPr>
          <w:rFonts w:ascii="宋体" w:hAnsi="宋体" w:cs="宋体"/>
          <w:b/>
          <w:bCs/>
          <w:color w:val="000000"/>
          <w:sz w:val="32"/>
          <w:szCs w:val="32"/>
        </w:rPr>
      </w:pPr>
    </w:p>
    <w:p w14:paraId="275B13B6" w14:textId="77777777" w:rsidR="00EA3FE2" w:rsidRDefault="00EA3FE2">
      <w:pPr>
        <w:spacing w:line="460" w:lineRule="exact"/>
        <w:rPr>
          <w:rFonts w:ascii="宋体" w:hAnsi="宋体" w:cs="宋体"/>
          <w:b/>
          <w:bCs/>
          <w:color w:val="000000"/>
          <w:sz w:val="32"/>
          <w:szCs w:val="32"/>
        </w:rPr>
      </w:pPr>
    </w:p>
    <w:p w14:paraId="01F94A58" w14:textId="77777777" w:rsidR="00EA3FE2" w:rsidRDefault="00EA3FE2">
      <w:pPr>
        <w:spacing w:line="460" w:lineRule="exact"/>
        <w:rPr>
          <w:rFonts w:ascii="宋体" w:hAnsi="宋体" w:cs="宋体"/>
          <w:b/>
          <w:bCs/>
          <w:color w:val="000000"/>
          <w:sz w:val="32"/>
          <w:szCs w:val="32"/>
        </w:rPr>
      </w:pPr>
    </w:p>
    <w:p w14:paraId="6655561E" w14:textId="77777777" w:rsidR="00EA3FE2" w:rsidRDefault="00EA3FE2">
      <w:pPr>
        <w:spacing w:line="460" w:lineRule="exact"/>
        <w:rPr>
          <w:rFonts w:ascii="宋体" w:hAnsi="宋体" w:cs="宋体"/>
          <w:b/>
          <w:bCs/>
          <w:color w:val="000000"/>
          <w:sz w:val="32"/>
          <w:szCs w:val="32"/>
        </w:rPr>
      </w:pPr>
    </w:p>
    <w:p w14:paraId="0ABBAD07" w14:textId="77777777" w:rsidR="00EA3FE2" w:rsidRDefault="000051B2">
      <w:pPr>
        <w:spacing w:line="460" w:lineRule="exact"/>
        <w:ind w:firstLineChars="200" w:firstLine="560"/>
        <w:jc w:val="right"/>
        <w:rPr>
          <w:rFonts w:ascii="宋体" w:hAnsi="宋体" w:cs="宋体"/>
          <w:color w:val="000000"/>
          <w:sz w:val="28"/>
          <w:szCs w:val="28"/>
        </w:rPr>
      </w:pPr>
      <w:r>
        <w:rPr>
          <w:rFonts w:ascii="宋体" w:hAnsi="宋体" w:cs="宋体" w:hint="eastAsia"/>
          <w:color w:val="000000"/>
          <w:sz w:val="28"/>
          <w:szCs w:val="28"/>
        </w:rPr>
        <w:t>投标人：</w:t>
      </w:r>
      <w:r>
        <w:rPr>
          <w:rFonts w:ascii="宋体" w:hAnsi="宋体" w:cs="宋体" w:hint="eastAsia"/>
          <w:color w:val="000000"/>
          <w:sz w:val="28"/>
          <w:szCs w:val="28"/>
          <w:u w:val="single"/>
        </w:rPr>
        <w:t xml:space="preserve">                    </w:t>
      </w:r>
      <w:r>
        <w:rPr>
          <w:rFonts w:ascii="宋体" w:hAnsi="宋体" w:cs="宋体" w:hint="eastAsia"/>
          <w:color w:val="000000"/>
          <w:sz w:val="28"/>
          <w:szCs w:val="28"/>
        </w:rPr>
        <w:t>（加盖公章）</w:t>
      </w:r>
    </w:p>
    <w:p w14:paraId="7605D1CC" w14:textId="77777777" w:rsidR="00EA3FE2" w:rsidRDefault="000051B2">
      <w:pPr>
        <w:spacing w:line="460" w:lineRule="exact"/>
        <w:ind w:firstLineChars="200" w:firstLine="560"/>
        <w:jc w:val="right"/>
        <w:rPr>
          <w:rFonts w:ascii="宋体" w:hAnsi="宋体" w:cs="宋体"/>
          <w:color w:val="000000"/>
          <w:sz w:val="28"/>
          <w:szCs w:val="28"/>
        </w:rPr>
      </w:pPr>
      <w:r>
        <w:rPr>
          <w:rFonts w:ascii="宋体" w:hAnsi="宋体" w:cs="宋体" w:hint="eastAsia"/>
          <w:color w:val="000000"/>
          <w:sz w:val="28"/>
          <w:szCs w:val="28"/>
        </w:rPr>
        <w:t>法定代表人或被授权人：</w:t>
      </w:r>
      <w:r>
        <w:rPr>
          <w:rFonts w:ascii="宋体" w:hAnsi="宋体" w:cs="宋体" w:hint="eastAsia"/>
          <w:color w:val="000000"/>
          <w:sz w:val="28"/>
          <w:szCs w:val="28"/>
          <w:u w:val="single"/>
        </w:rPr>
        <w:t xml:space="preserve">          </w:t>
      </w:r>
      <w:r>
        <w:rPr>
          <w:rFonts w:ascii="宋体" w:hAnsi="宋体" w:cs="宋体" w:hint="eastAsia"/>
          <w:color w:val="000000"/>
          <w:sz w:val="28"/>
          <w:szCs w:val="28"/>
        </w:rPr>
        <w:t>（签字或盖章）</w:t>
      </w:r>
    </w:p>
    <w:p w14:paraId="1FC478D7" w14:textId="77777777" w:rsidR="00EA3FE2" w:rsidRDefault="000051B2">
      <w:pPr>
        <w:spacing w:line="360" w:lineRule="auto"/>
        <w:jc w:val="right"/>
        <w:outlineLvl w:val="2"/>
        <w:rPr>
          <w:rFonts w:ascii="宋体" w:hAnsi="宋体" w:cs="宋体"/>
          <w:color w:val="000000"/>
          <w:sz w:val="28"/>
          <w:szCs w:val="28"/>
        </w:rPr>
      </w:pPr>
      <w:r>
        <w:rPr>
          <w:rFonts w:ascii="宋体" w:hAnsi="宋体" w:cs="宋体" w:hint="eastAsia"/>
          <w:color w:val="000000"/>
          <w:sz w:val="28"/>
          <w:szCs w:val="28"/>
        </w:rPr>
        <w:t>年      月     日</w:t>
      </w:r>
    </w:p>
    <w:p w14:paraId="09A35D86" w14:textId="77777777" w:rsidR="00EA3FE2" w:rsidRDefault="000051B2">
      <w:pPr>
        <w:spacing w:line="360" w:lineRule="auto"/>
        <w:jc w:val="left"/>
        <w:outlineLvl w:val="2"/>
        <w:rPr>
          <w:rFonts w:ascii="宋体" w:hAnsi="宋体" w:cs="宋体"/>
          <w:b/>
          <w:kern w:val="0"/>
          <w:sz w:val="28"/>
          <w:szCs w:val="28"/>
        </w:rPr>
      </w:pPr>
      <w:r>
        <w:rPr>
          <w:rFonts w:ascii="宋体" w:hAnsi="宋体" w:cs="宋体"/>
          <w:b/>
          <w:kern w:val="0"/>
          <w:sz w:val="28"/>
          <w:szCs w:val="28"/>
        </w:rPr>
        <w:br w:type="page"/>
      </w:r>
      <w:r>
        <w:rPr>
          <w:rFonts w:ascii="宋体" w:hAnsi="宋体" w:cs="宋体" w:hint="eastAsia"/>
          <w:sz w:val="32"/>
          <w:szCs w:val="32"/>
        </w:rPr>
        <w:lastRenderedPageBreak/>
        <w:t>附件5</w:t>
      </w:r>
    </w:p>
    <w:p w14:paraId="0445FB4B" w14:textId="77777777" w:rsidR="00EA3FE2" w:rsidRDefault="000051B2">
      <w:pPr>
        <w:snapToGrid w:val="0"/>
        <w:spacing w:line="360" w:lineRule="auto"/>
        <w:jc w:val="center"/>
        <w:outlineLvl w:val="4"/>
        <w:rPr>
          <w:rFonts w:ascii="宋体" w:hAnsi="宋体" w:cs="宋体"/>
          <w:b/>
          <w:bCs/>
          <w:color w:val="000000"/>
          <w:sz w:val="28"/>
          <w:szCs w:val="28"/>
        </w:rPr>
      </w:pPr>
      <w:r>
        <w:rPr>
          <w:rFonts w:ascii="宋体" w:hAnsi="宋体" w:cs="宋体" w:hint="eastAsia"/>
          <w:b/>
          <w:bCs/>
          <w:color w:val="000000"/>
          <w:sz w:val="28"/>
          <w:szCs w:val="28"/>
        </w:rPr>
        <w:t>无重大违法记录声明</w:t>
      </w:r>
    </w:p>
    <w:p w14:paraId="708FA62D" w14:textId="77777777" w:rsidR="00EA3FE2" w:rsidRDefault="000051B2">
      <w:pPr>
        <w:spacing w:line="360" w:lineRule="auto"/>
        <w:rPr>
          <w:rFonts w:ascii="宋体" w:hAnsi="宋体" w:cs="宋体"/>
          <w:color w:val="000000"/>
          <w:sz w:val="28"/>
          <w:szCs w:val="28"/>
        </w:rPr>
      </w:pPr>
      <w:r>
        <w:rPr>
          <w:rFonts w:ascii="宋体" w:hAnsi="宋体" w:cs="宋体" w:hint="eastAsia"/>
          <w:color w:val="000000"/>
          <w:sz w:val="28"/>
          <w:szCs w:val="28"/>
        </w:rPr>
        <w:t>江苏商贸职业学院：</w:t>
      </w:r>
    </w:p>
    <w:p w14:paraId="275445EB" w14:textId="77777777" w:rsidR="00EA3FE2" w:rsidRDefault="000051B2">
      <w:pPr>
        <w:spacing w:line="360" w:lineRule="auto"/>
        <w:rPr>
          <w:rFonts w:ascii="宋体" w:hAnsi="宋体" w:cs="宋体"/>
          <w:color w:val="000000"/>
          <w:sz w:val="28"/>
          <w:szCs w:val="28"/>
        </w:rPr>
      </w:pPr>
      <w:r>
        <w:rPr>
          <w:rFonts w:ascii="宋体" w:hAnsi="宋体" w:cs="宋体" w:hint="eastAsia"/>
          <w:color w:val="000000"/>
          <w:sz w:val="28"/>
          <w:szCs w:val="28"/>
        </w:rPr>
        <w:t xml:space="preserve">    我单位</w:t>
      </w:r>
      <w:r>
        <w:rPr>
          <w:rFonts w:ascii="宋体" w:hAnsi="宋体" w:cs="宋体" w:hint="eastAsia"/>
          <w:color w:val="000000"/>
          <w:sz w:val="28"/>
          <w:szCs w:val="28"/>
          <w:u w:val="single"/>
        </w:rPr>
        <w:t xml:space="preserve">               </w:t>
      </w:r>
      <w:r>
        <w:rPr>
          <w:rFonts w:ascii="宋体" w:hAnsi="宋体" w:cs="宋体" w:hint="eastAsia"/>
          <w:color w:val="000000"/>
          <w:sz w:val="28"/>
          <w:szCs w:val="28"/>
        </w:rPr>
        <w:t>（投标人名称）郑重声明：</w:t>
      </w:r>
    </w:p>
    <w:p w14:paraId="06284028" w14:textId="77777777" w:rsidR="00EA3FE2" w:rsidRDefault="000051B2">
      <w:pPr>
        <w:spacing w:line="360" w:lineRule="auto"/>
        <w:rPr>
          <w:rFonts w:ascii="宋体" w:hAnsi="宋体" w:cs="宋体"/>
          <w:color w:val="000000"/>
          <w:sz w:val="28"/>
          <w:szCs w:val="28"/>
        </w:rPr>
      </w:pPr>
      <w:r>
        <w:rPr>
          <w:rFonts w:ascii="宋体" w:hAnsi="宋体" w:cs="宋体" w:hint="eastAsia"/>
          <w:color w:val="000000"/>
          <w:sz w:val="28"/>
          <w:szCs w:val="28"/>
        </w:rPr>
        <w:t xml:space="preserve">    参加政府采购活动前3年内在经营活动中</w:t>
      </w:r>
      <w:r>
        <w:rPr>
          <w:rFonts w:ascii="宋体" w:hAnsi="宋体" w:cs="宋体" w:hint="eastAsia"/>
          <w:color w:val="000000"/>
          <w:sz w:val="28"/>
          <w:szCs w:val="28"/>
          <w:u w:val="single"/>
        </w:rPr>
        <w:t xml:space="preserve">        </w:t>
      </w:r>
      <w:r>
        <w:rPr>
          <w:rFonts w:ascii="宋体" w:hAnsi="宋体" w:cs="宋体" w:hint="eastAsia"/>
          <w:color w:val="000000"/>
          <w:sz w:val="28"/>
          <w:szCs w:val="28"/>
        </w:rPr>
        <w:t>（在下划线上如实填写：有或没有）重大违法记录。</w:t>
      </w:r>
    </w:p>
    <w:p w14:paraId="7F2A5D76" w14:textId="77777777" w:rsidR="00EA3FE2" w:rsidRDefault="000051B2">
      <w:pPr>
        <w:spacing w:line="360" w:lineRule="auto"/>
        <w:ind w:firstLine="480"/>
        <w:rPr>
          <w:rFonts w:ascii="宋体" w:hAnsi="宋体" w:cs="宋体"/>
          <w:color w:val="000000"/>
          <w:sz w:val="28"/>
          <w:szCs w:val="28"/>
        </w:rPr>
      </w:pPr>
      <w:r>
        <w:rPr>
          <w:rFonts w:ascii="宋体" w:hAnsi="宋体" w:cs="宋体" w:hint="eastAsia"/>
          <w:color w:val="000000"/>
          <w:sz w:val="28"/>
          <w:szCs w:val="28"/>
        </w:rPr>
        <w:t>在投标截止时间节点，没有被“信用中国”（www.creditchina.gov.cn）、“中国政府采购网”（www.ccgp.gov.cn）、“信用江苏”（www.jscredit.cn/index.htm）网站列入失信被执行人、重大税收违法案件当事人名单、政府采购严重违法失信行为记录名单。</w:t>
      </w:r>
    </w:p>
    <w:p w14:paraId="0C8017B2" w14:textId="77777777" w:rsidR="00EA3FE2" w:rsidRDefault="00EA3FE2">
      <w:pPr>
        <w:spacing w:line="360" w:lineRule="auto"/>
        <w:ind w:firstLine="480"/>
        <w:rPr>
          <w:rFonts w:ascii="宋体" w:hAnsi="宋体" w:cs="宋体"/>
          <w:color w:val="000000"/>
          <w:sz w:val="28"/>
          <w:szCs w:val="28"/>
        </w:rPr>
      </w:pPr>
    </w:p>
    <w:p w14:paraId="24F81167" w14:textId="77777777" w:rsidR="00EA3FE2" w:rsidRDefault="000051B2">
      <w:pPr>
        <w:spacing w:line="360" w:lineRule="auto"/>
        <w:ind w:firstLine="480"/>
        <w:rPr>
          <w:rFonts w:ascii="宋体" w:hAnsi="宋体" w:cs="宋体"/>
          <w:color w:val="000000"/>
          <w:sz w:val="28"/>
          <w:szCs w:val="28"/>
        </w:rPr>
      </w:pPr>
      <w:r>
        <w:rPr>
          <w:rFonts w:ascii="宋体" w:hAnsi="宋体" w:cs="宋体" w:hint="eastAsia"/>
          <w:color w:val="000000"/>
          <w:sz w:val="28"/>
          <w:szCs w:val="28"/>
        </w:rPr>
        <w:t>（说明：政府采购法第二十二条第一款第五项所</w:t>
      </w:r>
      <w:proofErr w:type="gramStart"/>
      <w:r>
        <w:rPr>
          <w:rFonts w:ascii="宋体" w:hAnsi="宋体" w:cs="宋体" w:hint="eastAsia"/>
          <w:color w:val="000000"/>
          <w:sz w:val="28"/>
          <w:szCs w:val="28"/>
        </w:rPr>
        <w:t>称重大</w:t>
      </w:r>
      <w:proofErr w:type="gramEnd"/>
      <w:r>
        <w:rPr>
          <w:rFonts w:ascii="宋体" w:hAnsi="宋体" w:cs="宋体" w:hint="eastAsia"/>
          <w:color w:val="000000"/>
          <w:sz w:val="28"/>
          <w:szCs w:val="28"/>
        </w:rPr>
        <w:t>违法记录，是指供应商因违法经营受到刑事处罚或者责令停产停业、吊销许可证或者执照、较大数额罚款等行政处罚。）</w:t>
      </w:r>
    </w:p>
    <w:p w14:paraId="0D74B6C2" w14:textId="77777777" w:rsidR="00EA3FE2" w:rsidRDefault="000051B2">
      <w:pPr>
        <w:spacing w:line="360" w:lineRule="auto"/>
        <w:ind w:firstLineChars="200" w:firstLine="560"/>
        <w:jc w:val="right"/>
        <w:rPr>
          <w:rFonts w:ascii="宋体" w:hAnsi="宋体" w:cs="宋体"/>
          <w:color w:val="000000"/>
          <w:sz w:val="28"/>
          <w:szCs w:val="28"/>
        </w:rPr>
      </w:pPr>
      <w:r>
        <w:rPr>
          <w:rFonts w:ascii="宋体" w:hAnsi="宋体" w:cs="宋体" w:hint="eastAsia"/>
          <w:color w:val="000000"/>
          <w:sz w:val="28"/>
          <w:szCs w:val="28"/>
        </w:rPr>
        <w:t xml:space="preserve">                                  投标人：</w:t>
      </w:r>
      <w:r>
        <w:rPr>
          <w:rFonts w:ascii="宋体" w:hAnsi="宋体" w:cs="宋体" w:hint="eastAsia"/>
          <w:color w:val="000000"/>
          <w:sz w:val="28"/>
          <w:szCs w:val="28"/>
          <w:u w:val="single"/>
        </w:rPr>
        <w:t xml:space="preserve">             </w:t>
      </w:r>
      <w:r>
        <w:rPr>
          <w:rFonts w:ascii="宋体" w:hAnsi="宋体" w:cs="宋体" w:hint="eastAsia"/>
          <w:color w:val="000000"/>
          <w:sz w:val="28"/>
          <w:szCs w:val="28"/>
        </w:rPr>
        <w:t>（加盖公章）</w:t>
      </w:r>
    </w:p>
    <w:p w14:paraId="0EE66FDA" w14:textId="77777777" w:rsidR="00EA3FE2" w:rsidRDefault="000051B2">
      <w:pPr>
        <w:spacing w:line="360" w:lineRule="auto"/>
        <w:ind w:firstLineChars="200" w:firstLine="560"/>
        <w:jc w:val="right"/>
        <w:rPr>
          <w:rFonts w:ascii="宋体" w:hAnsi="宋体" w:cs="宋体"/>
          <w:color w:val="000000"/>
          <w:sz w:val="28"/>
          <w:szCs w:val="28"/>
        </w:rPr>
      </w:pPr>
      <w:r>
        <w:rPr>
          <w:rFonts w:ascii="宋体" w:hAnsi="宋体" w:cs="宋体" w:hint="eastAsia"/>
          <w:color w:val="000000"/>
          <w:sz w:val="28"/>
          <w:szCs w:val="28"/>
        </w:rPr>
        <w:t>法定代表人或被授权人：</w:t>
      </w:r>
      <w:r>
        <w:rPr>
          <w:rFonts w:ascii="宋体" w:hAnsi="宋体" w:cs="宋体" w:hint="eastAsia"/>
          <w:color w:val="000000"/>
          <w:sz w:val="28"/>
          <w:szCs w:val="28"/>
          <w:u w:val="single"/>
        </w:rPr>
        <w:t xml:space="preserve">          </w:t>
      </w:r>
      <w:r>
        <w:rPr>
          <w:rFonts w:ascii="宋体" w:hAnsi="宋体" w:cs="宋体" w:hint="eastAsia"/>
          <w:color w:val="000000"/>
          <w:sz w:val="28"/>
          <w:szCs w:val="28"/>
        </w:rPr>
        <w:t>（签字或盖章）</w:t>
      </w:r>
    </w:p>
    <w:p w14:paraId="22DE9359" w14:textId="77777777" w:rsidR="00EA3FE2" w:rsidRDefault="000051B2">
      <w:pPr>
        <w:spacing w:line="360" w:lineRule="auto"/>
        <w:ind w:firstLineChars="550" w:firstLine="1540"/>
        <w:jc w:val="right"/>
        <w:rPr>
          <w:rFonts w:ascii="宋体" w:hAnsi="宋体" w:cs="宋体"/>
          <w:color w:val="000000"/>
          <w:sz w:val="28"/>
          <w:szCs w:val="28"/>
        </w:rPr>
        <w:sectPr w:rsidR="00EA3FE2">
          <w:headerReference w:type="default" r:id="rId10"/>
          <w:pgSz w:w="11906" w:h="16838"/>
          <w:pgMar w:top="1440" w:right="1800" w:bottom="1440" w:left="1800" w:header="851" w:footer="992" w:gutter="0"/>
          <w:cols w:space="720"/>
          <w:docGrid w:type="lines" w:linePitch="312"/>
        </w:sectPr>
      </w:pPr>
      <w:r>
        <w:rPr>
          <w:rFonts w:ascii="宋体" w:hAnsi="宋体" w:cs="宋体" w:hint="eastAsia"/>
          <w:color w:val="000000"/>
          <w:sz w:val="28"/>
          <w:szCs w:val="28"/>
        </w:rPr>
        <w:t>年      月     日</w:t>
      </w:r>
    </w:p>
    <w:p w14:paraId="75F2A343" w14:textId="77777777" w:rsidR="00EA3FE2" w:rsidRDefault="000051B2">
      <w:pPr>
        <w:spacing w:line="360" w:lineRule="auto"/>
        <w:jc w:val="left"/>
        <w:rPr>
          <w:rFonts w:ascii="宋体" w:hAnsi="宋体" w:cs="宋体"/>
          <w:sz w:val="32"/>
          <w:szCs w:val="32"/>
        </w:rPr>
      </w:pPr>
      <w:r>
        <w:rPr>
          <w:rFonts w:ascii="宋体" w:hAnsi="宋体" w:cs="宋体" w:hint="eastAsia"/>
          <w:sz w:val="32"/>
          <w:szCs w:val="32"/>
        </w:rPr>
        <w:lastRenderedPageBreak/>
        <w:t xml:space="preserve">附件6 </w:t>
      </w:r>
    </w:p>
    <w:p w14:paraId="42A903B6" w14:textId="77777777" w:rsidR="00EA3FE2" w:rsidRDefault="000051B2">
      <w:pPr>
        <w:spacing w:line="360" w:lineRule="auto"/>
        <w:jc w:val="center"/>
        <w:rPr>
          <w:rFonts w:ascii="宋体" w:hAnsi="宋体" w:cs="宋体"/>
          <w:b/>
          <w:bCs/>
          <w:sz w:val="28"/>
          <w:szCs w:val="28"/>
        </w:rPr>
      </w:pPr>
      <w:r>
        <w:rPr>
          <w:rFonts w:ascii="宋体" w:hAnsi="宋体" w:cs="宋体" w:hint="eastAsia"/>
          <w:b/>
          <w:bCs/>
          <w:sz w:val="28"/>
          <w:szCs w:val="28"/>
        </w:rPr>
        <w:t>投标响应函</w:t>
      </w:r>
    </w:p>
    <w:p w14:paraId="7FE71D53" w14:textId="77777777" w:rsidR="00EA3FE2" w:rsidRDefault="000051B2">
      <w:pPr>
        <w:spacing w:line="360" w:lineRule="auto"/>
        <w:rPr>
          <w:rFonts w:ascii="宋体" w:hAnsi="宋体" w:cs="宋体"/>
          <w:sz w:val="24"/>
        </w:rPr>
      </w:pPr>
      <w:r>
        <w:rPr>
          <w:rFonts w:ascii="宋体" w:hAnsi="宋体" w:cs="宋体" w:hint="eastAsia"/>
          <w:sz w:val="24"/>
        </w:rPr>
        <w:t>江苏商贸职业学院：</w:t>
      </w:r>
    </w:p>
    <w:p w14:paraId="1AAE5835" w14:textId="77777777" w:rsidR="00EA3FE2" w:rsidRDefault="000051B2">
      <w:pPr>
        <w:spacing w:line="360" w:lineRule="auto"/>
        <w:ind w:firstLineChars="200" w:firstLine="480"/>
        <w:rPr>
          <w:rFonts w:ascii="宋体" w:hAnsi="宋体" w:cs="宋体"/>
          <w:sz w:val="24"/>
        </w:rPr>
      </w:pPr>
      <w:r>
        <w:rPr>
          <w:rFonts w:ascii="宋体" w:hAnsi="宋体" w:cs="宋体" w:hint="eastAsia"/>
          <w:sz w:val="24"/>
        </w:rPr>
        <w:t>依据贵单位</w:t>
      </w:r>
      <w:r>
        <w:rPr>
          <w:rFonts w:ascii="宋体" w:hAnsi="宋体" w:cs="宋体" w:hint="eastAsia"/>
          <w:sz w:val="24"/>
          <w:u w:val="single"/>
        </w:rPr>
        <w:t xml:space="preserve">                       </w:t>
      </w:r>
      <w:r>
        <w:rPr>
          <w:rFonts w:ascii="宋体" w:hAnsi="宋体" w:cs="宋体" w:hint="eastAsia"/>
          <w:sz w:val="24"/>
        </w:rPr>
        <w:t xml:space="preserve">（投标项目名称及项目编号）项目采购的邀请，我方授权 </w:t>
      </w:r>
      <w:r>
        <w:rPr>
          <w:rFonts w:ascii="宋体" w:hAnsi="宋体" w:cs="宋体" w:hint="eastAsia"/>
          <w:sz w:val="24"/>
          <w:u w:val="single"/>
        </w:rPr>
        <w:t xml:space="preserve">      </w:t>
      </w: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（职务）为全权代表参加该项目的投标工作，全权处理本次采购的有关事宜。同时，我公司声明如下：</w:t>
      </w:r>
    </w:p>
    <w:p w14:paraId="0F833DFE" w14:textId="77777777" w:rsidR="00EA3FE2" w:rsidRDefault="000051B2">
      <w:pPr>
        <w:spacing w:line="360" w:lineRule="auto"/>
        <w:ind w:firstLineChars="200" w:firstLine="480"/>
        <w:rPr>
          <w:rFonts w:ascii="宋体" w:hAnsi="宋体" w:cs="宋体"/>
          <w:sz w:val="24"/>
        </w:rPr>
      </w:pPr>
      <w:r>
        <w:rPr>
          <w:rFonts w:ascii="宋体" w:hAnsi="宋体" w:cs="宋体" w:hint="eastAsia"/>
          <w:sz w:val="24"/>
        </w:rPr>
        <w:t>1、同意并接受招标文件的各项要求，遵守招标文件中的各项规定，按招标文件的要求提供报价。</w:t>
      </w:r>
    </w:p>
    <w:p w14:paraId="75EE78DF" w14:textId="77777777" w:rsidR="00EA3FE2" w:rsidRDefault="000051B2">
      <w:pPr>
        <w:spacing w:line="360" w:lineRule="auto"/>
        <w:ind w:firstLineChars="200" w:firstLine="480"/>
        <w:rPr>
          <w:rFonts w:ascii="宋体" w:hAnsi="宋体" w:cs="宋体"/>
          <w:sz w:val="24"/>
        </w:rPr>
      </w:pPr>
      <w:r>
        <w:rPr>
          <w:rFonts w:ascii="宋体" w:hAnsi="宋体" w:cs="宋体" w:hint="eastAsia"/>
          <w:sz w:val="24"/>
        </w:rPr>
        <w:t>2、我方已经详细阅读了全部招标文件及其附件，完全清晰理解招标文件的要求，不存在任何含糊不清和误解之处，同意放弃对这些文件所提出的异议和质疑的权利。</w:t>
      </w:r>
    </w:p>
    <w:p w14:paraId="4AE24466" w14:textId="77777777" w:rsidR="00EA3FE2" w:rsidRDefault="000051B2">
      <w:pPr>
        <w:spacing w:line="360" w:lineRule="auto"/>
        <w:ind w:firstLineChars="200" w:firstLine="480"/>
        <w:rPr>
          <w:rFonts w:ascii="宋体" w:hAnsi="宋体" w:cs="宋体"/>
          <w:sz w:val="24"/>
        </w:rPr>
      </w:pPr>
      <w:r>
        <w:rPr>
          <w:rFonts w:ascii="宋体" w:hAnsi="宋体" w:cs="宋体" w:hint="eastAsia"/>
          <w:sz w:val="24"/>
        </w:rPr>
        <w:t>3、我方已毫无保留地向贵方提供一切所需的证明材料。</w:t>
      </w:r>
    </w:p>
    <w:p w14:paraId="1CDAC6B3" w14:textId="77777777" w:rsidR="00EA3FE2" w:rsidRDefault="000051B2">
      <w:pPr>
        <w:spacing w:line="360" w:lineRule="auto"/>
        <w:ind w:firstLineChars="200" w:firstLine="480"/>
        <w:rPr>
          <w:rFonts w:ascii="宋体" w:hAnsi="宋体" w:cs="宋体"/>
          <w:sz w:val="24"/>
        </w:rPr>
      </w:pPr>
      <w:r>
        <w:rPr>
          <w:rFonts w:ascii="宋体" w:hAnsi="宋体" w:cs="宋体" w:hint="eastAsia"/>
          <w:sz w:val="24"/>
        </w:rPr>
        <w:t>4、我公司承诺在本次投标响应中提供的一切文件，无论是原件还是复印件</w:t>
      </w:r>
      <w:proofErr w:type="gramStart"/>
      <w:r>
        <w:rPr>
          <w:rFonts w:ascii="宋体" w:hAnsi="宋体" w:cs="宋体" w:hint="eastAsia"/>
          <w:sz w:val="24"/>
        </w:rPr>
        <w:t>均真实</w:t>
      </w:r>
      <w:proofErr w:type="gramEnd"/>
      <w:r>
        <w:rPr>
          <w:rFonts w:ascii="宋体" w:hAnsi="宋体" w:cs="宋体" w:hint="eastAsia"/>
          <w:sz w:val="24"/>
        </w:rPr>
        <w:t>有效，绝无任何虚假、伪造和夸大的成份。否则，愿承担相应的后果和法律责任。</w:t>
      </w:r>
    </w:p>
    <w:p w14:paraId="315F99C5" w14:textId="77777777" w:rsidR="00EA3FE2" w:rsidRDefault="000051B2">
      <w:pPr>
        <w:spacing w:line="360" w:lineRule="auto"/>
        <w:ind w:firstLineChars="200" w:firstLine="480"/>
        <w:rPr>
          <w:rFonts w:ascii="宋体" w:hAnsi="宋体" w:cs="宋体"/>
          <w:sz w:val="24"/>
        </w:rPr>
      </w:pPr>
      <w:r>
        <w:rPr>
          <w:rFonts w:ascii="宋体" w:hAnsi="宋体" w:cs="宋体" w:hint="eastAsia"/>
          <w:sz w:val="24"/>
        </w:rPr>
        <w:t>5、我方尊重评标委员会所作的评定结果，同时清楚理解到报价最低并非意味着必定获得成交资格。</w:t>
      </w:r>
    </w:p>
    <w:p w14:paraId="27E58E0E" w14:textId="77777777" w:rsidR="00EA3FE2" w:rsidRDefault="000051B2">
      <w:pPr>
        <w:spacing w:line="360" w:lineRule="auto"/>
        <w:ind w:firstLineChars="200" w:firstLine="480"/>
        <w:rPr>
          <w:rFonts w:ascii="宋体" w:hAnsi="宋体" w:cs="宋体"/>
          <w:sz w:val="24"/>
        </w:rPr>
      </w:pPr>
      <w:r>
        <w:rPr>
          <w:rFonts w:ascii="宋体" w:hAnsi="宋体" w:cs="宋体" w:hint="eastAsia"/>
          <w:sz w:val="24"/>
        </w:rPr>
        <w:t>6、一旦我方成交,我方将根据招标文件的规定，严格履行合同的责任和义务,并保证按招标文件规定的项目工期时间内完成，交付采购人验收、使用。</w:t>
      </w:r>
    </w:p>
    <w:p w14:paraId="648BC230" w14:textId="77777777" w:rsidR="00EA3FE2" w:rsidRDefault="000051B2">
      <w:pPr>
        <w:spacing w:line="360" w:lineRule="auto"/>
        <w:ind w:firstLineChars="200" w:firstLine="480"/>
        <w:jc w:val="right"/>
        <w:rPr>
          <w:rFonts w:ascii="宋体" w:hAnsi="宋体" w:cs="宋体"/>
          <w:sz w:val="24"/>
        </w:rPr>
      </w:pPr>
      <w:r>
        <w:rPr>
          <w:rFonts w:ascii="宋体" w:hAnsi="宋体" w:cs="宋体" w:hint="eastAsia"/>
          <w:sz w:val="24"/>
        </w:rPr>
        <w:t>投标服务商：</w:t>
      </w:r>
      <w:r>
        <w:rPr>
          <w:rFonts w:ascii="宋体" w:hAnsi="宋体" w:cs="宋体" w:hint="eastAsia"/>
          <w:sz w:val="24"/>
          <w:u w:val="single"/>
        </w:rPr>
        <w:t xml:space="preserve">                    </w:t>
      </w:r>
      <w:r>
        <w:rPr>
          <w:rFonts w:ascii="宋体" w:hAnsi="宋体" w:cs="宋体" w:hint="eastAsia"/>
          <w:sz w:val="24"/>
        </w:rPr>
        <w:t>（加盖公章）</w:t>
      </w:r>
    </w:p>
    <w:p w14:paraId="740044E7" w14:textId="77777777" w:rsidR="00EA3FE2" w:rsidRDefault="000051B2">
      <w:pPr>
        <w:spacing w:line="360" w:lineRule="auto"/>
        <w:ind w:firstLineChars="200" w:firstLine="480"/>
        <w:jc w:val="right"/>
        <w:rPr>
          <w:rFonts w:ascii="宋体" w:hAnsi="宋体" w:cs="宋体"/>
          <w:sz w:val="24"/>
        </w:rPr>
      </w:pPr>
      <w:r>
        <w:rPr>
          <w:rFonts w:ascii="宋体" w:hAnsi="宋体" w:cs="宋体" w:hint="eastAsia"/>
          <w:sz w:val="24"/>
        </w:rPr>
        <w:t>法定代表人或被授权人：</w:t>
      </w:r>
      <w:r>
        <w:rPr>
          <w:rFonts w:ascii="宋体" w:hAnsi="宋体" w:cs="宋体" w:hint="eastAsia"/>
          <w:sz w:val="24"/>
          <w:u w:val="single"/>
        </w:rPr>
        <w:t xml:space="preserve">          </w:t>
      </w:r>
      <w:r>
        <w:rPr>
          <w:rFonts w:ascii="宋体" w:hAnsi="宋体" w:cs="宋体" w:hint="eastAsia"/>
          <w:sz w:val="24"/>
        </w:rPr>
        <w:t>（签字或盖章）</w:t>
      </w:r>
    </w:p>
    <w:p w14:paraId="1DE9C61E" w14:textId="77777777" w:rsidR="00EA3FE2" w:rsidRDefault="000051B2">
      <w:pPr>
        <w:spacing w:line="360" w:lineRule="auto"/>
        <w:ind w:firstLineChars="550" w:firstLine="1320"/>
        <w:jc w:val="right"/>
        <w:rPr>
          <w:rFonts w:ascii="宋体" w:hAnsi="宋体" w:cs="宋体"/>
          <w:sz w:val="24"/>
        </w:rPr>
      </w:pPr>
      <w:r>
        <w:rPr>
          <w:rFonts w:ascii="宋体" w:hAnsi="宋体" w:cs="宋体" w:hint="eastAsia"/>
          <w:sz w:val="24"/>
        </w:rPr>
        <w:t>年      月     日</w:t>
      </w:r>
    </w:p>
    <w:p w14:paraId="51187F29" w14:textId="77777777" w:rsidR="00EA3FE2" w:rsidRDefault="00EA3FE2">
      <w:pPr>
        <w:pStyle w:val="4"/>
        <w:jc w:val="both"/>
        <w:sectPr w:rsidR="00EA3FE2">
          <w:pgSz w:w="11906" w:h="16838"/>
          <w:pgMar w:top="1440" w:right="1800" w:bottom="1440" w:left="1800" w:header="851" w:footer="992" w:gutter="0"/>
          <w:cols w:space="720"/>
          <w:docGrid w:type="lines" w:linePitch="312"/>
        </w:sectPr>
      </w:pPr>
    </w:p>
    <w:p w14:paraId="5AC62984" w14:textId="77777777" w:rsidR="00EA3FE2" w:rsidRDefault="000051B2">
      <w:pPr>
        <w:snapToGrid w:val="0"/>
        <w:spacing w:line="300" w:lineRule="auto"/>
        <w:outlineLvl w:val="0"/>
        <w:rPr>
          <w:rFonts w:eastAsia="方正黑体_GBK"/>
          <w:sz w:val="32"/>
          <w:szCs w:val="32"/>
        </w:rPr>
      </w:pPr>
      <w:r>
        <w:rPr>
          <w:rFonts w:eastAsia="方正黑体_GBK"/>
          <w:sz w:val="32"/>
          <w:szCs w:val="32"/>
        </w:rPr>
        <w:lastRenderedPageBreak/>
        <w:t>附件</w:t>
      </w:r>
      <w:r>
        <w:rPr>
          <w:rFonts w:eastAsia="方正黑体_GBK" w:hint="eastAsia"/>
          <w:sz w:val="32"/>
          <w:szCs w:val="32"/>
        </w:rPr>
        <w:t xml:space="preserve">7 </w:t>
      </w:r>
    </w:p>
    <w:p w14:paraId="0BEA656C" w14:textId="77777777" w:rsidR="00EA3FE2" w:rsidRDefault="000051B2">
      <w:pPr>
        <w:snapToGrid w:val="0"/>
        <w:spacing w:line="300" w:lineRule="auto"/>
        <w:contextualSpacing/>
        <w:jc w:val="center"/>
        <w:rPr>
          <w:rFonts w:ascii="宋体" w:hAnsi="宋体"/>
          <w:b/>
          <w:sz w:val="32"/>
          <w:szCs w:val="32"/>
        </w:rPr>
      </w:pPr>
      <w:r>
        <w:rPr>
          <w:rFonts w:ascii="宋体" w:hAnsi="宋体" w:hint="eastAsia"/>
          <w:b/>
          <w:sz w:val="32"/>
          <w:szCs w:val="32"/>
        </w:rPr>
        <w:t>商务部分正负偏离表</w:t>
      </w:r>
    </w:p>
    <w:p w14:paraId="3E1BA002" w14:textId="77777777" w:rsidR="00EA3FE2" w:rsidRDefault="000051B2">
      <w:pPr>
        <w:ind w:firstLineChars="200" w:firstLine="560"/>
        <w:jc w:val="center"/>
        <w:rPr>
          <w:rFonts w:ascii="宋体" w:hAnsi="宋体"/>
          <w:sz w:val="28"/>
          <w:szCs w:val="28"/>
        </w:rPr>
      </w:pPr>
      <w:r>
        <w:rPr>
          <w:rFonts w:ascii="宋体" w:hAnsi="宋体" w:hint="eastAsia"/>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85"/>
        <w:gridCol w:w="2137"/>
        <w:gridCol w:w="1866"/>
        <w:gridCol w:w="2408"/>
        <w:gridCol w:w="1326"/>
      </w:tblGrid>
      <w:tr w:rsidR="00EA3FE2" w14:paraId="7ABB27AE" w14:textId="77777777">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14:paraId="4EEBB3DB" w14:textId="77777777" w:rsidR="00EA3FE2" w:rsidRDefault="000051B2">
            <w:pPr>
              <w:spacing w:line="340" w:lineRule="exact"/>
              <w:jc w:val="center"/>
              <w:rPr>
                <w:rFonts w:ascii="宋体" w:hAnsi="宋体"/>
                <w:sz w:val="24"/>
              </w:rPr>
            </w:pPr>
            <w:r>
              <w:rPr>
                <w:rFonts w:ascii="宋体" w:hAnsi="宋体" w:hint="eastAsia"/>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14:paraId="696340EC" w14:textId="77777777" w:rsidR="00EA3FE2" w:rsidRDefault="000051B2">
            <w:pPr>
              <w:spacing w:line="340" w:lineRule="exact"/>
              <w:jc w:val="center"/>
              <w:rPr>
                <w:rFonts w:ascii="宋体" w:hAnsi="宋体"/>
                <w:sz w:val="24"/>
              </w:rPr>
            </w:pPr>
            <w:r>
              <w:rPr>
                <w:rFonts w:ascii="宋体" w:hAnsi="宋体" w:hint="eastAsia"/>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14:paraId="4411E1A6" w14:textId="77777777" w:rsidR="00EA3FE2" w:rsidRDefault="000051B2">
            <w:pPr>
              <w:spacing w:line="340" w:lineRule="exact"/>
              <w:jc w:val="center"/>
              <w:rPr>
                <w:rFonts w:ascii="宋体" w:hAnsi="宋体"/>
                <w:sz w:val="24"/>
              </w:rPr>
            </w:pPr>
            <w:r>
              <w:rPr>
                <w:rFonts w:ascii="宋体" w:hAnsi="宋体" w:hint="eastAsia"/>
                <w:sz w:val="24"/>
              </w:rPr>
              <w:t>招标文件要求的商务条款</w:t>
            </w:r>
          </w:p>
        </w:tc>
        <w:tc>
          <w:tcPr>
            <w:tcW w:w="1413" w:type="pct"/>
            <w:tcBorders>
              <w:top w:val="single" w:sz="12" w:space="0" w:color="auto"/>
              <w:left w:val="single" w:sz="6" w:space="0" w:color="auto"/>
              <w:bottom w:val="single" w:sz="6" w:space="0" w:color="auto"/>
              <w:right w:val="single" w:sz="6" w:space="0" w:color="auto"/>
            </w:tcBorders>
            <w:vAlign w:val="center"/>
          </w:tcPr>
          <w:p w14:paraId="08A7C02A" w14:textId="77777777" w:rsidR="00EA3FE2" w:rsidRDefault="000051B2">
            <w:pPr>
              <w:spacing w:line="340" w:lineRule="exact"/>
              <w:jc w:val="center"/>
              <w:rPr>
                <w:rFonts w:ascii="宋体" w:hAnsi="宋体"/>
                <w:sz w:val="24"/>
              </w:rPr>
            </w:pPr>
            <w:r>
              <w:rPr>
                <w:rFonts w:ascii="宋体" w:hAnsi="宋体" w:hint="eastAsia"/>
                <w:sz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14:paraId="656FF8D3" w14:textId="77777777" w:rsidR="00EA3FE2" w:rsidRDefault="00EA3FE2">
            <w:pPr>
              <w:spacing w:line="340" w:lineRule="exact"/>
              <w:jc w:val="center"/>
              <w:rPr>
                <w:rFonts w:ascii="宋体" w:hAnsi="宋体"/>
                <w:sz w:val="24"/>
              </w:rPr>
            </w:pPr>
          </w:p>
          <w:p w14:paraId="00BCD1AD" w14:textId="77777777" w:rsidR="00EA3FE2" w:rsidRDefault="000051B2">
            <w:pPr>
              <w:spacing w:line="340" w:lineRule="exact"/>
              <w:jc w:val="center"/>
              <w:rPr>
                <w:rFonts w:ascii="宋体" w:hAnsi="宋体"/>
                <w:sz w:val="24"/>
              </w:rPr>
            </w:pPr>
            <w:r>
              <w:rPr>
                <w:rFonts w:ascii="宋体" w:hAnsi="宋体" w:hint="eastAsia"/>
                <w:sz w:val="24"/>
              </w:rPr>
              <w:t>偏离说明</w:t>
            </w:r>
          </w:p>
        </w:tc>
      </w:tr>
      <w:tr w:rsidR="00EA3FE2" w14:paraId="345DCCB6" w14:textId="77777777">
        <w:trPr>
          <w:trHeight w:val="414"/>
        </w:trPr>
        <w:tc>
          <w:tcPr>
            <w:tcW w:w="460" w:type="pct"/>
            <w:tcBorders>
              <w:top w:val="single" w:sz="6" w:space="0" w:color="auto"/>
              <w:left w:val="single" w:sz="12" w:space="0" w:color="auto"/>
              <w:bottom w:val="single" w:sz="6" w:space="0" w:color="auto"/>
              <w:right w:val="single" w:sz="6" w:space="0" w:color="auto"/>
            </w:tcBorders>
          </w:tcPr>
          <w:p w14:paraId="2A002402" w14:textId="77777777" w:rsidR="00EA3FE2" w:rsidRDefault="000051B2">
            <w:pPr>
              <w:spacing w:line="340" w:lineRule="exact"/>
              <w:jc w:val="center"/>
              <w:rPr>
                <w:rFonts w:ascii="宋体" w:hAnsi="宋体"/>
                <w:sz w:val="24"/>
              </w:rPr>
            </w:pPr>
            <w:r>
              <w:rPr>
                <w:rFonts w:ascii="宋体" w:hAnsi="宋体" w:hint="eastAsia"/>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14:paraId="5728F1D2" w14:textId="77777777" w:rsidR="00EA3FE2" w:rsidRDefault="00EA3FE2">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63DAB70D" w14:textId="77777777" w:rsidR="00EA3FE2" w:rsidRDefault="00EA3FE2">
            <w:pPr>
              <w:spacing w:line="340" w:lineRule="exact"/>
              <w:jc w:val="left"/>
              <w:rPr>
                <w:rFonts w:ascii="宋体" w:hAnsi="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76082E62" w14:textId="77777777" w:rsidR="00EA3FE2" w:rsidRDefault="00EA3FE2">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tcPr>
          <w:p w14:paraId="16B3919B" w14:textId="77777777" w:rsidR="00EA3FE2" w:rsidRDefault="00EA3FE2">
            <w:pPr>
              <w:spacing w:line="340" w:lineRule="exact"/>
              <w:jc w:val="left"/>
              <w:rPr>
                <w:sz w:val="24"/>
              </w:rPr>
            </w:pPr>
          </w:p>
        </w:tc>
      </w:tr>
      <w:tr w:rsidR="00EA3FE2" w14:paraId="724C0829" w14:textId="77777777">
        <w:trPr>
          <w:trHeight w:val="548"/>
        </w:trPr>
        <w:tc>
          <w:tcPr>
            <w:tcW w:w="460" w:type="pct"/>
            <w:tcBorders>
              <w:top w:val="single" w:sz="6" w:space="0" w:color="auto"/>
              <w:left w:val="single" w:sz="12" w:space="0" w:color="auto"/>
              <w:bottom w:val="single" w:sz="6" w:space="0" w:color="auto"/>
              <w:right w:val="single" w:sz="6" w:space="0" w:color="auto"/>
            </w:tcBorders>
          </w:tcPr>
          <w:p w14:paraId="6849632D" w14:textId="77777777" w:rsidR="00EA3FE2" w:rsidRDefault="000051B2">
            <w:pPr>
              <w:spacing w:line="340" w:lineRule="exact"/>
              <w:jc w:val="center"/>
              <w:rPr>
                <w:rFonts w:ascii="宋体" w:hAnsi="宋体"/>
                <w:sz w:val="24"/>
              </w:rPr>
            </w:pPr>
            <w:r>
              <w:rPr>
                <w:rFonts w:ascii="宋体" w:hAnsi="宋体" w:hint="eastAsia"/>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14:paraId="76E5DE84" w14:textId="77777777" w:rsidR="00EA3FE2" w:rsidRDefault="00EA3FE2">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48237CEF" w14:textId="77777777" w:rsidR="00EA3FE2" w:rsidRDefault="00EA3FE2">
            <w:pPr>
              <w:spacing w:line="340" w:lineRule="exact"/>
              <w:jc w:val="left"/>
              <w:rPr>
                <w:rFonts w:ascii="宋体" w:hAnsi="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74C0CDA5" w14:textId="77777777" w:rsidR="00EA3FE2" w:rsidRDefault="00EA3FE2">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tcPr>
          <w:p w14:paraId="2EBE5603" w14:textId="77777777" w:rsidR="00EA3FE2" w:rsidRDefault="00EA3FE2">
            <w:pPr>
              <w:spacing w:line="340" w:lineRule="exact"/>
              <w:jc w:val="left"/>
              <w:rPr>
                <w:sz w:val="24"/>
              </w:rPr>
            </w:pPr>
          </w:p>
        </w:tc>
      </w:tr>
      <w:tr w:rsidR="00EA3FE2" w14:paraId="768165BB" w14:textId="77777777">
        <w:trPr>
          <w:trHeight w:val="400"/>
        </w:trPr>
        <w:tc>
          <w:tcPr>
            <w:tcW w:w="460" w:type="pct"/>
            <w:tcBorders>
              <w:top w:val="single" w:sz="6" w:space="0" w:color="auto"/>
              <w:left w:val="single" w:sz="12" w:space="0" w:color="auto"/>
              <w:bottom w:val="single" w:sz="6" w:space="0" w:color="auto"/>
              <w:right w:val="single" w:sz="6" w:space="0" w:color="auto"/>
            </w:tcBorders>
          </w:tcPr>
          <w:p w14:paraId="3F2DB911" w14:textId="77777777" w:rsidR="00EA3FE2" w:rsidRDefault="000051B2">
            <w:pPr>
              <w:spacing w:line="340" w:lineRule="exact"/>
              <w:jc w:val="center"/>
              <w:rPr>
                <w:rFonts w:ascii="宋体" w:hAnsi="宋体"/>
                <w:sz w:val="24"/>
              </w:rPr>
            </w:pPr>
            <w:r>
              <w:rPr>
                <w:rFonts w:ascii="宋体" w:hAnsi="宋体" w:hint="eastAsia"/>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14:paraId="3086A316" w14:textId="77777777" w:rsidR="00EA3FE2" w:rsidRDefault="00EA3FE2">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65ECFC0F" w14:textId="77777777" w:rsidR="00EA3FE2" w:rsidRDefault="00EA3FE2">
            <w:pPr>
              <w:spacing w:line="340" w:lineRule="exact"/>
              <w:jc w:val="left"/>
              <w:rPr>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30C876FE" w14:textId="77777777" w:rsidR="00EA3FE2" w:rsidRDefault="00EA3FE2">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tcPr>
          <w:p w14:paraId="6F42B9F6" w14:textId="77777777" w:rsidR="00EA3FE2" w:rsidRDefault="00EA3FE2">
            <w:pPr>
              <w:spacing w:line="340" w:lineRule="exact"/>
              <w:jc w:val="left"/>
              <w:rPr>
                <w:sz w:val="24"/>
              </w:rPr>
            </w:pPr>
          </w:p>
        </w:tc>
      </w:tr>
      <w:tr w:rsidR="00EA3FE2" w14:paraId="0A0D8ED1" w14:textId="77777777">
        <w:trPr>
          <w:trHeight w:val="419"/>
        </w:trPr>
        <w:tc>
          <w:tcPr>
            <w:tcW w:w="460" w:type="pct"/>
            <w:tcBorders>
              <w:top w:val="single" w:sz="6" w:space="0" w:color="auto"/>
              <w:left w:val="single" w:sz="12" w:space="0" w:color="auto"/>
              <w:bottom w:val="single" w:sz="6" w:space="0" w:color="auto"/>
              <w:right w:val="single" w:sz="6" w:space="0" w:color="auto"/>
            </w:tcBorders>
          </w:tcPr>
          <w:p w14:paraId="14EFFD67" w14:textId="77777777" w:rsidR="00EA3FE2" w:rsidRDefault="000051B2">
            <w:pPr>
              <w:spacing w:line="340" w:lineRule="exact"/>
              <w:jc w:val="center"/>
              <w:rPr>
                <w:rFonts w:ascii="宋体" w:hAnsi="宋体"/>
                <w:sz w:val="24"/>
              </w:rPr>
            </w:pPr>
            <w:r>
              <w:rPr>
                <w:rFonts w:ascii="宋体" w:hAnsi="宋体" w:hint="eastAsia"/>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14:paraId="5B67ABD9" w14:textId="77777777" w:rsidR="00EA3FE2" w:rsidRDefault="00EA3FE2">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2BFBA90B" w14:textId="77777777" w:rsidR="00EA3FE2" w:rsidRDefault="00EA3FE2">
            <w:pPr>
              <w:spacing w:line="340" w:lineRule="exact"/>
              <w:jc w:val="left"/>
              <w:rPr>
                <w:rFonts w:ascii="宋体" w:hAnsi="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4BA3A632" w14:textId="77777777" w:rsidR="00EA3FE2" w:rsidRDefault="00EA3FE2">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tcPr>
          <w:p w14:paraId="0B1EA8C2" w14:textId="77777777" w:rsidR="00EA3FE2" w:rsidRDefault="00EA3FE2">
            <w:pPr>
              <w:spacing w:line="340" w:lineRule="exact"/>
              <w:jc w:val="left"/>
              <w:rPr>
                <w:sz w:val="24"/>
              </w:rPr>
            </w:pPr>
          </w:p>
        </w:tc>
      </w:tr>
    </w:tbl>
    <w:p w14:paraId="75C5288C" w14:textId="77777777" w:rsidR="00EA3FE2" w:rsidRDefault="000051B2">
      <w:pPr>
        <w:snapToGrid w:val="0"/>
        <w:spacing w:line="300" w:lineRule="auto"/>
        <w:contextualSpacing/>
        <w:rPr>
          <w:rFonts w:ascii="宋体" w:hAnsi="宋体"/>
          <w:b/>
          <w:sz w:val="24"/>
        </w:rPr>
      </w:pPr>
      <w:r>
        <w:rPr>
          <w:rFonts w:ascii="宋体" w:hAnsi="宋体" w:hint="eastAsia"/>
          <w:b/>
          <w:sz w:val="24"/>
        </w:rPr>
        <w:t>注：</w:t>
      </w:r>
    </w:p>
    <w:p w14:paraId="050810BE" w14:textId="77777777" w:rsidR="00EA3FE2" w:rsidRDefault="000051B2">
      <w:pPr>
        <w:snapToGrid w:val="0"/>
        <w:spacing w:line="300" w:lineRule="auto"/>
        <w:ind w:firstLineChars="200" w:firstLine="480"/>
        <w:contextualSpacing/>
        <w:rPr>
          <w:rFonts w:ascii="宋体" w:hAnsi="宋体"/>
          <w:sz w:val="24"/>
        </w:rPr>
      </w:pPr>
      <w:r>
        <w:rPr>
          <w:rFonts w:ascii="宋体" w:hAnsi="宋体" w:hint="eastAsia"/>
          <w:sz w:val="24"/>
        </w:rPr>
        <w:t>1.供应商提交的响应文件中与招标文件第三部分“项目需求”中的商务部分的要求，应逐条填列在偏离表中，无偏离可提供空白表格加盖公章。</w:t>
      </w:r>
    </w:p>
    <w:p w14:paraId="4E98EC32" w14:textId="77777777" w:rsidR="00EA3FE2" w:rsidRDefault="000051B2">
      <w:pPr>
        <w:snapToGrid w:val="0"/>
        <w:spacing w:line="300" w:lineRule="auto"/>
        <w:ind w:firstLineChars="200" w:firstLine="480"/>
        <w:contextualSpacing/>
        <w:rPr>
          <w:rFonts w:ascii="宋体" w:hAnsi="宋体"/>
          <w:sz w:val="24"/>
        </w:rPr>
      </w:pPr>
      <w:r>
        <w:rPr>
          <w:rFonts w:ascii="宋体" w:hAnsi="宋体" w:hint="eastAsia"/>
          <w:sz w:val="24"/>
        </w:rPr>
        <w:t>2.“偏离说明”一</w:t>
      </w:r>
      <w:proofErr w:type="gramStart"/>
      <w:r>
        <w:rPr>
          <w:rFonts w:ascii="宋体" w:hAnsi="宋体" w:hint="eastAsia"/>
          <w:sz w:val="24"/>
        </w:rPr>
        <w:t>栏选择</w:t>
      </w:r>
      <w:proofErr w:type="gramEnd"/>
      <w:r>
        <w:rPr>
          <w:rFonts w:ascii="宋体" w:hAnsi="宋体" w:hint="eastAsia"/>
          <w:sz w:val="24"/>
        </w:rPr>
        <w:t>“正偏离”、“负偏离”、“无偏离”进行填写。正偏离、负偏离、无偏离的确认，由评标小组认定。</w:t>
      </w:r>
    </w:p>
    <w:p w14:paraId="2A437EC1" w14:textId="77777777" w:rsidR="00EA3FE2" w:rsidRDefault="000051B2">
      <w:pPr>
        <w:snapToGrid w:val="0"/>
        <w:spacing w:line="300" w:lineRule="auto"/>
        <w:ind w:firstLineChars="200" w:firstLine="480"/>
        <w:contextualSpacing/>
        <w:rPr>
          <w:rFonts w:ascii="宋体" w:hAnsi="宋体"/>
          <w:bCs/>
          <w:sz w:val="24"/>
        </w:rPr>
      </w:pPr>
      <w:r>
        <w:rPr>
          <w:rFonts w:ascii="宋体" w:hAnsi="宋体" w:hint="eastAsia"/>
          <w:bCs/>
          <w:sz w:val="24"/>
        </w:rPr>
        <w:t>3.供应商若提供其他增值服务，可以在表中自行据实填写。</w:t>
      </w:r>
    </w:p>
    <w:p w14:paraId="5AB66206" w14:textId="77777777" w:rsidR="00EA3FE2" w:rsidRDefault="00EA3FE2">
      <w:pPr>
        <w:snapToGrid w:val="0"/>
        <w:spacing w:line="400" w:lineRule="exact"/>
        <w:ind w:firstLineChars="192" w:firstLine="540"/>
        <w:contextualSpacing/>
        <w:rPr>
          <w:rFonts w:ascii="宋体" w:hAnsi="宋体" w:cs="宋体"/>
          <w:b/>
          <w:kern w:val="0"/>
          <w:sz w:val="28"/>
          <w:szCs w:val="28"/>
        </w:rPr>
      </w:pPr>
    </w:p>
    <w:p w14:paraId="0C43CBCB" w14:textId="77777777" w:rsidR="00EA3FE2" w:rsidRDefault="00EA3FE2">
      <w:pPr>
        <w:snapToGrid w:val="0"/>
        <w:spacing w:line="400" w:lineRule="exact"/>
        <w:ind w:firstLineChars="192" w:firstLine="540"/>
        <w:contextualSpacing/>
        <w:rPr>
          <w:rFonts w:ascii="宋体" w:hAnsi="宋体" w:cs="宋体"/>
          <w:b/>
          <w:kern w:val="0"/>
          <w:sz w:val="28"/>
          <w:szCs w:val="28"/>
        </w:rPr>
      </w:pPr>
    </w:p>
    <w:p w14:paraId="5AB5B116" w14:textId="77777777" w:rsidR="00EA3FE2" w:rsidRDefault="00EA3FE2">
      <w:pPr>
        <w:snapToGrid w:val="0"/>
        <w:spacing w:line="400" w:lineRule="exact"/>
        <w:ind w:firstLineChars="192" w:firstLine="540"/>
        <w:contextualSpacing/>
        <w:rPr>
          <w:rFonts w:ascii="宋体" w:hAnsi="宋体" w:cs="宋体"/>
          <w:b/>
          <w:kern w:val="0"/>
          <w:sz w:val="28"/>
          <w:szCs w:val="28"/>
        </w:rPr>
      </w:pPr>
    </w:p>
    <w:p w14:paraId="508496DA" w14:textId="77777777" w:rsidR="00EA3FE2" w:rsidRDefault="00EA3FE2">
      <w:pPr>
        <w:snapToGrid w:val="0"/>
        <w:spacing w:line="400" w:lineRule="exact"/>
        <w:ind w:firstLineChars="192" w:firstLine="540"/>
        <w:contextualSpacing/>
        <w:rPr>
          <w:rFonts w:ascii="宋体" w:hAnsi="宋体" w:cs="宋体"/>
          <w:b/>
          <w:kern w:val="0"/>
          <w:sz w:val="28"/>
          <w:szCs w:val="28"/>
        </w:rPr>
      </w:pPr>
    </w:p>
    <w:p w14:paraId="7DF44985" w14:textId="77777777" w:rsidR="00EA3FE2" w:rsidRDefault="00EA3FE2">
      <w:pPr>
        <w:snapToGrid w:val="0"/>
        <w:spacing w:line="400" w:lineRule="exact"/>
        <w:ind w:firstLineChars="192" w:firstLine="540"/>
        <w:contextualSpacing/>
        <w:rPr>
          <w:rFonts w:ascii="宋体" w:hAnsi="宋体" w:cs="宋体"/>
          <w:b/>
          <w:kern w:val="0"/>
          <w:sz w:val="28"/>
          <w:szCs w:val="28"/>
        </w:rPr>
      </w:pPr>
    </w:p>
    <w:p w14:paraId="0B76DAF5" w14:textId="77777777" w:rsidR="00EA3FE2" w:rsidRDefault="00EA3FE2">
      <w:pPr>
        <w:snapToGrid w:val="0"/>
        <w:spacing w:line="400" w:lineRule="exact"/>
        <w:ind w:firstLineChars="192" w:firstLine="540"/>
        <w:contextualSpacing/>
        <w:rPr>
          <w:rFonts w:ascii="宋体" w:hAnsi="宋体" w:cs="宋体"/>
          <w:b/>
          <w:kern w:val="0"/>
          <w:sz w:val="28"/>
          <w:szCs w:val="28"/>
        </w:rPr>
      </w:pPr>
    </w:p>
    <w:p w14:paraId="75DAF7AB" w14:textId="77777777" w:rsidR="00EA3FE2" w:rsidRDefault="00EA3FE2">
      <w:pPr>
        <w:snapToGrid w:val="0"/>
        <w:spacing w:line="400" w:lineRule="exact"/>
        <w:ind w:firstLineChars="192" w:firstLine="540"/>
        <w:contextualSpacing/>
        <w:rPr>
          <w:rFonts w:ascii="宋体" w:hAnsi="宋体" w:cs="宋体"/>
          <w:b/>
          <w:kern w:val="0"/>
          <w:sz w:val="28"/>
          <w:szCs w:val="28"/>
        </w:rPr>
      </w:pPr>
    </w:p>
    <w:p w14:paraId="79C60985" w14:textId="77777777" w:rsidR="00EA3FE2" w:rsidRDefault="00EA3FE2">
      <w:pPr>
        <w:snapToGrid w:val="0"/>
        <w:spacing w:line="400" w:lineRule="exact"/>
        <w:ind w:firstLineChars="192" w:firstLine="540"/>
        <w:contextualSpacing/>
        <w:rPr>
          <w:rFonts w:ascii="宋体" w:hAnsi="宋体" w:cs="宋体"/>
          <w:b/>
          <w:kern w:val="0"/>
          <w:sz w:val="28"/>
          <w:szCs w:val="28"/>
        </w:rPr>
      </w:pPr>
    </w:p>
    <w:p w14:paraId="394143E3" w14:textId="77777777" w:rsidR="00EA3FE2" w:rsidRDefault="00EA3FE2">
      <w:pPr>
        <w:snapToGrid w:val="0"/>
        <w:spacing w:line="400" w:lineRule="exact"/>
        <w:ind w:firstLineChars="192" w:firstLine="540"/>
        <w:contextualSpacing/>
        <w:rPr>
          <w:rFonts w:ascii="宋体" w:hAnsi="宋体" w:cs="宋体"/>
          <w:b/>
          <w:kern w:val="0"/>
          <w:sz w:val="28"/>
          <w:szCs w:val="28"/>
        </w:rPr>
      </w:pPr>
    </w:p>
    <w:p w14:paraId="2EEBC05B" w14:textId="77777777" w:rsidR="00EA3FE2" w:rsidRDefault="00EA3FE2">
      <w:pPr>
        <w:snapToGrid w:val="0"/>
        <w:spacing w:line="400" w:lineRule="exact"/>
        <w:ind w:firstLineChars="192" w:firstLine="540"/>
        <w:contextualSpacing/>
        <w:rPr>
          <w:rFonts w:ascii="宋体" w:hAnsi="宋体" w:cs="宋体"/>
          <w:b/>
          <w:kern w:val="0"/>
          <w:sz w:val="28"/>
          <w:szCs w:val="28"/>
        </w:rPr>
      </w:pPr>
    </w:p>
    <w:p w14:paraId="50636913" w14:textId="77777777" w:rsidR="00EA3FE2" w:rsidRDefault="00EA3FE2">
      <w:pPr>
        <w:snapToGrid w:val="0"/>
        <w:spacing w:line="400" w:lineRule="exact"/>
        <w:ind w:firstLineChars="192" w:firstLine="540"/>
        <w:contextualSpacing/>
        <w:rPr>
          <w:rFonts w:ascii="宋体" w:hAnsi="宋体" w:cs="宋体"/>
          <w:b/>
          <w:kern w:val="0"/>
          <w:sz w:val="28"/>
          <w:szCs w:val="28"/>
        </w:rPr>
      </w:pPr>
    </w:p>
    <w:p w14:paraId="0C7A2699" w14:textId="77777777" w:rsidR="00EA3FE2" w:rsidRDefault="00EA3FE2">
      <w:pPr>
        <w:snapToGrid w:val="0"/>
        <w:spacing w:line="400" w:lineRule="exact"/>
        <w:ind w:firstLineChars="192" w:firstLine="540"/>
        <w:contextualSpacing/>
        <w:rPr>
          <w:rFonts w:ascii="宋体" w:hAnsi="宋体" w:cs="宋体"/>
          <w:b/>
          <w:kern w:val="0"/>
          <w:sz w:val="28"/>
          <w:szCs w:val="28"/>
        </w:rPr>
      </w:pPr>
    </w:p>
    <w:p w14:paraId="180D8F2A" w14:textId="77777777" w:rsidR="00EA3FE2" w:rsidRDefault="00EA3FE2">
      <w:pPr>
        <w:snapToGrid w:val="0"/>
        <w:spacing w:line="400" w:lineRule="exact"/>
        <w:ind w:firstLineChars="192" w:firstLine="540"/>
        <w:contextualSpacing/>
        <w:rPr>
          <w:rFonts w:ascii="宋体" w:hAnsi="宋体" w:cs="宋体"/>
          <w:b/>
          <w:kern w:val="0"/>
          <w:sz w:val="28"/>
          <w:szCs w:val="28"/>
        </w:rPr>
      </w:pPr>
    </w:p>
    <w:p w14:paraId="3FFA1077" w14:textId="77777777" w:rsidR="00EA3FE2" w:rsidRDefault="00EA3FE2">
      <w:pPr>
        <w:snapToGrid w:val="0"/>
        <w:spacing w:line="400" w:lineRule="exact"/>
        <w:ind w:firstLineChars="192" w:firstLine="540"/>
        <w:contextualSpacing/>
        <w:rPr>
          <w:rFonts w:ascii="宋体" w:hAnsi="宋体" w:cs="宋体"/>
          <w:b/>
          <w:kern w:val="0"/>
          <w:sz w:val="28"/>
          <w:szCs w:val="28"/>
        </w:rPr>
      </w:pPr>
    </w:p>
    <w:p w14:paraId="50E33FF8" w14:textId="77777777" w:rsidR="00EA3FE2" w:rsidRDefault="00EA3FE2">
      <w:pPr>
        <w:snapToGrid w:val="0"/>
        <w:spacing w:line="400" w:lineRule="exact"/>
        <w:ind w:firstLineChars="192" w:firstLine="540"/>
        <w:contextualSpacing/>
        <w:rPr>
          <w:rFonts w:ascii="宋体" w:hAnsi="宋体" w:cs="宋体"/>
          <w:b/>
          <w:kern w:val="0"/>
          <w:sz w:val="28"/>
          <w:szCs w:val="28"/>
        </w:rPr>
      </w:pPr>
    </w:p>
    <w:p w14:paraId="1A2A6DCA" w14:textId="77777777" w:rsidR="00EA3FE2" w:rsidRDefault="00EA3FE2">
      <w:pPr>
        <w:snapToGrid w:val="0"/>
        <w:spacing w:line="400" w:lineRule="exact"/>
        <w:contextualSpacing/>
        <w:rPr>
          <w:rFonts w:ascii="宋体" w:hAnsi="宋体" w:cs="宋体"/>
          <w:kern w:val="0"/>
          <w:sz w:val="28"/>
          <w:szCs w:val="28"/>
        </w:rPr>
      </w:pPr>
    </w:p>
    <w:p w14:paraId="464FA2C9" w14:textId="77777777" w:rsidR="00EA3FE2" w:rsidRDefault="00EA3FE2">
      <w:pPr>
        <w:snapToGrid w:val="0"/>
        <w:spacing w:line="300" w:lineRule="auto"/>
        <w:contextualSpacing/>
        <w:jc w:val="center"/>
        <w:rPr>
          <w:rFonts w:ascii="宋体" w:hAnsi="宋体"/>
          <w:b/>
          <w:sz w:val="32"/>
          <w:szCs w:val="32"/>
        </w:rPr>
      </w:pPr>
    </w:p>
    <w:p w14:paraId="76044890" w14:textId="77777777" w:rsidR="00EA3FE2" w:rsidRDefault="000051B2">
      <w:pPr>
        <w:snapToGrid w:val="0"/>
        <w:spacing w:line="300" w:lineRule="auto"/>
        <w:contextualSpacing/>
        <w:rPr>
          <w:rFonts w:eastAsia="方正黑体_GBK"/>
          <w:sz w:val="32"/>
          <w:szCs w:val="32"/>
        </w:rPr>
      </w:pPr>
      <w:r>
        <w:rPr>
          <w:rFonts w:eastAsia="方正黑体_GBK"/>
          <w:sz w:val="32"/>
          <w:szCs w:val="32"/>
        </w:rPr>
        <w:lastRenderedPageBreak/>
        <w:t>附件</w:t>
      </w:r>
      <w:r>
        <w:rPr>
          <w:rFonts w:eastAsia="方正黑体_GBK" w:hint="eastAsia"/>
          <w:sz w:val="32"/>
          <w:szCs w:val="32"/>
        </w:rPr>
        <w:t>8</w:t>
      </w:r>
    </w:p>
    <w:p w14:paraId="10F2676A" w14:textId="77777777" w:rsidR="00EA3FE2" w:rsidRDefault="000051B2">
      <w:pPr>
        <w:snapToGrid w:val="0"/>
        <w:spacing w:line="300" w:lineRule="auto"/>
        <w:contextualSpacing/>
        <w:jc w:val="center"/>
        <w:rPr>
          <w:rFonts w:ascii="宋体" w:hAnsi="宋体"/>
          <w:b/>
          <w:sz w:val="32"/>
          <w:szCs w:val="32"/>
        </w:rPr>
      </w:pPr>
      <w:r>
        <w:rPr>
          <w:rFonts w:ascii="宋体" w:hAnsi="宋体" w:hint="eastAsia"/>
          <w:b/>
          <w:sz w:val="32"/>
          <w:szCs w:val="32"/>
        </w:rPr>
        <w:t>技术部分正负偏离表</w:t>
      </w:r>
    </w:p>
    <w:p w14:paraId="3AC20C78" w14:textId="77777777" w:rsidR="00EA3FE2" w:rsidRDefault="000051B2">
      <w:pPr>
        <w:ind w:firstLineChars="200" w:firstLine="560"/>
        <w:jc w:val="center"/>
        <w:rPr>
          <w:rFonts w:ascii="宋体" w:hAnsi="宋体"/>
          <w:sz w:val="28"/>
          <w:szCs w:val="28"/>
        </w:rPr>
      </w:pPr>
      <w:r>
        <w:rPr>
          <w:rFonts w:ascii="宋体" w:hAnsi="宋体" w:hint="eastAsia"/>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85"/>
        <w:gridCol w:w="2137"/>
        <w:gridCol w:w="1866"/>
        <w:gridCol w:w="2408"/>
        <w:gridCol w:w="1326"/>
      </w:tblGrid>
      <w:tr w:rsidR="00EA3FE2" w14:paraId="5430BE56" w14:textId="77777777">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14:paraId="1D81B248" w14:textId="77777777" w:rsidR="00EA3FE2" w:rsidRDefault="000051B2">
            <w:pPr>
              <w:spacing w:line="340" w:lineRule="exact"/>
              <w:jc w:val="center"/>
              <w:rPr>
                <w:rFonts w:ascii="宋体" w:hAnsi="宋体"/>
                <w:sz w:val="24"/>
              </w:rPr>
            </w:pPr>
            <w:r>
              <w:rPr>
                <w:rFonts w:ascii="宋体" w:hAnsi="宋体" w:hint="eastAsia"/>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14:paraId="57CEF9ED" w14:textId="77777777" w:rsidR="00EA3FE2" w:rsidRDefault="000051B2">
            <w:pPr>
              <w:spacing w:line="340" w:lineRule="exact"/>
              <w:jc w:val="center"/>
              <w:rPr>
                <w:rFonts w:ascii="宋体" w:hAnsi="宋体"/>
                <w:sz w:val="24"/>
              </w:rPr>
            </w:pPr>
            <w:r>
              <w:rPr>
                <w:rFonts w:ascii="宋体" w:hAnsi="宋体" w:hint="eastAsia"/>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14:paraId="3670A6EB" w14:textId="77777777" w:rsidR="00EA3FE2" w:rsidRDefault="000051B2">
            <w:pPr>
              <w:spacing w:line="340" w:lineRule="exact"/>
              <w:jc w:val="center"/>
              <w:rPr>
                <w:rFonts w:ascii="宋体" w:hAnsi="宋体"/>
                <w:sz w:val="24"/>
              </w:rPr>
            </w:pPr>
            <w:r>
              <w:rPr>
                <w:rFonts w:ascii="宋体" w:hAnsi="宋体" w:hint="eastAsia"/>
                <w:sz w:val="24"/>
              </w:rPr>
              <w:t>招标文件要求的技术要求</w:t>
            </w:r>
          </w:p>
        </w:tc>
        <w:tc>
          <w:tcPr>
            <w:tcW w:w="1413" w:type="pct"/>
            <w:tcBorders>
              <w:top w:val="single" w:sz="12" w:space="0" w:color="auto"/>
              <w:left w:val="single" w:sz="6" w:space="0" w:color="auto"/>
              <w:bottom w:val="single" w:sz="6" w:space="0" w:color="auto"/>
              <w:right w:val="single" w:sz="6" w:space="0" w:color="auto"/>
            </w:tcBorders>
            <w:vAlign w:val="center"/>
          </w:tcPr>
          <w:p w14:paraId="431F3C5F" w14:textId="77777777" w:rsidR="00EA3FE2" w:rsidRDefault="000051B2">
            <w:pPr>
              <w:spacing w:line="340" w:lineRule="exact"/>
              <w:jc w:val="center"/>
              <w:rPr>
                <w:rFonts w:ascii="宋体" w:hAnsi="宋体"/>
                <w:sz w:val="24"/>
              </w:rPr>
            </w:pPr>
            <w:r>
              <w:rPr>
                <w:rFonts w:ascii="宋体" w:hAnsi="宋体" w:hint="eastAsia"/>
                <w:sz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14:paraId="103036F0" w14:textId="77777777" w:rsidR="00EA3FE2" w:rsidRDefault="00EA3FE2">
            <w:pPr>
              <w:spacing w:line="340" w:lineRule="exact"/>
              <w:jc w:val="center"/>
              <w:rPr>
                <w:rFonts w:ascii="宋体" w:hAnsi="宋体"/>
                <w:sz w:val="24"/>
              </w:rPr>
            </w:pPr>
          </w:p>
          <w:p w14:paraId="775CCF26" w14:textId="77777777" w:rsidR="00EA3FE2" w:rsidRDefault="000051B2">
            <w:pPr>
              <w:spacing w:line="340" w:lineRule="exact"/>
              <w:jc w:val="center"/>
              <w:rPr>
                <w:rFonts w:ascii="宋体" w:hAnsi="宋体"/>
                <w:sz w:val="24"/>
              </w:rPr>
            </w:pPr>
            <w:r>
              <w:rPr>
                <w:rFonts w:ascii="宋体" w:hAnsi="宋体" w:hint="eastAsia"/>
                <w:sz w:val="24"/>
              </w:rPr>
              <w:t>偏离说明</w:t>
            </w:r>
          </w:p>
        </w:tc>
      </w:tr>
      <w:tr w:rsidR="00EA3FE2" w14:paraId="68318EF4" w14:textId="77777777">
        <w:trPr>
          <w:trHeight w:val="414"/>
        </w:trPr>
        <w:tc>
          <w:tcPr>
            <w:tcW w:w="460" w:type="pct"/>
            <w:tcBorders>
              <w:top w:val="single" w:sz="6" w:space="0" w:color="auto"/>
              <w:left w:val="single" w:sz="12" w:space="0" w:color="auto"/>
              <w:bottom w:val="single" w:sz="6" w:space="0" w:color="auto"/>
              <w:right w:val="single" w:sz="6" w:space="0" w:color="auto"/>
            </w:tcBorders>
          </w:tcPr>
          <w:p w14:paraId="3A61FFEF" w14:textId="77777777" w:rsidR="00EA3FE2" w:rsidRDefault="000051B2">
            <w:pPr>
              <w:spacing w:line="340" w:lineRule="exact"/>
              <w:jc w:val="center"/>
              <w:rPr>
                <w:rFonts w:ascii="宋体" w:hAnsi="宋体"/>
                <w:sz w:val="24"/>
              </w:rPr>
            </w:pPr>
            <w:r>
              <w:rPr>
                <w:rFonts w:ascii="宋体" w:hAnsi="宋体" w:hint="eastAsia"/>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14:paraId="1BE9F04C" w14:textId="77777777" w:rsidR="00EA3FE2" w:rsidRDefault="00EA3FE2">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0B89820F" w14:textId="77777777" w:rsidR="00EA3FE2" w:rsidRDefault="00EA3FE2">
            <w:pPr>
              <w:spacing w:line="340" w:lineRule="exact"/>
              <w:jc w:val="left"/>
              <w:rPr>
                <w:rFonts w:ascii="宋体" w:hAnsi="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03BD4EA7" w14:textId="77777777" w:rsidR="00EA3FE2" w:rsidRDefault="00EA3FE2">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tcPr>
          <w:p w14:paraId="09847BCF" w14:textId="77777777" w:rsidR="00EA3FE2" w:rsidRDefault="00EA3FE2">
            <w:pPr>
              <w:spacing w:line="340" w:lineRule="exact"/>
              <w:jc w:val="left"/>
              <w:rPr>
                <w:sz w:val="24"/>
              </w:rPr>
            </w:pPr>
          </w:p>
        </w:tc>
      </w:tr>
      <w:tr w:rsidR="00EA3FE2" w14:paraId="539F7FF2" w14:textId="77777777">
        <w:trPr>
          <w:trHeight w:val="548"/>
        </w:trPr>
        <w:tc>
          <w:tcPr>
            <w:tcW w:w="460" w:type="pct"/>
            <w:tcBorders>
              <w:top w:val="single" w:sz="6" w:space="0" w:color="auto"/>
              <w:left w:val="single" w:sz="12" w:space="0" w:color="auto"/>
              <w:bottom w:val="single" w:sz="6" w:space="0" w:color="auto"/>
              <w:right w:val="single" w:sz="6" w:space="0" w:color="auto"/>
            </w:tcBorders>
          </w:tcPr>
          <w:p w14:paraId="7AF2C774" w14:textId="77777777" w:rsidR="00EA3FE2" w:rsidRDefault="000051B2">
            <w:pPr>
              <w:spacing w:line="340" w:lineRule="exact"/>
              <w:jc w:val="center"/>
              <w:rPr>
                <w:rFonts w:ascii="宋体" w:hAnsi="宋体"/>
                <w:sz w:val="24"/>
              </w:rPr>
            </w:pPr>
            <w:r>
              <w:rPr>
                <w:rFonts w:ascii="宋体" w:hAnsi="宋体" w:hint="eastAsia"/>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14:paraId="7BA288BB" w14:textId="77777777" w:rsidR="00EA3FE2" w:rsidRDefault="00EA3FE2">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2F7A9458" w14:textId="77777777" w:rsidR="00EA3FE2" w:rsidRDefault="00EA3FE2">
            <w:pPr>
              <w:spacing w:line="340" w:lineRule="exact"/>
              <w:jc w:val="left"/>
              <w:rPr>
                <w:rFonts w:ascii="宋体" w:hAnsi="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3CBA7858" w14:textId="77777777" w:rsidR="00EA3FE2" w:rsidRDefault="00EA3FE2">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tcPr>
          <w:p w14:paraId="4E79C58F" w14:textId="77777777" w:rsidR="00EA3FE2" w:rsidRDefault="00EA3FE2">
            <w:pPr>
              <w:spacing w:line="340" w:lineRule="exact"/>
              <w:jc w:val="left"/>
              <w:rPr>
                <w:sz w:val="24"/>
              </w:rPr>
            </w:pPr>
          </w:p>
        </w:tc>
      </w:tr>
      <w:tr w:rsidR="00EA3FE2" w14:paraId="26C83006" w14:textId="77777777">
        <w:trPr>
          <w:trHeight w:val="400"/>
        </w:trPr>
        <w:tc>
          <w:tcPr>
            <w:tcW w:w="460" w:type="pct"/>
            <w:tcBorders>
              <w:top w:val="single" w:sz="6" w:space="0" w:color="auto"/>
              <w:left w:val="single" w:sz="12" w:space="0" w:color="auto"/>
              <w:bottom w:val="single" w:sz="6" w:space="0" w:color="auto"/>
              <w:right w:val="single" w:sz="6" w:space="0" w:color="auto"/>
            </w:tcBorders>
          </w:tcPr>
          <w:p w14:paraId="0ADF9218" w14:textId="77777777" w:rsidR="00EA3FE2" w:rsidRDefault="000051B2">
            <w:pPr>
              <w:spacing w:line="340" w:lineRule="exact"/>
              <w:jc w:val="center"/>
              <w:rPr>
                <w:rFonts w:ascii="宋体" w:hAnsi="宋体"/>
                <w:sz w:val="24"/>
              </w:rPr>
            </w:pPr>
            <w:r>
              <w:rPr>
                <w:rFonts w:ascii="宋体" w:hAnsi="宋体" w:hint="eastAsia"/>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14:paraId="1D9C2CC6" w14:textId="77777777" w:rsidR="00EA3FE2" w:rsidRDefault="00EA3FE2">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4B0F81FC" w14:textId="77777777" w:rsidR="00EA3FE2" w:rsidRDefault="00EA3FE2">
            <w:pPr>
              <w:spacing w:line="340" w:lineRule="exact"/>
              <w:jc w:val="left"/>
              <w:rPr>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56636132" w14:textId="77777777" w:rsidR="00EA3FE2" w:rsidRDefault="00EA3FE2">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tcPr>
          <w:p w14:paraId="3BA96677" w14:textId="77777777" w:rsidR="00EA3FE2" w:rsidRDefault="00EA3FE2">
            <w:pPr>
              <w:spacing w:line="340" w:lineRule="exact"/>
              <w:jc w:val="left"/>
              <w:rPr>
                <w:sz w:val="24"/>
              </w:rPr>
            </w:pPr>
          </w:p>
        </w:tc>
      </w:tr>
      <w:tr w:rsidR="00EA3FE2" w14:paraId="5B54D12B" w14:textId="77777777">
        <w:trPr>
          <w:trHeight w:val="419"/>
        </w:trPr>
        <w:tc>
          <w:tcPr>
            <w:tcW w:w="460" w:type="pct"/>
            <w:tcBorders>
              <w:top w:val="single" w:sz="6" w:space="0" w:color="auto"/>
              <w:left w:val="single" w:sz="12" w:space="0" w:color="auto"/>
              <w:bottom w:val="single" w:sz="6" w:space="0" w:color="auto"/>
              <w:right w:val="single" w:sz="6" w:space="0" w:color="auto"/>
            </w:tcBorders>
          </w:tcPr>
          <w:p w14:paraId="77B054B4" w14:textId="77777777" w:rsidR="00EA3FE2" w:rsidRDefault="000051B2">
            <w:pPr>
              <w:spacing w:line="340" w:lineRule="exact"/>
              <w:jc w:val="center"/>
              <w:rPr>
                <w:rFonts w:ascii="宋体" w:hAnsi="宋体"/>
                <w:sz w:val="24"/>
              </w:rPr>
            </w:pPr>
            <w:r>
              <w:rPr>
                <w:rFonts w:ascii="宋体" w:hAnsi="宋体" w:hint="eastAsia"/>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14:paraId="2754563C" w14:textId="77777777" w:rsidR="00EA3FE2" w:rsidRDefault="00EA3FE2">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4A2F21ED" w14:textId="77777777" w:rsidR="00EA3FE2" w:rsidRDefault="00EA3FE2">
            <w:pPr>
              <w:spacing w:line="340" w:lineRule="exact"/>
              <w:jc w:val="left"/>
              <w:rPr>
                <w:rFonts w:ascii="宋体" w:hAnsi="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4FAEDC47" w14:textId="77777777" w:rsidR="00EA3FE2" w:rsidRDefault="00EA3FE2">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tcPr>
          <w:p w14:paraId="235C7788" w14:textId="77777777" w:rsidR="00EA3FE2" w:rsidRDefault="00EA3FE2">
            <w:pPr>
              <w:spacing w:line="340" w:lineRule="exact"/>
              <w:jc w:val="left"/>
              <w:rPr>
                <w:sz w:val="24"/>
              </w:rPr>
            </w:pPr>
          </w:p>
        </w:tc>
      </w:tr>
    </w:tbl>
    <w:p w14:paraId="7E663D63" w14:textId="77777777" w:rsidR="00EA3FE2" w:rsidRDefault="000051B2">
      <w:pPr>
        <w:snapToGrid w:val="0"/>
        <w:spacing w:line="300" w:lineRule="auto"/>
        <w:contextualSpacing/>
        <w:rPr>
          <w:rFonts w:ascii="宋体" w:hAnsi="宋体"/>
          <w:b/>
          <w:sz w:val="24"/>
        </w:rPr>
      </w:pPr>
      <w:r>
        <w:rPr>
          <w:rFonts w:ascii="宋体" w:hAnsi="宋体" w:hint="eastAsia"/>
          <w:b/>
          <w:sz w:val="24"/>
        </w:rPr>
        <w:t>注：</w:t>
      </w:r>
    </w:p>
    <w:p w14:paraId="2F754B8A" w14:textId="77777777" w:rsidR="00EA3FE2" w:rsidRDefault="000051B2">
      <w:pPr>
        <w:snapToGrid w:val="0"/>
        <w:spacing w:line="300" w:lineRule="auto"/>
        <w:ind w:firstLineChars="200" w:firstLine="480"/>
        <w:contextualSpacing/>
        <w:rPr>
          <w:rFonts w:ascii="宋体" w:hAnsi="宋体"/>
          <w:sz w:val="24"/>
        </w:rPr>
      </w:pPr>
      <w:r>
        <w:rPr>
          <w:rFonts w:ascii="宋体" w:hAnsi="宋体" w:hint="eastAsia"/>
          <w:sz w:val="24"/>
        </w:rPr>
        <w:t>1.供应商提交的响应文件中与招标文件第三部分“项目需求”中的技术部分的要求，应逐条填列在偏离表中。</w:t>
      </w:r>
    </w:p>
    <w:p w14:paraId="231CD140" w14:textId="77777777" w:rsidR="00EA3FE2" w:rsidRDefault="000051B2">
      <w:pPr>
        <w:snapToGrid w:val="0"/>
        <w:spacing w:line="300" w:lineRule="auto"/>
        <w:ind w:firstLineChars="200" w:firstLine="480"/>
        <w:contextualSpacing/>
        <w:rPr>
          <w:rFonts w:ascii="宋体" w:hAnsi="宋体"/>
          <w:sz w:val="24"/>
        </w:rPr>
      </w:pPr>
      <w:r>
        <w:rPr>
          <w:rFonts w:ascii="宋体" w:hAnsi="宋体" w:hint="eastAsia"/>
          <w:sz w:val="24"/>
        </w:rPr>
        <w:t>2.“偏离说明”一</w:t>
      </w:r>
      <w:proofErr w:type="gramStart"/>
      <w:r>
        <w:rPr>
          <w:rFonts w:ascii="宋体" w:hAnsi="宋体" w:hint="eastAsia"/>
          <w:sz w:val="24"/>
        </w:rPr>
        <w:t>栏选择</w:t>
      </w:r>
      <w:proofErr w:type="gramEnd"/>
      <w:r>
        <w:rPr>
          <w:rFonts w:ascii="宋体" w:hAnsi="宋体" w:hint="eastAsia"/>
          <w:sz w:val="24"/>
        </w:rPr>
        <w:t>“正偏离”、“负偏离”、“无偏离”进行填写。正偏离、负偏离、无偏离的确认，由评标小组认定。</w:t>
      </w:r>
    </w:p>
    <w:p w14:paraId="73A9B229" w14:textId="77777777" w:rsidR="00EA3FE2" w:rsidRDefault="000051B2">
      <w:pPr>
        <w:snapToGrid w:val="0"/>
        <w:spacing w:line="300" w:lineRule="auto"/>
        <w:ind w:firstLineChars="200" w:firstLine="480"/>
        <w:contextualSpacing/>
        <w:rPr>
          <w:rFonts w:ascii="宋体" w:hAnsi="宋体"/>
          <w:bCs/>
          <w:sz w:val="24"/>
        </w:rPr>
      </w:pPr>
      <w:r>
        <w:rPr>
          <w:rFonts w:ascii="宋体" w:hAnsi="宋体" w:hint="eastAsia"/>
          <w:bCs/>
          <w:sz w:val="24"/>
        </w:rPr>
        <w:t>3.供应商若提供其他增值服务，可以在表中自行据实填写。</w:t>
      </w:r>
    </w:p>
    <w:p w14:paraId="5D4B5A71" w14:textId="77777777" w:rsidR="00EA3FE2" w:rsidRDefault="00EA3FE2">
      <w:pPr>
        <w:pStyle w:val="Default"/>
        <w:sectPr w:rsidR="00EA3FE2">
          <w:pgSz w:w="11906" w:h="16838"/>
          <w:pgMar w:top="1440" w:right="1800" w:bottom="1440" w:left="1800" w:header="851" w:footer="992" w:gutter="0"/>
          <w:cols w:space="720"/>
          <w:docGrid w:type="lines" w:linePitch="312"/>
        </w:sectPr>
      </w:pPr>
    </w:p>
    <w:p w14:paraId="04D6D61B" w14:textId="77777777" w:rsidR="00EA3FE2" w:rsidRDefault="000051B2">
      <w:pPr>
        <w:pStyle w:val="13"/>
        <w:ind w:left="0"/>
        <w:rPr>
          <w:rFonts w:ascii="宋体" w:hAnsi="宋体" w:cs="宋体"/>
          <w:sz w:val="32"/>
          <w:szCs w:val="32"/>
          <w:lang w:eastAsia="zh-CN"/>
        </w:rPr>
      </w:pPr>
      <w:r>
        <w:rPr>
          <w:rFonts w:ascii="宋体" w:hAnsi="宋体" w:cs="宋体" w:hint="eastAsia"/>
          <w:sz w:val="32"/>
          <w:szCs w:val="32"/>
          <w:lang w:eastAsia="zh-CN"/>
        </w:rPr>
        <w:lastRenderedPageBreak/>
        <w:t>附件9</w:t>
      </w:r>
    </w:p>
    <w:p w14:paraId="11CE586B" w14:textId="77777777" w:rsidR="00EA3FE2" w:rsidRDefault="00EA3FE2">
      <w:pPr>
        <w:pStyle w:val="13"/>
        <w:rPr>
          <w:rFonts w:ascii="宋体" w:hAnsi="宋体" w:cs="宋体"/>
          <w:sz w:val="32"/>
          <w:szCs w:val="32"/>
        </w:rPr>
      </w:pPr>
    </w:p>
    <w:p w14:paraId="7ADC2B7D" w14:textId="77777777" w:rsidR="00EA3FE2" w:rsidRDefault="00EA3FE2">
      <w:pPr>
        <w:pStyle w:val="13"/>
        <w:rPr>
          <w:rFonts w:ascii="宋体" w:hAnsi="宋体" w:cs="宋体"/>
          <w:sz w:val="32"/>
          <w:szCs w:val="32"/>
        </w:rPr>
      </w:pPr>
    </w:p>
    <w:p w14:paraId="72D452D0" w14:textId="77777777" w:rsidR="00EA3FE2" w:rsidRDefault="000051B2">
      <w:pPr>
        <w:pStyle w:val="24"/>
        <w:snapToGrid w:val="0"/>
        <w:spacing w:line="300" w:lineRule="auto"/>
        <w:ind w:firstLineChars="200" w:firstLine="643"/>
        <w:jc w:val="center"/>
        <w:outlineLvl w:val="0"/>
        <w:rPr>
          <w:rFonts w:ascii="宋体" w:eastAsia="宋体" w:cs="宋体"/>
          <w:b/>
          <w:bCs/>
          <w:sz w:val="32"/>
          <w:szCs w:val="32"/>
        </w:rPr>
      </w:pPr>
      <w:bookmarkStart w:id="108" w:name="_Toc23203"/>
      <w:r>
        <w:rPr>
          <w:rFonts w:ascii="宋体" w:eastAsia="宋体" w:cs="宋体" w:hint="eastAsia"/>
          <w:b/>
          <w:bCs/>
          <w:sz w:val="32"/>
          <w:szCs w:val="32"/>
        </w:rPr>
        <w:t>价格标响应文件</w:t>
      </w:r>
      <w:bookmarkEnd w:id="108"/>
    </w:p>
    <w:tbl>
      <w:tblPr>
        <w:tblpPr w:leftFromText="180" w:rightFromText="180" w:vertAnchor="text" w:horzAnchor="page" w:tblpX="1312" w:tblpY="414"/>
        <w:tblOverlap w:val="never"/>
        <w:tblW w:w="946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29"/>
        <w:gridCol w:w="2400"/>
        <w:gridCol w:w="1990"/>
        <w:gridCol w:w="1850"/>
      </w:tblGrid>
      <w:tr w:rsidR="00EA3FE2" w14:paraId="2A3B5BEA" w14:textId="77777777">
        <w:trPr>
          <w:trHeight w:val="512"/>
        </w:trPr>
        <w:tc>
          <w:tcPr>
            <w:tcW w:w="3229" w:type="dxa"/>
            <w:tcBorders>
              <w:top w:val="single" w:sz="4" w:space="0" w:color="auto"/>
              <w:left w:val="single" w:sz="4" w:space="0" w:color="auto"/>
              <w:bottom w:val="single" w:sz="4" w:space="0" w:color="auto"/>
              <w:right w:val="single" w:sz="4" w:space="0" w:color="auto"/>
            </w:tcBorders>
            <w:vAlign w:val="center"/>
          </w:tcPr>
          <w:p w14:paraId="73BBA1B1" w14:textId="77777777" w:rsidR="00EA3FE2" w:rsidRDefault="000051B2">
            <w:pPr>
              <w:kinsoku w:val="0"/>
              <w:topLinePunct/>
              <w:spacing w:line="440" w:lineRule="exact"/>
              <w:jc w:val="center"/>
              <w:rPr>
                <w:rFonts w:ascii="宋体" w:hAnsi="宋体" w:cs="宋体"/>
                <w:color w:val="000000"/>
                <w:sz w:val="24"/>
              </w:rPr>
            </w:pPr>
            <w:r>
              <w:rPr>
                <w:rFonts w:ascii="宋体" w:hAnsi="宋体" w:cs="宋体" w:hint="eastAsia"/>
                <w:color w:val="000000"/>
                <w:sz w:val="24"/>
              </w:rPr>
              <w:t>项目名称</w:t>
            </w:r>
          </w:p>
        </w:tc>
        <w:tc>
          <w:tcPr>
            <w:tcW w:w="2400" w:type="dxa"/>
            <w:tcBorders>
              <w:top w:val="single" w:sz="4" w:space="0" w:color="auto"/>
              <w:left w:val="single" w:sz="4" w:space="0" w:color="auto"/>
              <w:bottom w:val="single" w:sz="4" w:space="0" w:color="auto"/>
              <w:right w:val="single" w:sz="4" w:space="0" w:color="auto"/>
            </w:tcBorders>
            <w:vAlign w:val="center"/>
          </w:tcPr>
          <w:p w14:paraId="0F1749C3" w14:textId="77777777" w:rsidR="00EA3FE2" w:rsidRDefault="000051B2">
            <w:pPr>
              <w:kinsoku w:val="0"/>
              <w:topLinePunct/>
              <w:spacing w:line="440" w:lineRule="exact"/>
              <w:jc w:val="center"/>
              <w:rPr>
                <w:rFonts w:ascii="宋体" w:hAnsi="宋体" w:cs="宋体"/>
                <w:color w:val="000000"/>
                <w:sz w:val="24"/>
              </w:rPr>
            </w:pPr>
            <w:r>
              <w:rPr>
                <w:rFonts w:ascii="宋体" w:hAnsi="宋体" w:cs="宋体" w:hint="eastAsia"/>
                <w:color w:val="000000"/>
                <w:sz w:val="24"/>
              </w:rPr>
              <w:t>投标报价（元/年）</w:t>
            </w:r>
          </w:p>
        </w:tc>
        <w:tc>
          <w:tcPr>
            <w:tcW w:w="1990" w:type="dxa"/>
            <w:tcBorders>
              <w:top w:val="single" w:sz="4" w:space="0" w:color="auto"/>
              <w:left w:val="single" w:sz="4" w:space="0" w:color="auto"/>
              <w:bottom w:val="single" w:sz="4" w:space="0" w:color="auto"/>
              <w:right w:val="single" w:sz="4" w:space="0" w:color="auto"/>
            </w:tcBorders>
            <w:vAlign w:val="center"/>
          </w:tcPr>
          <w:p w14:paraId="60D413CA" w14:textId="77777777" w:rsidR="00EA3FE2" w:rsidRDefault="000051B2">
            <w:pPr>
              <w:kinsoku w:val="0"/>
              <w:topLinePunct/>
              <w:spacing w:line="440" w:lineRule="exact"/>
              <w:jc w:val="center"/>
              <w:rPr>
                <w:rFonts w:ascii="宋体" w:hAnsi="宋体" w:cs="宋体"/>
                <w:color w:val="000000"/>
                <w:sz w:val="24"/>
              </w:rPr>
            </w:pPr>
            <w:r>
              <w:rPr>
                <w:rFonts w:ascii="宋体" w:hAnsi="宋体" w:cs="宋体" w:hint="eastAsia"/>
                <w:color w:val="000000"/>
                <w:sz w:val="24"/>
              </w:rPr>
              <w:t>项目完成时间</w:t>
            </w:r>
          </w:p>
        </w:tc>
        <w:tc>
          <w:tcPr>
            <w:tcW w:w="1850" w:type="dxa"/>
            <w:tcBorders>
              <w:top w:val="single" w:sz="4" w:space="0" w:color="auto"/>
              <w:left w:val="single" w:sz="4" w:space="0" w:color="auto"/>
              <w:bottom w:val="single" w:sz="4" w:space="0" w:color="auto"/>
              <w:right w:val="single" w:sz="4" w:space="0" w:color="auto"/>
            </w:tcBorders>
            <w:vAlign w:val="center"/>
          </w:tcPr>
          <w:p w14:paraId="5B179EB4" w14:textId="77777777" w:rsidR="00EA3FE2" w:rsidRDefault="000051B2">
            <w:pPr>
              <w:kinsoku w:val="0"/>
              <w:topLinePunct/>
              <w:spacing w:line="440" w:lineRule="exact"/>
              <w:jc w:val="center"/>
              <w:rPr>
                <w:rFonts w:ascii="宋体" w:hAnsi="宋体" w:cs="宋体"/>
                <w:color w:val="000000"/>
                <w:sz w:val="24"/>
              </w:rPr>
            </w:pPr>
            <w:r>
              <w:rPr>
                <w:rFonts w:ascii="宋体" w:hAnsi="宋体" w:cs="宋体" w:hint="eastAsia"/>
                <w:color w:val="000000"/>
                <w:sz w:val="24"/>
              </w:rPr>
              <w:t>付款方式</w:t>
            </w:r>
          </w:p>
        </w:tc>
      </w:tr>
      <w:tr w:rsidR="00EA3FE2" w14:paraId="6DC98F38" w14:textId="77777777">
        <w:trPr>
          <w:trHeight w:val="90"/>
        </w:trPr>
        <w:tc>
          <w:tcPr>
            <w:tcW w:w="3229" w:type="dxa"/>
            <w:tcBorders>
              <w:top w:val="single" w:sz="4" w:space="0" w:color="auto"/>
              <w:left w:val="single" w:sz="4" w:space="0" w:color="auto"/>
              <w:bottom w:val="single" w:sz="4" w:space="0" w:color="auto"/>
              <w:right w:val="single" w:sz="4" w:space="0" w:color="auto"/>
            </w:tcBorders>
            <w:vAlign w:val="center"/>
          </w:tcPr>
          <w:p w14:paraId="521F21F3" w14:textId="77777777" w:rsidR="00EA3FE2" w:rsidRDefault="000051B2">
            <w:pPr>
              <w:kinsoku w:val="0"/>
              <w:topLinePunct/>
              <w:spacing w:line="440" w:lineRule="exact"/>
              <w:rPr>
                <w:rFonts w:ascii="宋体" w:hAnsi="宋体" w:cs="宋体"/>
                <w:color w:val="000000"/>
                <w:sz w:val="24"/>
              </w:rPr>
            </w:pPr>
            <w:r>
              <w:rPr>
                <w:rFonts w:ascii="宋体" w:hAnsi="宋体" w:cs="宋体" w:hint="eastAsia"/>
                <w:color w:val="000000"/>
                <w:sz w:val="24"/>
              </w:rPr>
              <w:t>江苏商贸职业学院学生宿舍楼智能水</w:t>
            </w:r>
            <w:proofErr w:type="gramStart"/>
            <w:r>
              <w:rPr>
                <w:rFonts w:ascii="宋体" w:hAnsi="宋体" w:cs="宋体" w:hint="eastAsia"/>
                <w:color w:val="000000"/>
                <w:sz w:val="24"/>
              </w:rPr>
              <w:t>控改造</w:t>
            </w:r>
            <w:proofErr w:type="gramEnd"/>
            <w:r>
              <w:rPr>
                <w:rFonts w:ascii="宋体" w:hAnsi="宋体" w:cs="宋体" w:hint="eastAsia"/>
                <w:color w:val="000000"/>
                <w:sz w:val="24"/>
              </w:rPr>
              <w:t>项目</w:t>
            </w:r>
          </w:p>
        </w:tc>
        <w:tc>
          <w:tcPr>
            <w:tcW w:w="2400" w:type="dxa"/>
            <w:tcBorders>
              <w:top w:val="single" w:sz="4" w:space="0" w:color="auto"/>
              <w:left w:val="single" w:sz="4" w:space="0" w:color="auto"/>
              <w:bottom w:val="single" w:sz="4" w:space="0" w:color="auto"/>
              <w:right w:val="single" w:sz="4" w:space="0" w:color="auto"/>
            </w:tcBorders>
            <w:vAlign w:val="center"/>
          </w:tcPr>
          <w:p w14:paraId="7CAE170A" w14:textId="77777777" w:rsidR="00EA3FE2" w:rsidRDefault="000051B2">
            <w:pPr>
              <w:kinsoku w:val="0"/>
              <w:topLinePunct/>
              <w:spacing w:line="440" w:lineRule="exact"/>
              <w:ind w:left="960" w:hangingChars="400" w:hanging="960"/>
              <w:rPr>
                <w:rFonts w:ascii="宋体" w:hAnsi="宋体" w:cs="宋体"/>
                <w:sz w:val="24"/>
                <w:u w:val="single"/>
              </w:rPr>
            </w:pPr>
            <w:r>
              <w:rPr>
                <w:rFonts w:ascii="宋体" w:hAnsi="宋体" w:cs="宋体" w:hint="eastAsia"/>
                <w:color w:val="000000"/>
                <w:sz w:val="24"/>
              </w:rPr>
              <w:t>大写：</w:t>
            </w:r>
            <w:r>
              <w:rPr>
                <w:rFonts w:ascii="宋体" w:hAnsi="宋体" w:cs="宋体" w:hint="eastAsia"/>
                <w:color w:val="000000"/>
                <w:sz w:val="24"/>
                <w:u w:val="single"/>
              </w:rPr>
              <w:t xml:space="preserve">     元</w:t>
            </w:r>
          </w:p>
          <w:p w14:paraId="1287F188" w14:textId="77777777" w:rsidR="00EA3FE2" w:rsidRDefault="000051B2">
            <w:pPr>
              <w:pStyle w:val="14"/>
              <w:rPr>
                <w:rFonts w:ascii="宋体" w:hAnsi="宋体" w:cs="宋体"/>
                <w:sz w:val="24"/>
                <w:szCs w:val="24"/>
              </w:rPr>
            </w:pPr>
            <w:r>
              <w:rPr>
                <w:rFonts w:ascii="宋体" w:hAnsi="宋体" w:cs="宋体" w:hint="eastAsia"/>
                <w:color w:val="000000"/>
                <w:sz w:val="24"/>
                <w:szCs w:val="24"/>
              </w:rPr>
              <w:t>小写：</w:t>
            </w:r>
            <w:r>
              <w:rPr>
                <w:rFonts w:ascii="宋体" w:hAnsi="宋体" w:cs="宋体" w:hint="eastAsia"/>
                <w:color w:val="000000"/>
                <w:sz w:val="24"/>
                <w:szCs w:val="24"/>
                <w:u w:val="single"/>
              </w:rPr>
              <w:t xml:space="preserve">     元</w:t>
            </w:r>
          </w:p>
        </w:tc>
        <w:tc>
          <w:tcPr>
            <w:tcW w:w="1990" w:type="dxa"/>
            <w:tcBorders>
              <w:top w:val="single" w:sz="4" w:space="0" w:color="auto"/>
              <w:left w:val="single" w:sz="4" w:space="0" w:color="auto"/>
              <w:bottom w:val="single" w:sz="4" w:space="0" w:color="auto"/>
              <w:right w:val="single" w:sz="4" w:space="0" w:color="auto"/>
            </w:tcBorders>
            <w:vAlign w:val="center"/>
          </w:tcPr>
          <w:p w14:paraId="131250D1" w14:textId="77777777" w:rsidR="00EA3FE2" w:rsidRDefault="000051B2">
            <w:pPr>
              <w:kinsoku w:val="0"/>
              <w:topLinePunct/>
              <w:spacing w:line="440" w:lineRule="exact"/>
              <w:rPr>
                <w:rFonts w:ascii="宋体" w:hAnsi="宋体" w:cs="宋体"/>
                <w:color w:val="000000"/>
                <w:sz w:val="24"/>
              </w:rPr>
            </w:pPr>
            <w:proofErr w:type="gramStart"/>
            <w:r>
              <w:rPr>
                <w:rFonts w:ascii="宋体" w:hAnsi="宋体" w:cs="宋体" w:hint="eastAsia"/>
                <w:color w:val="000000"/>
                <w:sz w:val="24"/>
              </w:rPr>
              <w:t>完全响应</w:t>
            </w:r>
            <w:proofErr w:type="gramEnd"/>
            <w:r>
              <w:rPr>
                <w:rFonts w:ascii="宋体" w:hAnsi="宋体" w:cs="宋体" w:hint="eastAsia"/>
                <w:color w:val="000000"/>
                <w:sz w:val="24"/>
              </w:rPr>
              <w:t>招标文件要求</w:t>
            </w:r>
          </w:p>
        </w:tc>
        <w:tc>
          <w:tcPr>
            <w:tcW w:w="1850" w:type="dxa"/>
            <w:tcBorders>
              <w:top w:val="single" w:sz="4" w:space="0" w:color="auto"/>
              <w:left w:val="single" w:sz="4" w:space="0" w:color="auto"/>
              <w:bottom w:val="single" w:sz="4" w:space="0" w:color="auto"/>
              <w:right w:val="single" w:sz="4" w:space="0" w:color="auto"/>
            </w:tcBorders>
          </w:tcPr>
          <w:p w14:paraId="7B7A3C87" w14:textId="77777777" w:rsidR="00EA3FE2" w:rsidRDefault="000051B2">
            <w:pPr>
              <w:kinsoku w:val="0"/>
              <w:topLinePunct/>
              <w:spacing w:line="440" w:lineRule="exact"/>
              <w:rPr>
                <w:rFonts w:ascii="宋体" w:hAnsi="宋体" w:cs="宋体"/>
                <w:color w:val="000000"/>
                <w:sz w:val="24"/>
              </w:rPr>
            </w:pPr>
            <w:proofErr w:type="gramStart"/>
            <w:r>
              <w:rPr>
                <w:rFonts w:ascii="宋体" w:hAnsi="宋体" w:cs="宋体" w:hint="eastAsia"/>
                <w:color w:val="000000"/>
                <w:sz w:val="24"/>
              </w:rPr>
              <w:t>完全响应</w:t>
            </w:r>
            <w:proofErr w:type="gramEnd"/>
            <w:r>
              <w:rPr>
                <w:rFonts w:ascii="宋体" w:hAnsi="宋体" w:cs="宋体" w:hint="eastAsia"/>
                <w:color w:val="000000"/>
                <w:sz w:val="24"/>
              </w:rPr>
              <w:t>招标文件要求的付款方式</w:t>
            </w:r>
          </w:p>
        </w:tc>
      </w:tr>
    </w:tbl>
    <w:p w14:paraId="2F6E67F3" w14:textId="77777777" w:rsidR="00EA3FE2" w:rsidRDefault="00EA3FE2">
      <w:pPr>
        <w:widowControl/>
        <w:spacing w:line="440" w:lineRule="exact"/>
        <w:jc w:val="left"/>
        <w:rPr>
          <w:rFonts w:ascii="宋体" w:hAnsi="宋体" w:cs="宋体"/>
          <w:kern w:val="0"/>
          <w:sz w:val="28"/>
          <w:szCs w:val="28"/>
        </w:rPr>
      </w:pPr>
    </w:p>
    <w:p w14:paraId="4B059A7A" w14:textId="77777777" w:rsidR="00EA3FE2" w:rsidRDefault="000051B2">
      <w:pPr>
        <w:snapToGrid w:val="0"/>
        <w:spacing w:line="460" w:lineRule="exact"/>
        <w:ind w:firstLineChars="196" w:firstLine="470"/>
        <w:outlineLvl w:val="1"/>
        <w:rPr>
          <w:rFonts w:ascii="宋体" w:hAnsi="宋体" w:cs="宋体"/>
          <w:kern w:val="0"/>
          <w:sz w:val="24"/>
        </w:rPr>
      </w:pPr>
      <w:r>
        <w:rPr>
          <w:rFonts w:ascii="宋体" w:hAnsi="宋体" w:cs="宋体" w:hint="eastAsia"/>
          <w:kern w:val="0"/>
          <w:sz w:val="24"/>
        </w:rPr>
        <w:t>1.本表为格式表，不得自行改动，必须提供，否则视为未实质性响应招标文件。</w:t>
      </w:r>
    </w:p>
    <w:p w14:paraId="4A6E0C3A" w14:textId="77777777" w:rsidR="00EA3FE2" w:rsidRDefault="000051B2">
      <w:pPr>
        <w:spacing w:line="480" w:lineRule="exact"/>
        <w:ind w:firstLineChars="200" w:firstLine="480"/>
        <w:rPr>
          <w:rFonts w:ascii="宋体" w:hAnsi="宋体" w:cs="宋体"/>
          <w:b/>
          <w:bCs/>
          <w:spacing w:val="7"/>
          <w:kern w:val="0"/>
          <w:sz w:val="24"/>
        </w:rPr>
      </w:pPr>
      <w:r>
        <w:rPr>
          <w:rFonts w:ascii="宋体" w:hAnsi="宋体" w:cs="宋体" w:hint="eastAsia"/>
          <w:kern w:val="0"/>
          <w:sz w:val="24"/>
        </w:rPr>
        <w:t>2.2.投标报价包含所有深化设计费、设备费、材料费、加工制作费、安装调试、运输到指定地点的装运费用（含装卸力资）、相关辅助材料（如各类跳线、配线架、插排、墙体开洞等一切完成本项目的所有辅材）费、成品保护费、检验费、技术支持与培训、实施人员保险费、税费、售后服务</w:t>
      </w:r>
      <w:proofErr w:type="gramStart"/>
      <w:r>
        <w:rPr>
          <w:rFonts w:ascii="宋体" w:hAnsi="宋体" w:cs="宋体" w:hint="eastAsia"/>
          <w:kern w:val="0"/>
          <w:sz w:val="24"/>
        </w:rPr>
        <w:t>与维保及</w:t>
      </w:r>
      <w:proofErr w:type="gramEnd"/>
      <w:r>
        <w:rPr>
          <w:rFonts w:ascii="宋体" w:hAnsi="宋体" w:cs="宋体" w:hint="eastAsia"/>
          <w:kern w:val="0"/>
          <w:sz w:val="24"/>
        </w:rPr>
        <w:t>相关劳务支出等工作所发生的全部费用以及企业利润、税金和政策性文件规定及合同包含的所有风险、责任等各项应有费用。即招标物交付使用前的所有费用以及免保期内的服务费用等包含响应招标文件采购要求的所有费用。如果中标后在实际施工中的设备数量高于投标设备清单数量，均由中标供应商无条件免费增加。</w:t>
      </w:r>
    </w:p>
    <w:p w14:paraId="6E1704ED" w14:textId="77777777" w:rsidR="00EA3FE2" w:rsidRDefault="00EA3FE2">
      <w:pPr>
        <w:spacing w:line="480" w:lineRule="exact"/>
        <w:rPr>
          <w:rFonts w:ascii="宋体" w:hAnsi="宋体" w:cs="宋体"/>
          <w:kern w:val="0"/>
          <w:sz w:val="24"/>
        </w:rPr>
      </w:pPr>
    </w:p>
    <w:p w14:paraId="28292FBA" w14:textId="77777777" w:rsidR="00EA3FE2" w:rsidRDefault="00EA3FE2">
      <w:pPr>
        <w:snapToGrid w:val="0"/>
        <w:spacing w:line="480" w:lineRule="exact"/>
        <w:ind w:firstLineChars="192" w:firstLine="463"/>
        <w:contextualSpacing/>
        <w:rPr>
          <w:rFonts w:ascii="宋体" w:hAnsi="宋体" w:cs="宋体"/>
          <w:b/>
          <w:kern w:val="0"/>
          <w:sz w:val="24"/>
        </w:rPr>
      </w:pPr>
    </w:p>
    <w:p w14:paraId="323406EB" w14:textId="77777777" w:rsidR="00EA3FE2" w:rsidRDefault="000051B2">
      <w:pPr>
        <w:snapToGrid w:val="0"/>
        <w:spacing w:line="500" w:lineRule="exact"/>
        <w:ind w:left="1133" w:hangingChars="472" w:hanging="1133"/>
        <w:jc w:val="center"/>
        <w:rPr>
          <w:rFonts w:ascii="宋体" w:hAnsi="宋体" w:cs="宋体"/>
          <w:sz w:val="24"/>
        </w:rPr>
      </w:pPr>
      <w:r>
        <w:rPr>
          <w:rFonts w:ascii="宋体" w:hAnsi="宋体" w:cs="宋体" w:hint="eastAsia"/>
          <w:sz w:val="24"/>
        </w:rPr>
        <w:t xml:space="preserve">              投标人名称：（盖章）</w:t>
      </w:r>
    </w:p>
    <w:p w14:paraId="16D434CB" w14:textId="77777777" w:rsidR="00EA3FE2" w:rsidRDefault="000051B2">
      <w:pPr>
        <w:snapToGrid w:val="0"/>
        <w:spacing w:line="500" w:lineRule="exact"/>
        <w:ind w:left="1133" w:hangingChars="472" w:hanging="1133"/>
        <w:jc w:val="center"/>
        <w:rPr>
          <w:rFonts w:ascii="宋体" w:hAnsi="宋体" w:cs="宋体"/>
          <w:sz w:val="24"/>
        </w:rPr>
      </w:pPr>
      <w:r>
        <w:rPr>
          <w:rFonts w:ascii="宋体" w:hAnsi="宋体" w:cs="宋体" w:hint="eastAsia"/>
          <w:sz w:val="24"/>
        </w:rPr>
        <w:t xml:space="preserve">                          法定代表人或授权委托人（签字）：</w:t>
      </w:r>
    </w:p>
    <w:p w14:paraId="29977B1E" w14:textId="77777777" w:rsidR="00EA3FE2" w:rsidRDefault="000051B2">
      <w:pPr>
        <w:snapToGrid w:val="0"/>
        <w:spacing w:line="500" w:lineRule="exact"/>
        <w:ind w:left="1133" w:hangingChars="472" w:hanging="1133"/>
        <w:jc w:val="center"/>
        <w:rPr>
          <w:rFonts w:ascii="宋体" w:hAnsi="宋体" w:cs="宋体"/>
          <w:sz w:val="24"/>
        </w:rPr>
        <w:sectPr w:rsidR="00EA3FE2">
          <w:headerReference w:type="default" r:id="rId11"/>
          <w:pgSz w:w="11906" w:h="16838"/>
          <w:pgMar w:top="1440" w:right="1080" w:bottom="1440" w:left="1080" w:header="851" w:footer="992" w:gutter="0"/>
          <w:cols w:space="720"/>
          <w:docGrid w:type="lines" w:linePitch="312"/>
        </w:sectPr>
      </w:pPr>
      <w:r>
        <w:rPr>
          <w:rFonts w:ascii="宋体" w:hAnsi="宋体" w:cs="宋体" w:hint="eastAsia"/>
          <w:sz w:val="24"/>
        </w:rPr>
        <w:t>日期：</w:t>
      </w:r>
    </w:p>
    <w:p w14:paraId="34324EB6" w14:textId="77777777" w:rsidR="00EA3FE2" w:rsidRDefault="000051B2">
      <w:pPr>
        <w:pStyle w:val="13"/>
        <w:ind w:left="0"/>
        <w:rPr>
          <w:rFonts w:eastAsia="方正黑体_GBK"/>
          <w:sz w:val="32"/>
          <w:szCs w:val="32"/>
          <w:lang w:eastAsia="zh-CN"/>
        </w:rPr>
      </w:pPr>
      <w:r>
        <w:rPr>
          <w:rFonts w:eastAsia="方正黑体_GBK" w:hint="eastAsia"/>
          <w:sz w:val="32"/>
          <w:szCs w:val="32"/>
          <w:lang w:eastAsia="zh-CN"/>
        </w:rPr>
        <w:lastRenderedPageBreak/>
        <w:t>附件</w:t>
      </w:r>
      <w:r>
        <w:rPr>
          <w:rFonts w:eastAsia="方正黑体_GBK" w:hint="eastAsia"/>
          <w:sz w:val="32"/>
          <w:szCs w:val="32"/>
          <w:lang w:eastAsia="zh-CN"/>
        </w:rPr>
        <w:t>10</w:t>
      </w:r>
    </w:p>
    <w:p w14:paraId="126DAD2F" w14:textId="77777777" w:rsidR="00EA3FE2" w:rsidRDefault="000051B2">
      <w:pPr>
        <w:pStyle w:val="4"/>
        <w:rPr>
          <w:rFonts w:asciiTheme="minorEastAsia" w:eastAsiaTheme="minorEastAsia" w:hAnsiTheme="minorEastAsia" w:cstheme="minorEastAsia"/>
        </w:rPr>
      </w:pPr>
      <w:r>
        <w:rPr>
          <w:rFonts w:asciiTheme="minorEastAsia" w:eastAsiaTheme="minorEastAsia" w:hAnsiTheme="minorEastAsia" w:cstheme="minorEastAsia" w:hint="eastAsia"/>
        </w:rPr>
        <w:t>报价明细表</w:t>
      </w: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
        <w:gridCol w:w="1227"/>
        <w:gridCol w:w="3119"/>
        <w:gridCol w:w="709"/>
        <w:gridCol w:w="850"/>
        <w:gridCol w:w="992"/>
        <w:gridCol w:w="1043"/>
      </w:tblGrid>
      <w:tr w:rsidR="00EA3FE2" w14:paraId="06CF2F64" w14:textId="77777777">
        <w:tc>
          <w:tcPr>
            <w:tcW w:w="894" w:type="dxa"/>
            <w:shd w:val="clear" w:color="auto" w:fill="auto"/>
            <w:vAlign w:val="center"/>
          </w:tcPr>
          <w:p w14:paraId="382F0969" w14:textId="77777777" w:rsidR="00EA3FE2" w:rsidRDefault="000051B2">
            <w:pPr>
              <w:pStyle w:val="af4"/>
              <w:ind w:firstLineChars="0" w:firstLine="0"/>
              <w:jc w:val="center"/>
            </w:pPr>
            <w:r>
              <w:rPr>
                <w:rFonts w:hint="eastAsia"/>
              </w:rPr>
              <w:t>序号</w:t>
            </w:r>
          </w:p>
        </w:tc>
        <w:tc>
          <w:tcPr>
            <w:tcW w:w="1227" w:type="dxa"/>
            <w:shd w:val="clear" w:color="auto" w:fill="auto"/>
            <w:vAlign w:val="center"/>
          </w:tcPr>
          <w:p w14:paraId="4B0601D9" w14:textId="77777777" w:rsidR="00EA3FE2" w:rsidRDefault="000051B2">
            <w:pPr>
              <w:pStyle w:val="af4"/>
              <w:ind w:firstLineChars="0" w:firstLine="0"/>
              <w:jc w:val="center"/>
            </w:pPr>
            <w:r>
              <w:rPr>
                <w:rFonts w:hint="eastAsia"/>
              </w:rPr>
              <w:t>货物名称</w:t>
            </w:r>
          </w:p>
        </w:tc>
        <w:tc>
          <w:tcPr>
            <w:tcW w:w="3119" w:type="dxa"/>
            <w:shd w:val="clear" w:color="auto" w:fill="auto"/>
            <w:vAlign w:val="center"/>
          </w:tcPr>
          <w:p w14:paraId="294583A1" w14:textId="77777777" w:rsidR="00EA3FE2" w:rsidRDefault="000051B2">
            <w:pPr>
              <w:pStyle w:val="af4"/>
              <w:ind w:firstLineChars="0" w:firstLine="0"/>
              <w:jc w:val="center"/>
            </w:pPr>
            <w:r>
              <w:rPr>
                <w:rFonts w:ascii="仿宋_GB2312" w:eastAsia="仿宋_GB2312" w:hAnsi="宋体" w:hint="eastAsia"/>
              </w:rPr>
              <w:t>品牌、规格、型号、配置</w:t>
            </w:r>
          </w:p>
        </w:tc>
        <w:tc>
          <w:tcPr>
            <w:tcW w:w="709" w:type="dxa"/>
            <w:shd w:val="clear" w:color="auto" w:fill="auto"/>
            <w:vAlign w:val="center"/>
          </w:tcPr>
          <w:p w14:paraId="1621E1A0" w14:textId="77777777" w:rsidR="00EA3FE2" w:rsidRDefault="000051B2">
            <w:pPr>
              <w:pStyle w:val="af4"/>
              <w:ind w:firstLineChars="0" w:firstLine="0"/>
              <w:jc w:val="center"/>
            </w:pPr>
            <w:r>
              <w:rPr>
                <w:rFonts w:hint="eastAsia"/>
              </w:rPr>
              <w:t>单位</w:t>
            </w:r>
          </w:p>
        </w:tc>
        <w:tc>
          <w:tcPr>
            <w:tcW w:w="850" w:type="dxa"/>
            <w:shd w:val="clear" w:color="auto" w:fill="auto"/>
            <w:vAlign w:val="center"/>
          </w:tcPr>
          <w:p w14:paraId="0DC409B4" w14:textId="77777777" w:rsidR="00EA3FE2" w:rsidRDefault="000051B2">
            <w:pPr>
              <w:pStyle w:val="af4"/>
              <w:ind w:firstLineChars="0" w:firstLine="0"/>
              <w:jc w:val="center"/>
            </w:pPr>
            <w:r>
              <w:rPr>
                <w:rFonts w:hint="eastAsia"/>
              </w:rPr>
              <w:t>数量</w:t>
            </w:r>
          </w:p>
        </w:tc>
        <w:tc>
          <w:tcPr>
            <w:tcW w:w="992" w:type="dxa"/>
            <w:shd w:val="clear" w:color="auto" w:fill="auto"/>
            <w:vAlign w:val="center"/>
          </w:tcPr>
          <w:p w14:paraId="5A64A655" w14:textId="77777777" w:rsidR="00EA3FE2" w:rsidRDefault="000051B2">
            <w:pPr>
              <w:pStyle w:val="af4"/>
              <w:ind w:firstLineChars="0" w:firstLine="0"/>
              <w:jc w:val="center"/>
            </w:pPr>
            <w:r>
              <w:rPr>
                <w:rFonts w:hint="eastAsia"/>
              </w:rPr>
              <w:t>单价（元）</w:t>
            </w:r>
          </w:p>
        </w:tc>
        <w:tc>
          <w:tcPr>
            <w:tcW w:w="1043" w:type="dxa"/>
            <w:shd w:val="clear" w:color="auto" w:fill="auto"/>
            <w:vAlign w:val="center"/>
          </w:tcPr>
          <w:p w14:paraId="45CE191F" w14:textId="77777777" w:rsidR="00EA3FE2" w:rsidRDefault="000051B2">
            <w:pPr>
              <w:pStyle w:val="af4"/>
              <w:ind w:firstLineChars="0" w:firstLine="0"/>
              <w:jc w:val="center"/>
            </w:pPr>
            <w:r>
              <w:rPr>
                <w:rFonts w:hint="eastAsia"/>
              </w:rPr>
              <w:t>总价（元）</w:t>
            </w:r>
          </w:p>
        </w:tc>
      </w:tr>
      <w:tr w:rsidR="00EA3FE2" w14:paraId="209708B9" w14:textId="77777777">
        <w:trPr>
          <w:trHeight w:val="502"/>
        </w:trPr>
        <w:tc>
          <w:tcPr>
            <w:tcW w:w="894" w:type="dxa"/>
            <w:shd w:val="clear" w:color="auto" w:fill="auto"/>
            <w:vAlign w:val="center"/>
          </w:tcPr>
          <w:p w14:paraId="271488C2" w14:textId="77777777" w:rsidR="00EA3FE2" w:rsidRDefault="000051B2">
            <w:pPr>
              <w:pStyle w:val="af4"/>
              <w:ind w:firstLineChars="0" w:firstLine="0"/>
              <w:jc w:val="center"/>
            </w:pPr>
            <w:r>
              <w:rPr>
                <w:rFonts w:hint="eastAsia"/>
              </w:rPr>
              <w:t>1</w:t>
            </w:r>
          </w:p>
        </w:tc>
        <w:tc>
          <w:tcPr>
            <w:tcW w:w="1227" w:type="dxa"/>
            <w:shd w:val="clear" w:color="auto" w:fill="auto"/>
            <w:vAlign w:val="center"/>
          </w:tcPr>
          <w:p w14:paraId="7EF5D85F" w14:textId="77777777" w:rsidR="00EA3FE2" w:rsidRDefault="00EA3FE2">
            <w:pPr>
              <w:pStyle w:val="af4"/>
              <w:ind w:firstLineChars="0" w:firstLine="0"/>
              <w:jc w:val="center"/>
            </w:pPr>
          </w:p>
        </w:tc>
        <w:tc>
          <w:tcPr>
            <w:tcW w:w="3119" w:type="dxa"/>
            <w:shd w:val="clear" w:color="auto" w:fill="auto"/>
            <w:vAlign w:val="center"/>
          </w:tcPr>
          <w:p w14:paraId="3CDA7AB4" w14:textId="77777777" w:rsidR="00EA3FE2" w:rsidRDefault="00EA3FE2">
            <w:pPr>
              <w:pStyle w:val="af4"/>
              <w:ind w:firstLineChars="0" w:firstLine="0"/>
              <w:jc w:val="center"/>
            </w:pPr>
          </w:p>
        </w:tc>
        <w:tc>
          <w:tcPr>
            <w:tcW w:w="709" w:type="dxa"/>
            <w:shd w:val="clear" w:color="auto" w:fill="auto"/>
            <w:vAlign w:val="center"/>
          </w:tcPr>
          <w:p w14:paraId="2E5644BE" w14:textId="77777777" w:rsidR="00EA3FE2" w:rsidRDefault="00EA3FE2">
            <w:pPr>
              <w:pStyle w:val="af4"/>
              <w:ind w:firstLineChars="0" w:firstLine="0"/>
              <w:jc w:val="center"/>
            </w:pPr>
          </w:p>
        </w:tc>
        <w:tc>
          <w:tcPr>
            <w:tcW w:w="850" w:type="dxa"/>
            <w:shd w:val="clear" w:color="auto" w:fill="auto"/>
            <w:vAlign w:val="center"/>
          </w:tcPr>
          <w:p w14:paraId="17653698" w14:textId="77777777" w:rsidR="00EA3FE2" w:rsidRDefault="00EA3FE2">
            <w:pPr>
              <w:pStyle w:val="af4"/>
              <w:ind w:firstLineChars="0" w:firstLine="0"/>
              <w:jc w:val="center"/>
            </w:pPr>
          </w:p>
        </w:tc>
        <w:tc>
          <w:tcPr>
            <w:tcW w:w="992" w:type="dxa"/>
            <w:shd w:val="clear" w:color="auto" w:fill="auto"/>
            <w:vAlign w:val="center"/>
          </w:tcPr>
          <w:p w14:paraId="4BE2F731" w14:textId="77777777" w:rsidR="00EA3FE2" w:rsidRDefault="00EA3FE2">
            <w:pPr>
              <w:pStyle w:val="af4"/>
              <w:ind w:firstLineChars="0" w:firstLine="0"/>
              <w:jc w:val="center"/>
            </w:pPr>
          </w:p>
        </w:tc>
        <w:tc>
          <w:tcPr>
            <w:tcW w:w="1043" w:type="dxa"/>
            <w:shd w:val="clear" w:color="auto" w:fill="auto"/>
            <w:vAlign w:val="center"/>
          </w:tcPr>
          <w:p w14:paraId="7DD8FC69" w14:textId="77777777" w:rsidR="00EA3FE2" w:rsidRDefault="00EA3FE2">
            <w:pPr>
              <w:pStyle w:val="af4"/>
              <w:ind w:firstLineChars="0" w:firstLine="0"/>
              <w:jc w:val="center"/>
            </w:pPr>
          </w:p>
        </w:tc>
      </w:tr>
      <w:tr w:rsidR="00EA3FE2" w14:paraId="0CE5B991" w14:textId="77777777">
        <w:trPr>
          <w:trHeight w:val="602"/>
        </w:trPr>
        <w:tc>
          <w:tcPr>
            <w:tcW w:w="894" w:type="dxa"/>
            <w:shd w:val="clear" w:color="auto" w:fill="auto"/>
            <w:vAlign w:val="center"/>
          </w:tcPr>
          <w:p w14:paraId="5AD3D38B" w14:textId="77777777" w:rsidR="00EA3FE2" w:rsidRDefault="000051B2">
            <w:pPr>
              <w:pStyle w:val="af4"/>
              <w:ind w:firstLineChars="0" w:firstLine="0"/>
              <w:jc w:val="center"/>
            </w:pPr>
            <w:r>
              <w:rPr>
                <w:rFonts w:hint="eastAsia"/>
              </w:rPr>
              <w:t>2</w:t>
            </w:r>
          </w:p>
        </w:tc>
        <w:tc>
          <w:tcPr>
            <w:tcW w:w="1227" w:type="dxa"/>
            <w:shd w:val="clear" w:color="auto" w:fill="auto"/>
            <w:vAlign w:val="center"/>
          </w:tcPr>
          <w:p w14:paraId="4D8D5ED0" w14:textId="77777777" w:rsidR="00EA3FE2" w:rsidRDefault="00EA3FE2">
            <w:pPr>
              <w:pStyle w:val="af4"/>
              <w:ind w:firstLineChars="0" w:firstLine="0"/>
              <w:jc w:val="center"/>
            </w:pPr>
          </w:p>
        </w:tc>
        <w:tc>
          <w:tcPr>
            <w:tcW w:w="3119" w:type="dxa"/>
            <w:shd w:val="clear" w:color="auto" w:fill="auto"/>
            <w:vAlign w:val="center"/>
          </w:tcPr>
          <w:p w14:paraId="263DCCF8" w14:textId="77777777" w:rsidR="00EA3FE2" w:rsidRDefault="00EA3FE2">
            <w:pPr>
              <w:pStyle w:val="af4"/>
              <w:ind w:firstLineChars="0" w:firstLine="0"/>
              <w:jc w:val="center"/>
            </w:pPr>
          </w:p>
        </w:tc>
        <w:tc>
          <w:tcPr>
            <w:tcW w:w="709" w:type="dxa"/>
            <w:shd w:val="clear" w:color="auto" w:fill="auto"/>
            <w:vAlign w:val="center"/>
          </w:tcPr>
          <w:p w14:paraId="30552E74" w14:textId="77777777" w:rsidR="00EA3FE2" w:rsidRDefault="00EA3FE2">
            <w:pPr>
              <w:pStyle w:val="af4"/>
              <w:ind w:firstLineChars="0" w:firstLine="0"/>
              <w:jc w:val="center"/>
            </w:pPr>
          </w:p>
        </w:tc>
        <w:tc>
          <w:tcPr>
            <w:tcW w:w="850" w:type="dxa"/>
            <w:shd w:val="clear" w:color="auto" w:fill="auto"/>
            <w:vAlign w:val="center"/>
          </w:tcPr>
          <w:p w14:paraId="41D7D34B" w14:textId="77777777" w:rsidR="00EA3FE2" w:rsidRDefault="00EA3FE2">
            <w:pPr>
              <w:pStyle w:val="af4"/>
              <w:ind w:firstLineChars="0" w:firstLine="0"/>
              <w:jc w:val="center"/>
            </w:pPr>
          </w:p>
        </w:tc>
        <w:tc>
          <w:tcPr>
            <w:tcW w:w="992" w:type="dxa"/>
            <w:shd w:val="clear" w:color="auto" w:fill="auto"/>
            <w:vAlign w:val="center"/>
          </w:tcPr>
          <w:p w14:paraId="534F5344" w14:textId="77777777" w:rsidR="00EA3FE2" w:rsidRDefault="00EA3FE2">
            <w:pPr>
              <w:pStyle w:val="af4"/>
              <w:ind w:firstLineChars="0" w:firstLine="0"/>
              <w:jc w:val="center"/>
            </w:pPr>
          </w:p>
        </w:tc>
        <w:tc>
          <w:tcPr>
            <w:tcW w:w="1043" w:type="dxa"/>
            <w:shd w:val="clear" w:color="auto" w:fill="auto"/>
            <w:vAlign w:val="center"/>
          </w:tcPr>
          <w:p w14:paraId="68B271ED" w14:textId="77777777" w:rsidR="00EA3FE2" w:rsidRDefault="00EA3FE2">
            <w:pPr>
              <w:pStyle w:val="af4"/>
              <w:ind w:firstLineChars="0" w:firstLine="0"/>
              <w:jc w:val="center"/>
            </w:pPr>
          </w:p>
        </w:tc>
      </w:tr>
      <w:tr w:rsidR="00EA3FE2" w14:paraId="39D0D7E4" w14:textId="77777777">
        <w:trPr>
          <w:trHeight w:val="572"/>
        </w:trPr>
        <w:tc>
          <w:tcPr>
            <w:tcW w:w="894" w:type="dxa"/>
            <w:shd w:val="clear" w:color="auto" w:fill="auto"/>
            <w:vAlign w:val="center"/>
          </w:tcPr>
          <w:p w14:paraId="29938E11" w14:textId="77777777" w:rsidR="00EA3FE2" w:rsidRDefault="000051B2">
            <w:pPr>
              <w:pStyle w:val="af4"/>
              <w:ind w:firstLineChars="0" w:firstLine="0"/>
              <w:jc w:val="center"/>
            </w:pPr>
            <w:r>
              <w:rPr>
                <w:rFonts w:hint="eastAsia"/>
              </w:rPr>
              <w:t>3</w:t>
            </w:r>
          </w:p>
        </w:tc>
        <w:tc>
          <w:tcPr>
            <w:tcW w:w="1227" w:type="dxa"/>
            <w:shd w:val="clear" w:color="auto" w:fill="auto"/>
            <w:vAlign w:val="center"/>
          </w:tcPr>
          <w:p w14:paraId="77179CF2" w14:textId="77777777" w:rsidR="00EA3FE2" w:rsidRDefault="00EA3FE2">
            <w:pPr>
              <w:pStyle w:val="af4"/>
              <w:ind w:firstLineChars="0" w:firstLine="0"/>
              <w:jc w:val="center"/>
            </w:pPr>
          </w:p>
        </w:tc>
        <w:tc>
          <w:tcPr>
            <w:tcW w:w="3119" w:type="dxa"/>
            <w:shd w:val="clear" w:color="auto" w:fill="auto"/>
            <w:vAlign w:val="center"/>
          </w:tcPr>
          <w:p w14:paraId="612CE315" w14:textId="77777777" w:rsidR="00EA3FE2" w:rsidRDefault="00EA3FE2">
            <w:pPr>
              <w:pStyle w:val="af4"/>
              <w:ind w:firstLineChars="0" w:firstLine="0"/>
              <w:jc w:val="center"/>
            </w:pPr>
          </w:p>
        </w:tc>
        <w:tc>
          <w:tcPr>
            <w:tcW w:w="709" w:type="dxa"/>
            <w:shd w:val="clear" w:color="auto" w:fill="auto"/>
            <w:vAlign w:val="center"/>
          </w:tcPr>
          <w:p w14:paraId="0B77DFD1" w14:textId="77777777" w:rsidR="00EA3FE2" w:rsidRDefault="00EA3FE2">
            <w:pPr>
              <w:pStyle w:val="af4"/>
              <w:ind w:firstLineChars="0" w:firstLine="0"/>
              <w:jc w:val="center"/>
            </w:pPr>
          </w:p>
        </w:tc>
        <w:tc>
          <w:tcPr>
            <w:tcW w:w="850" w:type="dxa"/>
            <w:shd w:val="clear" w:color="auto" w:fill="auto"/>
            <w:vAlign w:val="center"/>
          </w:tcPr>
          <w:p w14:paraId="5CD4FEA6" w14:textId="77777777" w:rsidR="00EA3FE2" w:rsidRDefault="00EA3FE2">
            <w:pPr>
              <w:pStyle w:val="af4"/>
              <w:ind w:firstLineChars="0" w:firstLine="0"/>
              <w:jc w:val="center"/>
            </w:pPr>
          </w:p>
        </w:tc>
        <w:tc>
          <w:tcPr>
            <w:tcW w:w="992" w:type="dxa"/>
            <w:shd w:val="clear" w:color="auto" w:fill="auto"/>
            <w:vAlign w:val="center"/>
          </w:tcPr>
          <w:p w14:paraId="239B041C" w14:textId="77777777" w:rsidR="00EA3FE2" w:rsidRDefault="00EA3FE2">
            <w:pPr>
              <w:pStyle w:val="af4"/>
              <w:ind w:firstLineChars="0" w:firstLine="0"/>
              <w:jc w:val="center"/>
            </w:pPr>
          </w:p>
        </w:tc>
        <w:tc>
          <w:tcPr>
            <w:tcW w:w="1043" w:type="dxa"/>
            <w:shd w:val="clear" w:color="auto" w:fill="auto"/>
            <w:vAlign w:val="center"/>
          </w:tcPr>
          <w:p w14:paraId="19468811" w14:textId="77777777" w:rsidR="00EA3FE2" w:rsidRDefault="00EA3FE2">
            <w:pPr>
              <w:pStyle w:val="af4"/>
              <w:ind w:firstLineChars="0" w:firstLine="0"/>
              <w:jc w:val="center"/>
            </w:pPr>
          </w:p>
        </w:tc>
      </w:tr>
      <w:tr w:rsidR="00EA3FE2" w14:paraId="2419824E" w14:textId="77777777">
        <w:trPr>
          <w:trHeight w:val="527"/>
        </w:trPr>
        <w:tc>
          <w:tcPr>
            <w:tcW w:w="894" w:type="dxa"/>
            <w:shd w:val="clear" w:color="auto" w:fill="auto"/>
            <w:vAlign w:val="center"/>
          </w:tcPr>
          <w:p w14:paraId="65C4B43B" w14:textId="77777777" w:rsidR="00EA3FE2" w:rsidRDefault="000051B2">
            <w:pPr>
              <w:pStyle w:val="af4"/>
              <w:ind w:firstLineChars="0" w:firstLine="0"/>
              <w:jc w:val="center"/>
            </w:pPr>
            <w:r>
              <w:t>…</w:t>
            </w:r>
          </w:p>
        </w:tc>
        <w:tc>
          <w:tcPr>
            <w:tcW w:w="1227" w:type="dxa"/>
            <w:shd w:val="clear" w:color="auto" w:fill="auto"/>
            <w:vAlign w:val="center"/>
          </w:tcPr>
          <w:p w14:paraId="5D1F658C" w14:textId="77777777" w:rsidR="00EA3FE2" w:rsidRDefault="00EA3FE2">
            <w:pPr>
              <w:pStyle w:val="af4"/>
              <w:ind w:firstLineChars="0" w:firstLine="0"/>
              <w:jc w:val="center"/>
            </w:pPr>
          </w:p>
        </w:tc>
        <w:tc>
          <w:tcPr>
            <w:tcW w:w="3119" w:type="dxa"/>
            <w:shd w:val="clear" w:color="auto" w:fill="auto"/>
            <w:vAlign w:val="center"/>
          </w:tcPr>
          <w:p w14:paraId="4B80DD24" w14:textId="77777777" w:rsidR="00EA3FE2" w:rsidRDefault="00EA3FE2">
            <w:pPr>
              <w:pStyle w:val="af4"/>
              <w:ind w:firstLineChars="0" w:firstLine="0"/>
              <w:jc w:val="center"/>
            </w:pPr>
          </w:p>
        </w:tc>
        <w:tc>
          <w:tcPr>
            <w:tcW w:w="709" w:type="dxa"/>
            <w:shd w:val="clear" w:color="auto" w:fill="auto"/>
            <w:vAlign w:val="center"/>
          </w:tcPr>
          <w:p w14:paraId="7AECBD5A" w14:textId="77777777" w:rsidR="00EA3FE2" w:rsidRDefault="00EA3FE2">
            <w:pPr>
              <w:pStyle w:val="af4"/>
              <w:ind w:firstLineChars="0" w:firstLine="0"/>
              <w:jc w:val="center"/>
            </w:pPr>
          </w:p>
        </w:tc>
        <w:tc>
          <w:tcPr>
            <w:tcW w:w="850" w:type="dxa"/>
            <w:shd w:val="clear" w:color="auto" w:fill="auto"/>
            <w:vAlign w:val="center"/>
          </w:tcPr>
          <w:p w14:paraId="2CF2D4E2" w14:textId="77777777" w:rsidR="00EA3FE2" w:rsidRDefault="00EA3FE2">
            <w:pPr>
              <w:pStyle w:val="af4"/>
              <w:ind w:firstLineChars="0" w:firstLine="0"/>
              <w:jc w:val="center"/>
            </w:pPr>
          </w:p>
        </w:tc>
        <w:tc>
          <w:tcPr>
            <w:tcW w:w="992" w:type="dxa"/>
            <w:shd w:val="clear" w:color="auto" w:fill="auto"/>
            <w:vAlign w:val="center"/>
          </w:tcPr>
          <w:p w14:paraId="7AD33E98" w14:textId="77777777" w:rsidR="00EA3FE2" w:rsidRDefault="00EA3FE2">
            <w:pPr>
              <w:pStyle w:val="af4"/>
              <w:ind w:firstLineChars="0" w:firstLine="0"/>
              <w:jc w:val="center"/>
            </w:pPr>
          </w:p>
        </w:tc>
        <w:tc>
          <w:tcPr>
            <w:tcW w:w="1043" w:type="dxa"/>
            <w:shd w:val="clear" w:color="auto" w:fill="auto"/>
            <w:vAlign w:val="center"/>
          </w:tcPr>
          <w:p w14:paraId="085D10E9" w14:textId="77777777" w:rsidR="00EA3FE2" w:rsidRDefault="00EA3FE2">
            <w:pPr>
              <w:pStyle w:val="af4"/>
              <w:ind w:firstLineChars="0" w:firstLine="0"/>
              <w:jc w:val="center"/>
            </w:pPr>
          </w:p>
        </w:tc>
      </w:tr>
      <w:tr w:rsidR="00EA3FE2" w14:paraId="2DC2C7A3" w14:textId="77777777">
        <w:trPr>
          <w:trHeight w:val="657"/>
        </w:trPr>
        <w:tc>
          <w:tcPr>
            <w:tcW w:w="7791" w:type="dxa"/>
            <w:gridSpan w:val="6"/>
            <w:shd w:val="clear" w:color="auto" w:fill="auto"/>
            <w:vAlign w:val="center"/>
          </w:tcPr>
          <w:p w14:paraId="6EB753B7" w14:textId="77777777" w:rsidR="00EA3FE2" w:rsidRDefault="000051B2">
            <w:pPr>
              <w:pStyle w:val="af4"/>
              <w:ind w:firstLineChars="0" w:firstLine="0"/>
              <w:jc w:val="center"/>
            </w:pPr>
            <w:r>
              <w:rPr>
                <w:rFonts w:hint="eastAsia"/>
              </w:rPr>
              <w:t>合计（元）</w:t>
            </w:r>
          </w:p>
        </w:tc>
        <w:tc>
          <w:tcPr>
            <w:tcW w:w="1043" w:type="dxa"/>
            <w:shd w:val="clear" w:color="auto" w:fill="auto"/>
            <w:vAlign w:val="center"/>
          </w:tcPr>
          <w:p w14:paraId="14B4379F" w14:textId="77777777" w:rsidR="00EA3FE2" w:rsidRDefault="00EA3FE2">
            <w:pPr>
              <w:pStyle w:val="af4"/>
              <w:ind w:firstLineChars="0" w:firstLine="0"/>
              <w:jc w:val="center"/>
            </w:pPr>
          </w:p>
        </w:tc>
      </w:tr>
    </w:tbl>
    <w:p w14:paraId="70BE99AB" w14:textId="77777777" w:rsidR="00EA3FE2" w:rsidRDefault="00EA3FE2"/>
    <w:p w14:paraId="4B94FD77" w14:textId="77777777" w:rsidR="00EA3FE2" w:rsidRDefault="00EA3FE2"/>
    <w:p w14:paraId="140EC5A7" w14:textId="77777777" w:rsidR="00EA3FE2" w:rsidRDefault="000051B2">
      <w:pPr>
        <w:snapToGrid w:val="0"/>
        <w:spacing w:line="400" w:lineRule="exact"/>
        <w:ind w:firstLineChars="300" w:firstLine="723"/>
        <w:contextualSpacing/>
        <w:rPr>
          <w:rFonts w:ascii="宋体" w:hAnsi="宋体" w:cs="宋体"/>
          <w:sz w:val="24"/>
        </w:rPr>
      </w:pPr>
      <w:r>
        <w:rPr>
          <w:rFonts w:ascii="宋体" w:hAnsi="宋体" w:cs="宋体" w:hint="eastAsia"/>
          <w:b/>
          <w:sz w:val="24"/>
        </w:rPr>
        <w:t>本项目为“交钥匙”工程，投标人可以根据现场勘查情况，</w:t>
      </w:r>
      <w:bookmarkStart w:id="109" w:name="OLE_LINK1"/>
      <w:r>
        <w:rPr>
          <w:rFonts w:ascii="宋体" w:hAnsi="宋体" w:cs="宋体" w:hint="eastAsia"/>
          <w:b/>
          <w:sz w:val="24"/>
        </w:rPr>
        <w:t>结合各自施工方案，在《建议设备清单》基础上合理增减相关网络交换设备、安全设备、存储设备及其他设备的数量，形成投标报价清单</w:t>
      </w:r>
      <w:r>
        <w:rPr>
          <w:rFonts w:ascii="宋体" w:hAnsi="宋体" w:cs="宋体" w:hint="eastAsia"/>
          <w:sz w:val="24"/>
        </w:rPr>
        <w:t>。</w:t>
      </w:r>
    </w:p>
    <w:bookmarkEnd w:id="109"/>
    <w:p w14:paraId="7F48F409" w14:textId="77777777" w:rsidR="00EA3FE2" w:rsidRDefault="000051B2">
      <w:pPr>
        <w:rPr>
          <w:rFonts w:ascii="宋体" w:hAnsi="宋体" w:cs="宋体"/>
          <w:sz w:val="24"/>
        </w:rPr>
      </w:pPr>
      <w:r>
        <w:rPr>
          <w:rFonts w:ascii="宋体" w:hAnsi="宋体" w:cs="宋体" w:hint="eastAsia"/>
          <w:sz w:val="24"/>
        </w:rPr>
        <w:br w:type="page"/>
      </w:r>
    </w:p>
    <w:p w14:paraId="7F4A1FF0" w14:textId="77777777" w:rsidR="00EA3FE2" w:rsidRDefault="000051B2">
      <w:pPr>
        <w:snapToGrid w:val="0"/>
        <w:spacing w:line="400" w:lineRule="exact"/>
        <w:contextualSpacing/>
        <w:rPr>
          <w:rFonts w:ascii="宋体" w:eastAsia="方正黑体_GBK" w:hAnsi="宋体" w:cs="宋体"/>
          <w:b/>
          <w:kern w:val="0"/>
          <w:sz w:val="28"/>
          <w:szCs w:val="28"/>
        </w:rPr>
      </w:pPr>
      <w:r>
        <w:rPr>
          <w:rFonts w:eastAsia="方正黑体_GBK"/>
          <w:sz w:val="32"/>
          <w:szCs w:val="32"/>
        </w:rPr>
        <w:lastRenderedPageBreak/>
        <w:t>附件</w:t>
      </w:r>
      <w:r>
        <w:rPr>
          <w:rFonts w:eastAsia="方正黑体_GBK" w:hint="eastAsia"/>
          <w:sz w:val="32"/>
          <w:szCs w:val="32"/>
        </w:rPr>
        <w:t>11</w:t>
      </w:r>
    </w:p>
    <w:p w14:paraId="23A02ECA" w14:textId="77777777" w:rsidR="00EA3FE2" w:rsidRDefault="000051B2">
      <w:pPr>
        <w:jc w:val="center"/>
        <w:rPr>
          <w:rFonts w:ascii="黑体" w:eastAsia="黑体" w:hAnsi="黑体" w:cs="仿宋"/>
          <w:bCs/>
          <w:sz w:val="44"/>
          <w:szCs w:val="44"/>
        </w:rPr>
      </w:pPr>
      <w:r>
        <w:rPr>
          <w:rFonts w:ascii="黑体" w:eastAsia="黑体" w:hAnsi="黑体" w:cs="仿宋" w:hint="eastAsia"/>
          <w:bCs/>
          <w:sz w:val="44"/>
          <w:szCs w:val="44"/>
        </w:rPr>
        <w:t>质疑函范本</w:t>
      </w:r>
    </w:p>
    <w:p w14:paraId="01086B09" w14:textId="77777777" w:rsidR="00EA3FE2" w:rsidRDefault="000051B2">
      <w:pPr>
        <w:adjustRightInd w:val="0"/>
        <w:snapToGrid w:val="0"/>
        <w:spacing w:beforeLines="100" w:before="312" w:line="460" w:lineRule="exact"/>
        <w:rPr>
          <w:rFonts w:ascii="黑体" w:eastAsia="黑体" w:hAnsi="黑体" w:cs="仿宋"/>
          <w:bCs/>
          <w:sz w:val="32"/>
          <w:szCs w:val="32"/>
        </w:rPr>
      </w:pPr>
      <w:r>
        <w:rPr>
          <w:rFonts w:ascii="黑体" w:eastAsia="黑体" w:hAnsi="黑体" w:cs="仿宋" w:hint="eastAsia"/>
          <w:bCs/>
          <w:sz w:val="32"/>
          <w:szCs w:val="32"/>
        </w:rPr>
        <w:t>一、质疑供应商基本信息</w:t>
      </w:r>
    </w:p>
    <w:p w14:paraId="1335F362" w14:textId="77777777" w:rsidR="00EA3FE2" w:rsidRDefault="000051B2">
      <w:pPr>
        <w:adjustRightInd w:val="0"/>
        <w:snapToGrid w:val="0"/>
        <w:spacing w:line="460" w:lineRule="exact"/>
        <w:rPr>
          <w:rFonts w:ascii="仿宋" w:eastAsia="仿宋" w:hAnsi="仿宋" w:cs="仿宋"/>
          <w:sz w:val="32"/>
          <w:szCs w:val="32"/>
          <w:u w:val="dotted"/>
        </w:rPr>
      </w:pPr>
      <w:r>
        <w:rPr>
          <w:rFonts w:ascii="仿宋" w:eastAsia="仿宋" w:hAnsi="仿宋" w:cs="仿宋" w:hint="eastAsia"/>
          <w:sz w:val="32"/>
          <w:szCs w:val="32"/>
        </w:rPr>
        <w:t>质疑供应商：</w:t>
      </w:r>
    </w:p>
    <w:p w14:paraId="0F59F00D" w14:textId="77777777" w:rsidR="00EA3FE2" w:rsidRDefault="000051B2">
      <w:pPr>
        <w:adjustRightInd w:val="0"/>
        <w:snapToGrid w:val="0"/>
        <w:spacing w:line="460" w:lineRule="exact"/>
        <w:rPr>
          <w:rFonts w:ascii="仿宋" w:eastAsia="仿宋" w:hAnsi="仿宋" w:cs="仿宋"/>
          <w:sz w:val="32"/>
          <w:szCs w:val="32"/>
        </w:rPr>
      </w:pPr>
      <w:r>
        <w:rPr>
          <w:rFonts w:ascii="仿宋" w:eastAsia="仿宋" w:hAnsi="仿宋" w:cs="仿宋" w:hint="eastAsia"/>
          <w:sz w:val="32"/>
          <w:szCs w:val="32"/>
        </w:rPr>
        <w:t>地址：邮编：</w:t>
      </w:r>
    </w:p>
    <w:p w14:paraId="75CA16D7" w14:textId="77777777" w:rsidR="00EA3FE2" w:rsidRDefault="000051B2">
      <w:pPr>
        <w:adjustRightInd w:val="0"/>
        <w:snapToGrid w:val="0"/>
        <w:spacing w:line="460" w:lineRule="exact"/>
        <w:rPr>
          <w:rFonts w:ascii="仿宋" w:eastAsia="仿宋" w:hAnsi="仿宋" w:cs="仿宋"/>
          <w:sz w:val="32"/>
          <w:szCs w:val="32"/>
        </w:rPr>
      </w:pPr>
      <w:r>
        <w:rPr>
          <w:rFonts w:ascii="仿宋" w:eastAsia="仿宋" w:hAnsi="仿宋" w:cs="仿宋" w:hint="eastAsia"/>
          <w:sz w:val="32"/>
          <w:szCs w:val="32"/>
        </w:rPr>
        <w:t>联系人：联系电话：</w:t>
      </w:r>
    </w:p>
    <w:p w14:paraId="256680CC" w14:textId="77777777" w:rsidR="00EA3FE2" w:rsidRDefault="000051B2">
      <w:pPr>
        <w:adjustRightInd w:val="0"/>
        <w:snapToGrid w:val="0"/>
        <w:spacing w:line="460" w:lineRule="exact"/>
        <w:rPr>
          <w:rFonts w:ascii="仿宋" w:eastAsia="仿宋" w:hAnsi="仿宋" w:cs="仿宋"/>
          <w:sz w:val="32"/>
          <w:szCs w:val="32"/>
          <w:u w:val="dotted"/>
        </w:rPr>
      </w:pPr>
      <w:r>
        <w:rPr>
          <w:rFonts w:ascii="仿宋" w:eastAsia="仿宋" w:hAnsi="仿宋" w:cs="仿宋" w:hint="eastAsia"/>
          <w:sz w:val="32"/>
          <w:szCs w:val="32"/>
        </w:rPr>
        <w:t>授权代表：</w:t>
      </w:r>
    </w:p>
    <w:p w14:paraId="3BEA2D8B" w14:textId="77777777" w:rsidR="00EA3FE2" w:rsidRDefault="000051B2">
      <w:pPr>
        <w:adjustRightInd w:val="0"/>
        <w:snapToGrid w:val="0"/>
        <w:spacing w:line="460" w:lineRule="exact"/>
        <w:rPr>
          <w:rFonts w:ascii="仿宋" w:eastAsia="仿宋" w:hAnsi="仿宋" w:cs="仿宋"/>
          <w:sz w:val="32"/>
          <w:szCs w:val="32"/>
        </w:rPr>
      </w:pPr>
      <w:r>
        <w:rPr>
          <w:rFonts w:ascii="仿宋" w:eastAsia="仿宋" w:hAnsi="仿宋" w:cs="仿宋" w:hint="eastAsia"/>
          <w:sz w:val="32"/>
          <w:szCs w:val="32"/>
        </w:rPr>
        <w:t>联系电话：</w:t>
      </w:r>
    </w:p>
    <w:p w14:paraId="08033C29" w14:textId="77777777" w:rsidR="00EA3FE2" w:rsidRDefault="000051B2">
      <w:pPr>
        <w:adjustRightInd w:val="0"/>
        <w:snapToGrid w:val="0"/>
        <w:spacing w:line="460" w:lineRule="exact"/>
        <w:rPr>
          <w:rFonts w:ascii="仿宋" w:eastAsia="仿宋" w:hAnsi="仿宋" w:cs="仿宋"/>
          <w:sz w:val="32"/>
          <w:szCs w:val="32"/>
        </w:rPr>
      </w:pPr>
      <w:r>
        <w:rPr>
          <w:rFonts w:ascii="仿宋" w:eastAsia="仿宋" w:hAnsi="仿宋" w:cs="仿宋" w:hint="eastAsia"/>
          <w:sz w:val="32"/>
          <w:szCs w:val="32"/>
        </w:rPr>
        <w:t>地址：邮编：</w:t>
      </w:r>
    </w:p>
    <w:p w14:paraId="285BF0BE" w14:textId="77777777" w:rsidR="00EA3FE2" w:rsidRDefault="000051B2">
      <w:pPr>
        <w:adjustRightInd w:val="0"/>
        <w:snapToGrid w:val="0"/>
        <w:spacing w:line="460" w:lineRule="exact"/>
        <w:rPr>
          <w:rFonts w:ascii="黑体" w:eastAsia="黑体" w:hAnsi="黑体" w:cs="仿宋"/>
          <w:bCs/>
          <w:sz w:val="32"/>
          <w:szCs w:val="32"/>
        </w:rPr>
      </w:pPr>
      <w:r>
        <w:rPr>
          <w:rFonts w:ascii="黑体" w:eastAsia="黑体" w:hAnsi="黑体" w:cs="仿宋" w:hint="eastAsia"/>
          <w:bCs/>
          <w:sz w:val="32"/>
          <w:szCs w:val="32"/>
        </w:rPr>
        <w:t>二、质疑项目基本情况</w:t>
      </w:r>
    </w:p>
    <w:p w14:paraId="7404E56C" w14:textId="77777777" w:rsidR="00EA3FE2" w:rsidRDefault="000051B2">
      <w:pPr>
        <w:adjustRightInd w:val="0"/>
        <w:snapToGrid w:val="0"/>
        <w:spacing w:line="460" w:lineRule="exact"/>
        <w:rPr>
          <w:rFonts w:ascii="仿宋" w:eastAsia="仿宋" w:hAnsi="仿宋" w:cs="仿宋"/>
          <w:sz w:val="32"/>
          <w:szCs w:val="32"/>
        </w:rPr>
      </w:pPr>
      <w:r>
        <w:rPr>
          <w:rFonts w:ascii="仿宋" w:eastAsia="仿宋" w:hAnsi="仿宋" w:cs="仿宋" w:hint="eastAsia"/>
          <w:sz w:val="32"/>
          <w:szCs w:val="32"/>
        </w:rPr>
        <w:t>质疑项目的名称：</w:t>
      </w:r>
    </w:p>
    <w:p w14:paraId="61374EB6" w14:textId="77777777" w:rsidR="00EA3FE2" w:rsidRDefault="000051B2">
      <w:pPr>
        <w:adjustRightInd w:val="0"/>
        <w:snapToGrid w:val="0"/>
        <w:spacing w:line="460" w:lineRule="exact"/>
        <w:rPr>
          <w:rFonts w:ascii="仿宋" w:eastAsia="仿宋" w:hAnsi="仿宋" w:cs="仿宋"/>
          <w:sz w:val="32"/>
          <w:szCs w:val="32"/>
        </w:rPr>
      </w:pPr>
      <w:r>
        <w:rPr>
          <w:rFonts w:ascii="仿宋" w:eastAsia="仿宋" w:hAnsi="仿宋" w:cs="仿宋" w:hint="eastAsia"/>
          <w:sz w:val="32"/>
          <w:szCs w:val="32"/>
        </w:rPr>
        <w:t>质疑项目的编号：包号：</w:t>
      </w:r>
    </w:p>
    <w:p w14:paraId="27ADF670" w14:textId="77777777" w:rsidR="00EA3FE2" w:rsidRDefault="000051B2">
      <w:pPr>
        <w:adjustRightInd w:val="0"/>
        <w:snapToGrid w:val="0"/>
        <w:spacing w:line="460" w:lineRule="exact"/>
        <w:rPr>
          <w:rFonts w:ascii="仿宋" w:eastAsia="仿宋" w:hAnsi="仿宋" w:cs="仿宋"/>
          <w:sz w:val="32"/>
          <w:szCs w:val="32"/>
          <w:u w:val="dotted"/>
        </w:rPr>
      </w:pPr>
      <w:r>
        <w:rPr>
          <w:rFonts w:ascii="仿宋" w:eastAsia="仿宋" w:hAnsi="仿宋" w:cs="仿宋" w:hint="eastAsia"/>
          <w:sz w:val="32"/>
          <w:szCs w:val="32"/>
        </w:rPr>
        <w:t>招标人名称：</w:t>
      </w:r>
    </w:p>
    <w:p w14:paraId="27E6CE9C" w14:textId="77777777" w:rsidR="00EA3FE2" w:rsidRDefault="000051B2">
      <w:pPr>
        <w:adjustRightInd w:val="0"/>
        <w:snapToGrid w:val="0"/>
        <w:spacing w:line="460" w:lineRule="exact"/>
        <w:rPr>
          <w:rFonts w:ascii="仿宋" w:eastAsia="仿宋" w:hAnsi="仿宋" w:cs="仿宋"/>
          <w:sz w:val="32"/>
          <w:szCs w:val="32"/>
        </w:rPr>
      </w:pPr>
      <w:r>
        <w:rPr>
          <w:rFonts w:ascii="仿宋" w:eastAsia="仿宋" w:hAnsi="仿宋" w:cs="仿宋" w:hint="eastAsia"/>
          <w:sz w:val="32"/>
          <w:szCs w:val="32"/>
        </w:rPr>
        <w:t>采购文件获取日期：</w:t>
      </w:r>
    </w:p>
    <w:p w14:paraId="6FB249FB" w14:textId="77777777" w:rsidR="00EA3FE2" w:rsidRDefault="000051B2">
      <w:pPr>
        <w:adjustRightInd w:val="0"/>
        <w:snapToGrid w:val="0"/>
        <w:spacing w:line="460" w:lineRule="exact"/>
        <w:rPr>
          <w:rFonts w:ascii="黑体" w:eastAsia="黑体" w:hAnsi="黑体" w:cs="仿宋"/>
          <w:bCs/>
          <w:sz w:val="32"/>
          <w:szCs w:val="32"/>
        </w:rPr>
      </w:pPr>
      <w:r>
        <w:rPr>
          <w:rFonts w:ascii="黑体" w:eastAsia="黑体" w:hAnsi="黑体" w:cs="仿宋" w:hint="eastAsia"/>
          <w:bCs/>
          <w:sz w:val="32"/>
          <w:szCs w:val="32"/>
        </w:rPr>
        <w:t>三、质疑事项具体内容</w:t>
      </w:r>
    </w:p>
    <w:p w14:paraId="44CF830D" w14:textId="77777777" w:rsidR="00EA3FE2" w:rsidRDefault="000051B2">
      <w:pPr>
        <w:adjustRightInd w:val="0"/>
        <w:snapToGrid w:val="0"/>
        <w:spacing w:line="460" w:lineRule="exact"/>
        <w:rPr>
          <w:rFonts w:ascii="仿宋" w:eastAsia="仿宋" w:hAnsi="仿宋" w:cs="仿宋"/>
          <w:sz w:val="32"/>
          <w:szCs w:val="32"/>
          <w:u w:val="dotted"/>
        </w:rPr>
      </w:pPr>
      <w:r>
        <w:rPr>
          <w:rFonts w:ascii="仿宋" w:eastAsia="仿宋" w:hAnsi="仿宋" w:cs="仿宋" w:hint="eastAsia"/>
          <w:sz w:val="32"/>
          <w:szCs w:val="32"/>
        </w:rPr>
        <w:t>质疑事项1：</w:t>
      </w:r>
    </w:p>
    <w:p w14:paraId="2BB052B7" w14:textId="77777777" w:rsidR="00EA3FE2" w:rsidRDefault="000051B2">
      <w:pPr>
        <w:adjustRightInd w:val="0"/>
        <w:snapToGrid w:val="0"/>
        <w:spacing w:line="460" w:lineRule="exact"/>
        <w:rPr>
          <w:rFonts w:ascii="仿宋" w:eastAsia="仿宋" w:hAnsi="仿宋" w:cs="仿宋"/>
          <w:sz w:val="32"/>
          <w:szCs w:val="32"/>
          <w:u w:val="dotted"/>
        </w:rPr>
      </w:pPr>
      <w:r>
        <w:rPr>
          <w:rFonts w:ascii="仿宋" w:eastAsia="仿宋" w:hAnsi="仿宋" w:cs="仿宋" w:hint="eastAsia"/>
          <w:sz w:val="32"/>
          <w:szCs w:val="32"/>
        </w:rPr>
        <w:t>事实依据：</w:t>
      </w:r>
    </w:p>
    <w:p w14:paraId="35C45E12" w14:textId="77777777" w:rsidR="00EA3FE2" w:rsidRDefault="00EA3FE2">
      <w:pPr>
        <w:adjustRightInd w:val="0"/>
        <w:snapToGrid w:val="0"/>
        <w:spacing w:line="460" w:lineRule="exact"/>
        <w:rPr>
          <w:rFonts w:ascii="仿宋" w:eastAsia="仿宋" w:hAnsi="仿宋" w:cs="仿宋"/>
          <w:sz w:val="32"/>
          <w:szCs w:val="32"/>
        </w:rPr>
      </w:pPr>
    </w:p>
    <w:p w14:paraId="1140D7FA" w14:textId="77777777" w:rsidR="00EA3FE2" w:rsidRDefault="000051B2">
      <w:pPr>
        <w:adjustRightInd w:val="0"/>
        <w:snapToGrid w:val="0"/>
        <w:spacing w:line="460" w:lineRule="exact"/>
        <w:rPr>
          <w:rFonts w:ascii="仿宋" w:eastAsia="仿宋" w:hAnsi="仿宋" w:cs="仿宋"/>
          <w:sz w:val="32"/>
          <w:szCs w:val="32"/>
          <w:u w:val="dotted"/>
        </w:rPr>
      </w:pPr>
      <w:r>
        <w:rPr>
          <w:rFonts w:ascii="仿宋" w:eastAsia="仿宋" w:hAnsi="仿宋" w:cs="仿宋" w:hint="eastAsia"/>
          <w:sz w:val="32"/>
          <w:szCs w:val="32"/>
        </w:rPr>
        <w:t>法律依据：</w:t>
      </w:r>
    </w:p>
    <w:p w14:paraId="7DEBD11D" w14:textId="77777777" w:rsidR="00EA3FE2" w:rsidRDefault="00EA3FE2">
      <w:pPr>
        <w:adjustRightInd w:val="0"/>
        <w:snapToGrid w:val="0"/>
        <w:spacing w:line="460" w:lineRule="exact"/>
        <w:rPr>
          <w:rFonts w:ascii="仿宋" w:eastAsia="仿宋" w:hAnsi="仿宋" w:cs="仿宋"/>
          <w:sz w:val="32"/>
          <w:szCs w:val="32"/>
          <w:u w:val="dotted"/>
        </w:rPr>
      </w:pPr>
    </w:p>
    <w:p w14:paraId="02AE616A" w14:textId="77777777" w:rsidR="00EA3FE2" w:rsidRDefault="000051B2">
      <w:pPr>
        <w:adjustRightInd w:val="0"/>
        <w:snapToGrid w:val="0"/>
        <w:spacing w:line="460" w:lineRule="exact"/>
        <w:rPr>
          <w:rFonts w:ascii="仿宋" w:eastAsia="仿宋" w:hAnsi="仿宋" w:cs="仿宋"/>
          <w:sz w:val="32"/>
          <w:szCs w:val="32"/>
          <w:u w:val="dotted"/>
        </w:rPr>
      </w:pPr>
      <w:r>
        <w:rPr>
          <w:rFonts w:ascii="仿宋" w:eastAsia="仿宋" w:hAnsi="仿宋" w:cs="仿宋" w:hint="eastAsia"/>
          <w:sz w:val="32"/>
          <w:szCs w:val="32"/>
        </w:rPr>
        <w:t>质疑事项2</w:t>
      </w:r>
    </w:p>
    <w:p w14:paraId="31E8AD64" w14:textId="77777777" w:rsidR="00EA3FE2" w:rsidRDefault="000051B2">
      <w:pPr>
        <w:adjustRightInd w:val="0"/>
        <w:snapToGrid w:val="0"/>
        <w:spacing w:line="460" w:lineRule="exact"/>
        <w:rPr>
          <w:rFonts w:ascii="仿宋" w:eastAsia="仿宋" w:hAnsi="仿宋" w:cs="仿宋"/>
          <w:sz w:val="32"/>
          <w:szCs w:val="32"/>
        </w:rPr>
      </w:pPr>
      <w:r>
        <w:rPr>
          <w:rFonts w:ascii="仿宋" w:eastAsia="仿宋" w:hAnsi="仿宋" w:cs="仿宋" w:hint="eastAsia"/>
          <w:sz w:val="32"/>
          <w:szCs w:val="32"/>
        </w:rPr>
        <w:t>……</w:t>
      </w:r>
    </w:p>
    <w:p w14:paraId="0B86E826" w14:textId="77777777" w:rsidR="00EA3FE2" w:rsidRDefault="000051B2">
      <w:pPr>
        <w:adjustRightInd w:val="0"/>
        <w:snapToGrid w:val="0"/>
        <w:spacing w:line="460" w:lineRule="exact"/>
        <w:rPr>
          <w:rFonts w:ascii="黑体" w:eastAsia="黑体" w:hAnsi="黑体" w:cs="仿宋"/>
          <w:bCs/>
          <w:sz w:val="32"/>
          <w:szCs w:val="32"/>
        </w:rPr>
      </w:pPr>
      <w:r>
        <w:rPr>
          <w:rFonts w:ascii="黑体" w:eastAsia="黑体" w:hAnsi="黑体" w:cs="仿宋" w:hint="eastAsia"/>
          <w:bCs/>
          <w:sz w:val="32"/>
          <w:szCs w:val="32"/>
        </w:rPr>
        <w:t>四、与质疑事项相关的质疑请求</w:t>
      </w:r>
    </w:p>
    <w:p w14:paraId="3D3024F2" w14:textId="77777777" w:rsidR="00EA3FE2" w:rsidRDefault="000051B2">
      <w:pPr>
        <w:adjustRightInd w:val="0"/>
        <w:snapToGrid w:val="0"/>
        <w:spacing w:line="460" w:lineRule="exact"/>
        <w:rPr>
          <w:rFonts w:ascii="仿宋" w:eastAsia="仿宋" w:hAnsi="仿宋" w:cs="仿宋"/>
          <w:sz w:val="32"/>
          <w:szCs w:val="32"/>
          <w:u w:val="dotted"/>
        </w:rPr>
      </w:pPr>
      <w:r>
        <w:rPr>
          <w:rFonts w:ascii="仿宋" w:eastAsia="仿宋" w:hAnsi="仿宋" w:cs="仿宋" w:hint="eastAsia"/>
          <w:sz w:val="32"/>
          <w:szCs w:val="32"/>
        </w:rPr>
        <w:t>请求：</w:t>
      </w:r>
    </w:p>
    <w:p w14:paraId="2DCA2C6A" w14:textId="77777777" w:rsidR="00EA3FE2" w:rsidRDefault="000051B2">
      <w:pPr>
        <w:spacing w:line="460" w:lineRule="exact"/>
        <w:rPr>
          <w:rFonts w:ascii="仿宋_GB2312" w:eastAsia="仿宋_GB2312" w:hAnsi="Calibri"/>
          <w:sz w:val="30"/>
          <w:szCs w:val="30"/>
        </w:rPr>
      </w:pPr>
      <w:r>
        <w:rPr>
          <w:rFonts w:ascii="仿宋_GB2312" w:eastAsia="仿宋_GB2312" w:hAnsi="Calibri" w:hint="eastAsia"/>
          <w:sz w:val="30"/>
          <w:szCs w:val="30"/>
        </w:rPr>
        <w:t xml:space="preserve">签字(签章)：                   公章：                      </w:t>
      </w:r>
    </w:p>
    <w:p w14:paraId="049D1270" w14:textId="77777777" w:rsidR="00EA3FE2" w:rsidRDefault="000051B2">
      <w:pPr>
        <w:spacing w:line="460" w:lineRule="exact"/>
        <w:rPr>
          <w:rFonts w:ascii="仿宋_GB2312" w:eastAsia="仿宋_GB2312" w:hAnsi="Calibri"/>
          <w:sz w:val="30"/>
          <w:szCs w:val="30"/>
        </w:rPr>
      </w:pPr>
      <w:r>
        <w:rPr>
          <w:rFonts w:ascii="仿宋_GB2312" w:eastAsia="仿宋_GB2312" w:hAnsi="Calibri" w:hint="eastAsia"/>
          <w:sz w:val="30"/>
          <w:szCs w:val="30"/>
        </w:rPr>
        <w:t xml:space="preserve">日期：    </w:t>
      </w:r>
    </w:p>
    <w:p w14:paraId="192A7C8B" w14:textId="77777777" w:rsidR="00EA3FE2" w:rsidRDefault="00EA3FE2">
      <w:pPr>
        <w:adjustRightInd w:val="0"/>
        <w:snapToGrid w:val="0"/>
        <w:spacing w:line="360" w:lineRule="auto"/>
        <w:rPr>
          <w:rFonts w:ascii="仿宋" w:eastAsia="仿宋" w:hAnsi="仿宋" w:cs="仿宋"/>
          <w:sz w:val="32"/>
          <w:szCs w:val="32"/>
        </w:rPr>
      </w:pPr>
    </w:p>
    <w:p w14:paraId="502171E7" w14:textId="77777777" w:rsidR="00EA3FE2" w:rsidRDefault="00EA3FE2">
      <w:pPr>
        <w:rPr>
          <w:rFonts w:ascii="黑体" w:eastAsia="黑体" w:hAnsi="黑体"/>
          <w:b/>
          <w:sz w:val="32"/>
          <w:szCs w:val="32"/>
        </w:rPr>
      </w:pPr>
    </w:p>
    <w:p w14:paraId="46142120" w14:textId="77777777" w:rsidR="00EA3FE2" w:rsidRDefault="000051B2">
      <w:pPr>
        <w:rPr>
          <w:rFonts w:ascii="黑体" w:eastAsia="黑体" w:hAnsi="黑体"/>
          <w:b/>
          <w:sz w:val="32"/>
          <w:szCs w:val="32"/>
        </w:rPr>
      </w:pPr>
      <w:r>
        <w:rPr>
          <w:rFonts w:ascii="黑体" w:eastAsia="黑体" w:hAnsi="黑体" w:hint="eastAsia"/>
          <w:b/>
          <w:sz w:val="32"/>
          <w:szCs w:val="32"/>
        </w:rPr>
        <w:lastRenderedPageBreak/>
        <w:t>质疑函制作说明：</w:t>
      </w:r>
    </w:p>
    <w:p w14:paraId="32C0D5ED" w14:textId="77777777" w:rsidR="00EA3FE2" w:rsidRDefault="000051B2">
      <w:pPr>
        <w:widowControl/>
        <w:ind w:firstLineChars="200" w:firstLine="640"/>
        <w:jc w:val="left"/>
        <w:rPr>
          <w:rFonts w:ascii="仿宋_GB2312" w:eastAsia="仿宋_GB2312" w:hAnsi="Calibri"/>
          <w:sz w:val="32"/>
          <w:szCs w:val="32"/>
        </w:rPr>
      </w:pPr>
      <w:r>
        <w:rPr>
          <w:rFonts w:ascii="仿宋_GB2312" w:eastAsia="仿宋_GB2312" w:hAnsi="Calibri" w:hint="eastAsia"/>
          <w:sz w:val="32"/>
          <w:szCs w:val="32"/>
        </w:rPr>
        <w:t>1.供应商提出质疑时，应提交质疑函和必要的证明材料。</w:t>
      </w:r>
    </w:p>
    <w:p w14:paraId="2E9E2DDC" w14:textId="77777777" w:rsidR="00EA3FE2" w:rsidRDefault="000051B2">
      <w:pPr>
        <w:widowControl/>
        <w:ind w:firstLineChars="200" w:firstLine="640"/>
        <w:jc w:val="left"/>
        <w:rPr>
          <w:rFonts w:ascii="仿宋_GB2312" w:eastAsia="仿宋_GB2312" w:hAnsi="Calibri"/>
          <w:sz w:val="32"/>
          <w:szCs w:val="32"/>
        </w:rPr>
      </w:pPr>
      <w:r>
        <w:rPr>
          <w:rFonts w:ascii="仿宋_GB2312" w:eastAsia="仿宋_GB2312" w:hAnsi="Calibri" w:hint="eastAsia"/>
          <w:sz w:val="32"/>
          <w:szCs w:val="32"/>
        </w:rPr>
        <w:t>2.质疑供应商若委托代理人进行质疑的，</w:t>
      </w:r>
      <w:proofErr w:type="gramStart"/>
      <w:r>
        <w:rPr>
          <w:rFonts w:ascii="仿宋_GB2312" w:eastAsia="仿宋_GB2312" w:hAnsi="Calibri" w:hint="eastAsia"/>
          <w:sz w:val="32"/>
          <w:szCs w:val="32"/>
        </w:rPr>
        <w:t>质疑函应按</w:t>
      </w:r>
      <w:proofErr w:type="gramEnd"/>
      <w:r>
        <w:rPr>
          <w:rFonts w:ascii="仿宋_GB2312" w:eastAsia="仿宋_GB2312" w:hAnsi="Calibri" w:hint="eastAsia"/>
          <w:sz w:val="32"/>
          <w:szCs w:val="32"/>
        </w:rPr>
        <w:t>要求列明“授权代表”的有关内容，并在附件中提交由质疑</w:t>
      </w:r>
      <w:r>
        <w:rPr>
          <w:rFonts w:ascii="仿宋_GB2312" w:eastAsia="仿宋_GB2312" w:hAnsi="宋体" w:cs="宋体" w:hint="eastAsia"/>
          <w:kern w:val="0"/>
          <w:sz w:val="32"/>
          <w:szCs w:val="32"/>
        </w:rPr>
        <w:t>供应商签署的授权委托书。授权委托书应载明代理人的姓名或者名称、代理事项、具体权限、期限和相关事项。</w:t>
      </w:r>
    </w:p>
    <w:p w14:paraId="0A5C14E5" w14:textId="77777777" w:rsidR="00EA3FE2" w:rsidRDefault="000051B2">
      <w:pPr>
        <w:widowControl/>
        <w:ind w:firstLineChars="200" w:firstLine="640"/>
        <w:jc w:val="left"/>
        <w:rPr>
          <w:rFonts w:ascii="仿宋_GB2312" w:eastAsia="仿宋_GB2312" w:hAnsi="Calibri"/>
          <w:sz w:val="32"/>
          <w:szCs w:val="32"/>
        </w:rPr>
      </w:pPr>
      <w:r>
        <w:rPr>
          <w:rFonts w:ascii="仿宋_GB2312" w:eastAsia="仿宋_GB2312" w:hAnsi="Calibri" w:hint="eastAsia"/>
          <w:sz w:val="32"/>
          <w:szCs w:val="32"/>
        </w:rPr>
        <w:t>3.质疑供应商若对项目的某一分包进行质疑，质疑函中应列明具体分包号。</w:t>
      </w:r>
    </w:p>
    <w:p w14:paraId="700E062B" w14:textId="77777777" w:rsidR="00EA3FE2" w:rsidRDefault="000051B2">
      <w:pPr>
        <w:widowControl/>
        <w:ind w:firstLineChars="200" w:firstLine="640"/>
        <w:jc w:val="left"/>
        <w:rPr>
          <w:rFonts w:ascii="仿宋_GB2312" w:eastAsia="仿宋_GB2312" w:hAnsi="Calibri"/>
          <w:sz w:val="32"/>
          <w:szCs w:val="32"/>
        </w:rPr>
      </w:pPr>
      <w:r>
        <w:rPr>
          <w:rFonts w:ascii="仿宋_GB2312" w:eastAsia="仿宋_GB2312" w:hAnsi="Calibri" w:hint="eastAsia"/>
          <w:sz w:val="32"/>
          <w:szCs w:val="32"/>
        </w:rPr>
        <w:t>4.质疑函的质疑事项应具体、明确，并有必要的事实依据和法律依据。</w:t>
      </w:r>
    </w:p>
    <w:p w14:paraId="10CC8865" w14:textId="77777777" w:rsidR="00EA3FE2" w:rsidRDefault="000051B2">
      <w:pPr>
        <w:widowControl/>
        <w:ind w:firstLineChars="200" w:firstLine="640"/>
        <w:jc w:val="left"/>
        <w:rPr>
          <w:rFonts w:ascii="仿宋_GB2312" w:eastAsia="仿宋_GB2312" w:hAnsi="Calibri"/>
          <w:sz w:val="32"/>
          <w:szCs w:val="32"/>
        </w:rPr>
      </w:pPr>
      <w:r>
        <w:rPr>
          <w:rFonts w:ascii="仿宋_GB2312" w:eastAsia="仿宋_GB2312" w:hAnsi="Calibri" w:hint="eastAsia"/>
          <w:sz w:val="32"/>
          <w:szCs w:val="32"/>
        </w:rPr>
        <w:t>5.质疑函的质疑请求应与质疑事项相关。</w:t>
      </w:r>
    </w:p>
    <w:p w14:paraId="0E80A422" w14:textId="77777777" w:rsidR="00EA3FE2" w:rsidRDefault="000051B2">
      <w:pPr>
        <w:widowControl/>
        <w:ind w:firstLineChars="200" w:firstLine="640"/>
        <w:jc w:val="left"/>
        <w:rPr>
          <w:sz w:val="28"/>
          <w:szCs w:val="28"/>
        </w:rPr>
      </w:pPr>
      <w:r>
        <w:rPr>
          <w:rFonts w:ascii="仿宋_GB2312" w:eastAsia="仿宋_GB2312" w:hAnsi="Calibri" w:hint="eastAsia"/>
          <w:sz w:val="32"/>
          <w:szCs w:val="32"/>
        </w:rPr>
        <w:t>6.质疑供应商为自然人的，</w:t>
      </w:r>
      <w:proofErr w:type="gramStart"/>
      <w:r>
        <w:rPr>
          <w:rFonts w:ascii="仿宋_GB2312" w:eastAsia="仿宋_GB2312" w:hAnsi="Calibri" w:hint="eastAsia"/>
          <w:sz w:val="32"/>
          <w:szCs w:val="32"/>
        </w:rPr>
        <w:t>质疑函应由</w:t>
      </w:r>
      <w:proofErr w:type="gramEnd"/>
      <w:r>
        <w:rPr>
          <w:rFonts w:ascii="仿宋_GB2312" w:eastAsia="仿宋_GB2312" w:hAnsi="Calibri" w:hint="eastAsia"/>
          <w:sz w:val="32"/>
          <w:szCs w:val="32"/>
        </w:rPr>
        <w:t>本人签字；质疑供应商为法人或者其他组织的，</w:t>
      </w:r>
      <w:proofErr w:type="gramStart"/>
      <w:r>
        <w:rPr>
          <w:rFonts w:ascii="仿宋_GB2312" w:eastAsia="仿宋_GB2312" w:hAnsi="Calibri" w:hint="eastAsia"/>
          <w:sz w:val="32"/>
          <w:szCs w:val="32"/>
        </w:rPr>
        <w:t>质疑函应由</w:t>
      </w:r>
      <w:proofErr w:type="gramEnd"/>
      <w:r>
        <w:rPr>
          <w:rFonts w:ascii="仿宋_GB2312" w:eastAsia="仿宋_GB2312" w:hAnsi="Calibri" w:hint="eastAsia"/>
          <w:sz w:val="32"/>
          <w:szCs w:val="32"/>
        </w:rPr>
        <w:t>法定代表人、主要负责人，或者其授权代表签字或者盖章，并加盖公章。</w:t>
      </w:r>
    </w:p>
    <w:sectPr w:rsidR="00EA3FE2">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0CE19" w14:textId="77777777" w:rsidR="007A60B4" w:rsidRDefault="007A60B4">
      <w:r>
        <w:separator/>
      </w:r>
    </w:p>
  </w:endnote>
  <w:endnote w:type="continuationSeparator" w:id="0">
    <w:p w14:paraId="1BF8CE55" w14:textId="77777777" w:rsidR="007A60B4" w:rsidRDefault="007A6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5CD7C7D4-2C0C-4D84-B9AF-0C7BE342AD8F}"/>
    <w:embedBold r:id="rId2" w:subsetted="1" w:fontKey="{112E9B02-3A93-45D2-BF87-458723B55DA5}"/>
  </w:font>
  <w:font w:name="新宋体">
    <w:panose1 w:val="02010609030101010101"/>
    <w:charset w:val="86"/>
    <w:family w:val="modern"/>
    <w:pitch w:val="fixed"/>
    <w:sig w:usb0="0000028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embedRegular r:id="rId3" w:fontKey="{C5B02A2C-5401-4AD3-BDE0-FFA60C2CFBB7}"/>
  </w:font>
  <w:font w:name="仿宋_GB2312">
    <w:altName w:val="仿宋"/>
    <w:charset w:val="86"/>
    <w:family w:val="modern"/>
    <w:pitch w:val="default"/>
    <w:sig w:usb0="00000000" w:usb1="00000000" w:usb2="00000000" w:usb3="00000000" w:csb0="00040000" w:csb1="00000000"/>
    <w:embedRegular r:id="rId4" w:subsetted="1" w:fontKey="{1A89F8ED-CD81-4C94-90E3-1D4F1DAC7F70}"/>
  </w:font>
  <w:font w:name="仿宋">
    <w:panose1 w:val="02010609060101010101"/>
    <w:charset w:val="86"/>
    <w:family w:val="modern"/>
    <w:pitch w:val="fixed"/>
    <w:sig w:usb0="800002BF" w:usb1="38CF7CFA" w:usb2="00000016" w:usb3="00000000" w:csb0="00040001" w:csb1="00000000"/>
    <w:embedRegular r:id="rId5" w:subsetted="1" w:fontKey="{9985D3B2-59DC-40C0-A70D-0C0682BE0DB1}"/>
  </w:font>
  <w:font w:name="Calibri">
    <w:panose1 w:val="020F0502020204030204"/>
    <w:charset w:val="00"/>
    <w:family w:val="swiss"/>
    <w:pitch w:val="variable"/>
    <w:sig w:usb0="E4002EFF" w:usb1="C000247B" w:usb2="00000009" w:usb3="00000000" w:csb0="000001FF" w:csb1="00000000"/>
    <w:embedRegular r:id="rId6" w:subsetted="1" w:fontKey="{E44FC62D-FA4A-4F1A-BD3E-7AAC9EA7FD0B}"/>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82016" w:usb3="00000000" w:csb0="00040001" w:csb1="00000000"/>
    <w:embedRegular r:id="rId7" w:subsetted="1" w:fontKey="{CCC4AC5B-3801-44FF-9312-422243803E26}"/>
  </w:font>
  <w:font w:name="等线">
    <w:altName w:val="DengXian"/>
    <w:panose1 w:val="02010600030101010101"/>
    <w:charset w:val="86"/>
    <w:family w:val="auto"/>
    <w:pitch w:val="variable"/>
    <w:sig w:usb0="A00002BF" w:usb1="38CF7CFA" w:usb2="00000016" w:usb3="00000000" w:csb0="0004000F" w:csb1="00000000"/>
  </w:font>
  <w:font w:name="方正黑体_GBK">
    <w:altName w:val="微软雅黑"/>
    <w:charset w:val="86"/>
    <w:family w:val="script"/>
    <w:pitch w:val="default"/>
    <w:sig w:usb0="00000000" w:usb1="00000000" w:usb2="00000000" w:usb3="00000000" w:csb0="00040000" w:csb1="00000000"/>
    <w:embedRegular r:id="rId8" w:subsetted="1" w:fontKey="{77E5444A-6B9D-4D2A-8993-973F3120D26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92B21" w14:textId="77777777" w:rsidR="00EA3FE2" w:rsidRDefault="000051B2">
    <w:pPr>
      <w:pStyle w:val="ae"/>
      <w:tabs>
        <w:tab w:val="left" w:pos="4850"/>
      </w:tabs>
    </w:pPr>
    <w:r>
      <w:tab/>
    </w:r>
    <w:r>
      <w:rPr>
        <w:lang w:val="zh-CN"/>
      </w:rPr>
      <w:t xml:space="preserve"> </w:t>
    </w:r>
  </w:p>
  <w:p w14:paraId="2409853B" w14:textId="77777777" w:rsidR="00EA3FE2" w:rsidRDefault="00EA3FE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0068EB" w14:textId="77777777" w:rsidR="007A60B4" w:rsidRDefault="007A60B4">
      <w:r>
        <w:separator/>
      </w:r>
    </w:p>
  </w:footnote>
  <w:footnote w:type="continuationSeparator" w:id="0">
    <w:p w14:paraId="2286E5AA" w14:textId="77777777" w:rsidR="007A60B4" w:rsidRDefault="007A6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BFB8F" w14:textId="77777777" w:rsidR="00EA3FE2" w:rsidRDefault="00EA3FE2">
    <w:pPr>
      <w:pStyle w:val="af0"/>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8B0F5" w14:textId="77777777" w:rsidR="00EA3FE2" w:rsidRDefault="00EA3FE2">
    <w:pPr>
      <w:pStyle w:val="af0"/>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911AC" w14:textId="77777777" w:rsidR="00EA3FE2" w:rsidRDefault="00EA3FE2">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pStyle w:val="Header2"/>
      <w:lvlText w:val=""/>
      <w:lvlJc w:val="left"/>
      <w:pPr>
        <w:tabs>
          <w:tab w:val="left" w:pos="480"/>
        </w:tabs>
        <w:ind w:left="480" w:hanging="480"/>
      </w:pPr>
      <w:rPr>
        <w:rFonts w:ascii="Wingdings" w:hAnsi="Wingdings" w:hint="default"/>
        <w:sz w:val="16"/>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
    <w:nsid w:val="00000004"/>
    <w:multiLevelType w:val="singleLevel"/>
    <w:tmpl w:val="00000004"/>
    <w:lvl w:ilvl="0">
      <w:start w:val="3"/>
      <w:numFmt w:val="chineseCounting"/>
      <w:suff w:val="nothing"/>
      <w:lvlText w:val="（%1）"/>
      <w:lvlJc w:val="left"/>
      <w:rPr>
        <w:rFonts w:hint="eastAsia"/>
        <w:b/>
        <w:bCs/>
        <w:sz w:val="24"/>
        <w:szCs w:val="24"/>
      </w:rPr>
    </w:lvl>
  </w:abstractNum>
  <w:abstractNum w:abstractNumId="2">
    <w:nsid w:val="04B965B6"/>
    <w:multiLevelType w:val="multilevel"/>
    <w:tmpl w:val="04B965B6"/>
    <w:lvl w:ilvl="0">
      <w:start w:val="1"/>
      <w:numFmt w:val="japaneseCounting"/>
      <w:lvlText w:val="%1、"/>
      <w:lvlJc w:val="left"/>
      <w:pPr>
        <w:ind w:left="965" w:hanging="480"/>
      </w:pPr>
      <w:rPr>
        <w:rFonts w:hint="default"/>
        <w:lang w:val="en-US"/>
      </w:rPr>
    </w:lvl>
    <w:lvl w:ilvl="1">
      <w:start w:val="1"/>
      <w:numFmt w:val="lowerLetter"/>
      <w:lvlText w:val="%2)"/>
      <w:lvlJc w:val="left"/>
      <w:pPr>
        <w:ind w:left="1325" w:hanging="420"/>
      </w:pPr>
    </w:lvl>
    <w:lvl w:ilvl="2">
      <w:start w:val="1"/>
      <w:numFmt w:val="lowerRoman"/>
      <w:lvlText w:val="%3."/>
      <w:lvlJc w:val="right"/>
      <w:pPr>
        <w:ind w:left="1745" w:hanging="420"/>
      </w:pPr>
    </w:lvl>
    <w:lvl w:ilvl="3">
      <w:start w:val="1"/>
      <w:numFmt w:val="decimal"/>
      <w:lvlText w:val="%4."/>
      <w:lvlJc w:val="left"/>
      <w:pPr>
        <w:ind w:left="2165" w:hanging="420"/>
      </w:pPr>
    </w:lvl>
    <w:lvl w:ilvl="4">
      <w:start w:val="1"/>
      <w:numFmt w:val="lowerLetter"/>
      <w:lvlText w:val="%5)"/>
      <w:lvlJc w:val="left"/>
      <w:pPr>
        <w:ind w:left="2585" w:hanging="420"/>
      </w:pPr>
    </w:lvl>
    <w:lvl w:ilvl="5">
      <w:start w:val="1"/>
      <w:numFmt w:val="lowerRoman"/>
      <w:lvlText w:val="%6."/>
      <w:lvlJc w:val="right"/>
      <w:pPr>
        <w:ind w:left="3005" w:hanging="420"/>
      </w:pPr>
    </w:lvl>
    <w:lvl w:ilvl="6">
      <w:start w:val="1"/>
      <w:numFmt w:val="decimal"/>
      <w:lvlText w:val="%7."/>
      <w:lvlJc w:val="left"/>
      <w:pPr>
        <w:ind w:left="3425" w:hanging="420"/>
      </w:pPr>
    </w:lvl>
    <w:lvl w:ilvl="7">
      <w:start w:val="1"/>
      <w:numFmt w:val="lowerLetter"/>
      <w:lvlText w:val="%8)"/>
      <w:lvlJc w:val="left"/>
      <w:pPr>
        <w:ind w:left="3845" w:hanging="420"/>
      </w:pPr>
    </w:lvl>
    <w:lvl w:ilvl="8">
      <w:start w:val="1"/>
      <w:numFmt w:val="lowerRoman"/>
      <w:lvlText w:val="%9."/>
      <w:lvlJc w:val="right"/>
      <w:pPr>
        <w:ind w:left="426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ZTQ3M2MyOTlmMGVhNjhkZmE5ZWE1NGZmOTI0MDMifQ=="/>
  </w:docVars>
  <w:rsids>
    <w:rsidRoot w:val="00B56D8D"/>
    <w:rsid w:val="000051B2"/>
    <w:rsid w:val="00077C36"/>
    <w:rsid w:val="000840C7"/>
    <w:rsid w:val="000C7D61"/>
    <w:rsid w:val="000E4BC5"/>
    <w:rsid w:val="00184861"/>
    <w:rsid w:val="00193ED3"/>
    <w:rsid w:val="001D192E"/>
    <w:rsid w:val="00223809"/>
    <w:rsid w:val="00223D31"/>
    <w:rsid w:val="00232941"/>
    <w:rsid w:val="00262224"/>
    <w:rsid w:val="002A05C4"/>
    <w:rsid w:val="002B70D4"/>
    <w:rsid w:val="002D17CA"/>
    <w:rsid w:val="002D53AB"/>
    <w:rsid w:val="003143F6"/>
    <w:rsid w:val="00357EA3"/>
    <w:rsid w:val="00372B87"/>
    <w:rsid w:val="003D58DF"/>
    <w:rsid w:val="003F4847"/>
    <w:rsid w:val="003F5BEF"/>
    <w:rsid w:val="00417C3E"/>
    <w:rsid w:val="00442E9C"/>
    <w:rsid w:val="004476A1"/>
    <w:rsid w:val="00556A2A"/>
    <w:rsid w:val="00571E0D"/>
    <w:rsid w:val="0058109E"/>
    <w:rsid w:val="005A3BAC"/>
    <w:rsid w:val="005F319C"/>
    <w:rsid w:val="00601B7A"/>
    <w:rsid w:val="006A6E82"/>
    <w:rsid w:val="006B1268"/>
    <w:rsid w:val="007A60B4"/>
    <w:rsid w:val="008351B3"/>
    <w:rsid w:val="00861249"/>
    <w:rsid w:val="00871E1B"/>
    <w:rsid w:val="008B0D3F"/>
    <w:rsid w:val="008D28B5"/>
    <w:rsid w:val="009123E0"/>
    <w:rsid w:val="00986A97"/>
    <w:rsid w:val="009D2786"/>
    <w:rsid w:val="009E3B14"/>
    <w:rsid w:val="00A264BB"/>
    <w:rsid w:val="00A33395"/>
    <w:rsid w:val="00A6485B"/>
    <w:rsid w:val="00AB5CF8"/>
    <w:rsid w:val="00AE106F"/>
    <w:rsid w:val="00B56D8D"/>
    <w:rsid w:val="00BC1443"/>
    <w:rsid w:val="00C13981"/>
    <w:rsid w:val="00CF0728"/>
    <w:rsid w:val="00DB45FC"/>
    <w:rsid w:val="00E06CAF"/>
    <w:rsid w:val="00E51691"/>
    <w:rsid w:val="00E86DC4"/>
    <w:rsid w:val="00EA3FE2"/>
    <w:rsid w:val="00ED1F5A"/>
    <w:rsid w:val="00EF26C7"/>
    <w:rsid w:val="00F879EC"/>
    <w:rsid w:val="00FB0626"/>
    <w:rsid w:val="051A0D14"/>
    <w:rsid w:val="079067C5"/>
    <w:rsid w:val="0D350DE1"/>
    <w:rsid w:val="108A1444"/>
    <w:rsid w:val="118C3C24"/>
    <w:rsid w:val="118C5B12"/>
    <w:rsid w:val="127F50E9"/>
    <w:rsid w:val="1E767206"/>
    <w:rsid w:val="1F3F5AEF"/>
    <w:rsid w:val="22C407E5"/>
    <w:rsid w:val="280A145C"/>
    <w:rsid w:val="2A1E79AB"/>
    <w:rsid w:val="365C562B"/>
    <w:rsid w:val="38156132"/>
    <w:rsid w:val="3E4C1D49"/>
    <w:rsid w:val="3F7D3144"/>
    <w:rsid w:val="408156A6"/>
    <w:rsid w:val="427174BE"/>
    <w:rsid w:val="4E295A47"/>
    <w:rsid w:val="501A111D"/>
    <w:rsid w:val="51E11F6A"/>
    <w:rsid w:val="52E576C4"/>
    <w:rsid w:val="55962820"/>
    <w:rsid w:val="57E83927"/>
    <w:rsid w:val="59084281"/>
    <w:rsid w:val="5ACC228D"/>
    <w:rsid w:val="5F192012"/>
    <w:rsid w:val="609B59DA"/>
    <w:rsid w:val="63B514A9"/>
    <w:rsid w:val="660C57AC"/>
    <w:rsid w:val="666902A6"/>
    <w:rsid w:val="67061026"/>
    <w:rsid w:val="67693568"/>
    <w:rsid w:val="6E313E22"/>
    <w:rsid w:val="70597601"/>
    <w:rsid w:val="716D3EB2"/>
    <w:rsid w:val="772C3F59"/>
    <w:rsid w:val="773F01A7"/>
    <w:rsid w:val="77576AD5"/>
    <w:rsid w:val="7EF51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DC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uiPriority="99" w:unhideWhenUsed="1" w:qFormat="1"/>
    <w:lsdException w:name="toc 1" w:qFormat="1"/>
    <w:lsdException w:name="Normal Indent" w:qFormat="1"/>
    <w:lsdException w:name="annotation text" w:uiPriority="99" w:qFormat="1"/>
    <w:lsdException w:name="header" w:qFormat="1"/>
    <w:lsdException w:name="footer" w:uiPriority="99" w:qFormat="1"/>
    <w:lsdException w:name="caption" w:semiHidden="1" w:unhideWhenUsed="1" w:qFormat="1"/>
    <w:lsdException w:name="envelope return" w:uiPriority="99" w:qFormat="1"/>
    <w:lsdException w:name="annotation reference" w:uiPriority="99" w:qFormat="1"/>
    <w:lsdException w:name="page number" w:qFormat="1"/>
    <w:lsdException w:name="toa heading"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uiPriority="99" w:qFormat="1"/>
    <w:lsdException w:name="Note Heading" w:qFormat="1"/>
    <w:lsdException w:name="Body Text 2" w:qFormat="1"/>
    <w:lsdException w:name="Body Text 3" w:qFormat="1"/>
    <w:lsdException w:name="Body Text Indent 2" w:qFormat="1"/>
    <w:lsdException w:name="Body Text Indent 3" w:qFormat="1"/>
    <w:lsdException w:name="Block Text" w:uiPriority="99"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paragraph" w:styleId="10">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autoRedefine/>
    <w:qFormat/>
    <w:pPr>
      <w:keepNext/>
      <w:keepLines/>
      <w:spacing w:before="260" w:after="260" w:line="416" w:lineRule="auto"/>
      <w:outlineLvl w:val="2"/>
    </w:pPr>
    <w:rPr>
      <w:b/>
      <w:bCs/>
      <w:kern w:val="0"/>
      <w:sz w:val="32"/>
      <w:szCs w:val="32"/>
    </w:rPr>
  </w:style>
  <w:style w:type="paragraph" w:styleId="4">
    <w:name w:val="heading 4"/>
    <w:basedOn w:val="a"/>
    <w:next w:val="a"/>
    <w:link w:val="4Char"/>
    <w:autoRedefine/>
    <w:qFormat/>
    <w:pPr>
      <w:keepNext/>
      <w:jc w:val="center"/>
      <w:outlineLvl w:val="3"/>
    </w:pPr>
    <w:rPr>
      <w:rFonts w:eastAsia="新宋体"/>
      <w:kern w:val="0"/>
      <w:sz w:val="30"/>
      <w:szCs w:val="21"/>
    </w:rPr>
  </w:style>
  <w:style w:type="paragraph" w:styleId="5">
    <w:name w:val="heading 5"/>
    <w:basedOn w:val="a"/>
    <w:next w:val="a"/>
    <w:link w:val="5Char"/>
    <w:autoRedefine/>
    <w:qFormat/>
    <w:pPr>
      <w:keepNext/>
      <w:keepLines/>
      <w:spacing w:before="280" w:after="290" w:line="376" w:lineRule="auto"/>
      <w:outlineLvl w:val="4"/>
    </w:pPr>
    <w:rPr>
      <w:b/>
      <w:bCs/>
      <w:kern w:val="0"/>
      <w:sz w:val="28"/>
      <w:szCs w:val="28"/>
    </w:rPr>
  </w:style>
  <w:style w:type="paragraph" w:styleId="6">
    <w:name w:val="heading 6"/>
    <w:basedOn w:val="a"/>
    <w:next w:val="a0"/>
    <w:link w:val="6Char"/>
    <w:autoRedefine/>
    <w:qFormat/>
    <w:pPr>
      <w:keepNext/>
      <w:jc w:val="center"/>
      <w:outlineLvl w:val="5"/>
    </w:pPr>
    <w:rPr>
      <w:b/>
      <w:kern w:val="0"/>
      <w:sz w:val="44"/>
      <w:szCs w:val="20"/>
    </w:rPr>
  </w:style>
  <w:style w:type="paragraph" w:styleId="7">
    <w:name w:val="heading 7"/>
    <w:basedOn w:val="a"/>
    <w:next w:val="a"/>
    <w:link w:val="7Char"/>
    <w:autoRedefine/>
    <w:qFormat/>
    <w:pPr>
      <w:keepNext/>
      <w:keepLines/>
      <w:spacing w:before="240" w:after="64" w:line="320" w:lineRule="auto"/>
      <w:outlineLvl w:val="6"/>
    </w:pPr>
    <w:rPr>
      <w:b/>
      <w:bCs/>
      <w:kern w:val="0"/>
      <w:sz w:val="24"/>
    </w:rPr>
  </w:style>
  <w:style w:type="paragraph" w:styleId="8">
    <w:name w:val="heading 8"/>
    <w:basedOn w:val="a"/>
    <w:next w:val="a"/>
    <w:link w:val="8Char"/>
    <w:autoRedefine/>
    <w:qFormat/>
    <w:pPr>
      <w:keepNext/>
      <w:keepLines/>
      <w:spacing w:before="240" w:after="64" w:line="320" w:lineRule="auto"/>
      <w:outlineLvl w:val="7"/>
    </w:pPr>
    <w:rPr>
      <w:rFonts w:ascii="Arial" w:eastAsia="黑体" w:hAnsi="Arial"/>
      <w:kern w:val="0"/>
      <w:sz w:val="24"/>
    </w:rPr>
  </w:style>
  <w:style w:type="paragraph" w:styleId="9">
    <w:name w:val="heading 9"/>
    <w:basedOn w:val="a"/>
    <w:next w:val="a"/>
    <w:link w:val="9Char"/>
    <w:autoRedefine/>
    <w:qFormat/>
    <w:pPr>
      <w:keepNext/>
      <w:keepLines/>
      <w:spacing w:before="240" w:after="64" w:line="320" w:lineRule="auto"/>
      <w:outlineLvl w:val="8"/>
    </w:pPr>
    <w:rPr>
      <w:rFonts w:ascii="Arial" w:eastAsia="黑体" w:hAnsi="Arial"/>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首行缩进1"/>
    <w:basedOn w:val="11"/>
    <w:qFormat/>
    <w:pPr>
      <w:spacing w:before="100" w:beforeAutospacing="1" w:line="360" w:lineRule="auto"/>
      <w:ind w:firstLine="482"/>
    </w:pPr>
    <w:rPr>
      <w:b/>
      <w:bCs/>
      <w:sz w:val="24"/>
      <w:szCs w:val="24"/>
    </w:rPr>
  </w:style>
  <w:style w:type="paragraph" w:customStyle="1" w:styleId="11">
    <w:name w:val="正文文本1"/>
    <w:basedOn w:val="a"/>
    <w:next w:val="a"/>
    <w:qFormat/>
    <w:rPr>
      <w:rFonts w:ascii="楷体_GB2312" w:eastAsia="楷体_GB2312" w:hAnsi="Arial"/>
      <w:sz w:val="28"/>
      <w:szCs w:val="28"/>
    </w:rPr>
  </w:style>
  <w:style w:type="paragraph" w:styleId="a0">
    <w:name w:val="Normal Indent"/>
    <w:basedOn w:val="a"/>
    <w:next w:val="a4"/>
    <w:link w:val="Char"/>
    <w:autoRedefine/>
    <w:qFormat/>
    <w:pPr>
      <w:ind w:firstLine="420"/>
    </w:pPr>
    <w:rPr>
      <w:kern w:val="0"/>
      <w:sz w:val="20"/>
      <w:szCs w:val="20"/>
    </w:rPr>
  </w:style>
  <w:style w:type="paragraph" w:styleId="a4">
    <w:name w:val="Plain Text"/>
    <w:basedOn w:val="a"/>
    <w:link w:val="Char0"/>
    <w:qFormat/>
    <w:rPr>
      <w:rFonts w:ascii="宋体" w:hAnsi="Courier New"/>
      <w:kern w:val="0"/>
      <w:sz w:val="20"/>
      <w:szCs w:val="21"/>
    </w:rPr>
  </w:style>
  <w:style w:type="paragraph" w:styleId="a5">
    <w:name w:val="Note Heading"/>
    <w:basedOn w:val="a"/>
    <w:next w:val="a"/>
    <w:autoRedefine/>
    <w:qFormat/>
    <w:rPr>
      <w:rFonts w:ascii="Verdana" w:hAnsi="Verdana"/>
      <w:szCs w:val="20"/>
    </w:rPr>
  </w:style>
  <w:style w:type="paragraph" w:styleId="a6">
    <w:name w:val="Document Map"/>
    <w:basedOn w:val="a"/>
    <w:link w:val="Char1"/>
    <w:autoRedefine/>
    <w:qFormat/>
    <w:pPr>
      <w:shd w:val="clear" w:color="auto" w:fill="000080"/>
    </w:pPr>
    <w:rPr>
      <w:kern w:val="0"/>
      <w:sz w:val="20"/>
    </w:rPr>
  </w:style>
  <w:style w:type="paragraph" w:styleId="a7">
    <w:name w:val="toa heading"/>
    <w:basedOn w:val="a"/>
    <w:next w:val="a"/>
    <w:autoRedefine/>
    <w:qFormat/>
    <w:pPr>
      <w:adjustRightInd w:val="0"/>
      <w:spacing w:line="360" w:lineRule="atLeast"/>
      <w:jc w:val="center"/>
      <w:textAlignment w:val="baseline"/>
    </w:pPr>
    <w:rPr>
      <w:rFonts w:ascii="Arial" w:eastAsia="黑体" w:hAnsi="Arial"/>
      <w:kern w:val="0"/>
      <w:sz w:val="36"/>
      <w:szCs w:val="20"/>
    </w:rPr>
  </w:style>
  <w:style w:type="paragraph" w:styleId="a8">
    <w:name w:val="annotation text"/>
    <w:basedOn w:val="a"/>
    <w:link w:val="Char2"/>
    <w:autoRedefine/>
    <w:uiPriority w:val="99"/>
    <w:qFormat/>
    <w:pPr>
      <w:jc w:val="left"/>
    </w:pPr>
  </w:style>
  <w:style w:type="paragraph" w:styleId="30">
    <w:name w:val="Body Text 3"/>
    <w:basedOn w:val="a"/>
    <w:link w:val="3Char0"/>
    <w:autoRedefine/>
    <w:qFormat/>
    <w:pPr>
      <w:spacing w:after="120"/>
    </w:pPr>
    <w:rPr>
      <w:kern w:val="0"/>
      <w:sz w:val="16"/>
      <w:szCs w:val="16"/>
    </w:rPr>
  </w:style>
  <w:style w:type="paragraph" w:styleId="a9">
    <w:name w:val="Body Text"/>
    <w:basedOn w:val="a"/>
    <w:link w:val="Char3"/>
    <w:autoRedefine/>
    <w:qFormat/>
    <w:rPr>
      <w:rFonts w:ascii="仿宋_GB2312" w:eastAsia="仿宋_GB2312"/>
      <w:kern w:val="0"/>
      <w:sz w:val="24"/>
      <w:szCs w:val="20"/>
    </w:rPr>
  </w:style>
  <w:style w:type="paragraph" w:styleId="aa">
    <w:name w:val="Body Text Indent"/>
    <w:basedOn w:val="a"/>
    <w:link w:val="Char4"/>
    <w:autoRedefine/>
    <w:qFormat/>
    <w:pPr>
      <w:ind w:left="765"/>
    </w:pPr>
    <w:rPr>
      <w:rFonts w:ascii="仿宋_GB2312" w:eastAsia="仿宋_GB2312"/>
      <w:kern w:val="0"/>
      <w:sz w:val="28"/>
      <w:szCs w:val="20"/>
    </w:rPr>
  </w:style>
  <w:style w:type="paragraph" w:styleId="ab">
    <w:name w:val="Block Text"/>
    <w:basedOn w:val="a"/>
    <w:autoRedefine/>
    <w:uiPriority w:val="99"/>
    <w:qFormat/>
  </w:style>
  <w:style w:type="paragraph" w:styleId="40">
    <w:name w:val="index 4"/>
    <w:basedOn w:val="a"/>
    <w:next w:val="a"/>
    <w:uiPriority w:val="99"/>
    <w:unhideWhenUsed/>
    <w:qFormat/>
    <w:pPr>
      <w:ind w:leftChars="600" w:left="600"/>
    </w:pPr>
    <w:rPr>
      <w:rFonts w:ascii="Verdana" w:hAnsi="Verdana"/>
      <w:szCs w:val="20"/>
    </w:rPr>
  </w:style>
  <w:style w:type="paragraph" w:styleId="ac">
    <w:name w:val="Date"/>
    <w:basedOn w:val="a"/>
    <w:next w:val="a"/>
    <w:link w:val="Char5"/>
    <w:autoRedefine/>
    <w:qFormat/>
    <w:rPr>
      <w:kern w:val="0"/>
      <w:sz w:val="24"/>
      <w:szCs w:val="20"/>
    </w:rPr>
  </w:style>
  <w:style w:type="paragraph" w:styleId="20">
    <w:name w:val="Body Text Indent 2"/>
    <w:basedOn w:val="a"/>
    <w:link w:val="2Char0"/>
    <w:autoRedefine/>
    <w:qFormat/>
    <w:pPr>
      <w:spacing w:line="500" w:lineRule="exact"/>
      <w:ind w:firstLineChars="200" w:firstLine="560"/>
    </w:pPr>
    <w:rPr>
      <w:rFonts w:eastAsia="仿宋_GB2312"/>
      <w:kern w:val="0"/>
      <w:sz w:val="28"/>
      <w:szCs w:val="20"/>
    </w:rPr>
  </w:style>
  <w:style w:type="paragraph" w:styleId="ad">
    <w:name w:val="Balloon Text"/>
    <w:basedOn w:val="a"/>
    <w:link w:val="Char6"/>
    <w:autoRedefine/>
    <w:qFormat/>
    <w:rPr>
      <w:kern w:val="0"/>
      <w:sz w:val="18"/>
      <w:szCs w:val="18"/>
    </w:rPr>
  </w:style>
  <w:style w:type="paragraph" w:styleId="ae">
    <w:name w:val="footer"/>
    <w:basedOn w:val="a"/>
    <w:link w:val="Char7"/>
    <w:autoRedefine/>
    <w:uiPriority w:val="99"/>
    <w:qFormat/>
    <w:pPr>
      <w:tabs>
        <w:tab w:val="center" w:pos="4153"/>
        <w:tab w:val="right" w:pos="8306"/>
      </w:tabs>
      <w:snapToGrid w:val="0"/>
      <w:jc w:val="left"/>
    </w:pPr>
    <w:rPr>
      <w:kern w:val="0"/>
      <w:sz w:val="18"/>
      <w:szCs w:val="20"/>
    </w:rPr>
  </w:style>
  <w:style w:type="paragraph" w:styleId="af">
    <w:name w:val="envelope return"/>
    <w:basedOn w:val="a"/>
    <w:uiPriority w:val="99"/>
    <w:qFormat/>
    <w:pPr>
      <w:snapToGrid w:val="0"/>
    </w:pPr>
    <w:rPr>
      <w:rFonts w:ascii="Arial" w:hAnsi="Arial"/>
    </w:rPr>
  </w:style>
  <w:style w:type="paragraph" w:styleId="af0">
    <w:name w:val="header"/>
    <w:basedOn w:val="a"/>
    <w:link w:val="Char8"/>
    <w:autoRedefine/>
    <w:qFormat/>
    <w:pPr>
      <w:pBdr>
        <w:bottom w:val="single" w:sz="6" w:space="1" w:color="auto"/>
      </w:pBdr>
      <w:tabs>
        <w:tab w:val="center" w:pos="4153"/>
        <w:tab w:val="right" w:pos="8306"/>
      </w:tabs>
      <w:snapToGrid w:val="0"/>
      <w:jc w:val="center"/>
    </w:pPr>
    <w:rPr>
      <w:kern w:val="0"/>
      <w:sz w:val="18"/>
      <w:szCs w:val="18"/>
    </w:rPr>
  </w:style>
  <w:style w:type="paragraph" w:styleId="12">
    <w:name w:val="toc 1"/>
    <w:basedOn w:val="a"/>
    <w:next w:val="a"/>
    <w:autoRedefine/>
    <w:qFormat/>
    <w:rPr>
      <w:sz w:val="24"/>
    </w:rPr>
  </w:style>
  <w:style w:type="paragraph" w:styleId="af1">
    <w:name w:val="List"/>
    <w:basedOn w:val="a"/>
    <w:autoRedefine/>
    <w:qFormat/>
    <w:pPr>
      <w:ind w:left="200" w:hangingChars="200" w:hanging="200"/>
    </w:pPr>
  </w:style>
  <w:style w:type="paragraph" w:styleId="31">
    <w:name w:val="Body Text Indent 3"/>
    <w:basedOn w:val="a"/>
    <w:next w:val="a7"/>
    <w:link w:val="3Char1"/>
    <w:autoRedefine/>
    <w:qFormat/>
    <w:pPr>
      <w:spacing w:after="120"/>
      <w:ind w:leftChars="200" w:left="420"/>
    </w:pPr>
    <w:rPr>
      <w:kern w:val="0"/>
      <w:sz w:val="16"/>
      <w:szCs w:val="16"/>
    </w:rPr>
  </w:style>
  <w:style w:type="paragraph" w:styleId="21">
    <w:name w:val="Body Text 2"/>
    <w:basedOn w:val="a"/>
    <w:link w:val="2Char1"/>
    <w:qFormat/>
    <w:pPr>
      <w:snapToGrid w:val="0"/>
    </w:pPr>
    <w:rPr>
      <w:b/>
      <w:bCs/>
      <w:kern w:val="0"/>
      <w:sz w:val="18"/>
    </w:r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2">
    <w:name w:val="Normal (Web)"/>
    <w:basedOn w:val="a"/>
    <w:autoRedefine/>
    <w:qFormat/>
    <w:pPr>
      <w:widowControl/>
      <w:spacing w:before="100" w:beforeAutospacing="1" w:after="100" w:afterAutospacing="1"/>
      <w:jc w:val="left"/>
    </w:pPr>
    <w:rPr>
      <w:rFonts w:ascii="宋体" w:hAnsi="宋体"/>
      <w:color w:val="000000"/>
      <w:kern w:val="0"/>
      <w:sz w:val="24"/>
    </w:rPr>
  </w:style>
  <w:style w:type="paragraph" w:styleId="af3">
    <w:name w:val="annotation subject"/>
    <w:basedOn w:val="a8"/>
    <w:next w:val="a8"/>
    <w:link w:val="Char9"/>
    <w:autoRedefine/>
    <w:uiPriority w:val="99"/>
    <w:qFormat/>
    <w:rPr>
      <w:b/>
      <w:bCs/>
    </w:rPr>
  </w:style>
  <w:style w:type="paragraph" w:styleId="af4">
    <w:name w:val="Body Text First Indent"/>
    <w:basedOn w:val="a9"/>
    <w:link w:val="Chara"/>
    <w:qFormat/>
    <w:pPr>
      <w:spacing w:after="120"/>
      <w:ind w:firstLineChars="100" w:firstLine="420"/>
    </w:pPr>
    <w:rPr>
      <w:rFonts w:ascii="Times New Roman" w:eastAsia="宋体"/>
      <w:szCs w:val="24"/>
    </w:rPr>
  </w:style>
  <w:style w:type="paragraph" w:styleId="22">
    <w:name w:val="Body Text First Indent 2"/>
    <w:basedOn w:val="aa"/>
    <w:uiPriority w:val="99"/>
    <w:qFormat/>
    <w:pPr>
      <w:ind w:firstLineChars="200" w:firstLine="200"/>
    </w:pPr>
  </w:style>
  <w:style w:type="table" w:styleId="af5">
    <w:name w:val="Table Grid"/>
    <w:basedOn w:val="a2"/>
    <w:autoRedefine/>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autoRedefine/>
    <w:qFormat/>
    <w:rPr>
      <w:b/>
      <w:bCs/>
    </w:rPr>
  </w:style>
  <w:style w:type="character" w:styleId="af7">
    <w:name w:val="page number"/>
    <w:autoRedefine/>
    <w:qFormat/>
  </w:style>
  <w:style w:type="character" w:styleId="af8">
    <w:name w:val="FollowedHyperlink"/>
    <w:autoRedefine/>
    <w:qFormat/>
    <w:rPr>
      <w:color w:val="666666"/>
      <w:u w:val="none"/>
    </w:rPr>
  </w:style>
  <w:style w:type="character" w:styleId="af9">
    <w:name w:val="Emphasis"/>
    <w:autoRedefine/>
    <w:uiPriority w:val="20"/>
    <w:qFormat/>
  </w:style>
  <w:style w:type="character" w:styleId="afa">
    <w:name w:val="Hyperlink"/>
    <w:autoRedefine/>
    <w:qFormat/>
    <w:rPr>
      <w:color w:val="666666"/>
      <w:u w:val="none"/>
    </w:rPr>
  </w:style>
  <w:style w:type="character" w:styleId="afb">
    <w:name w:val="annotation reference"/>
    <w:autoRedefine/>
    <w:uiPriority w:val="99"/>
    <w:qFormat/>
    <w:rPr>
      <w:sz w:val="21"/>
      <w:szCs w:val="21"/>
    </w:rPr>
  </w:style>
  <w:style w:type="paragraph" w:customStyle="1" w:styleId="style4">
    <w:name w:val="style4"/>
    <w:basedOn w:val="a"/>
    <w:next w:val="23"/>
    <w:autoRedefine/>
    <w:qFormat/>
    <w:pPr>
      <w:widowControl/>
      <w:spacing w:before="280" w:after="280"/>
    </w:pPr>
    <w:rPr>
      <w:rFonts w:ascii="宋体"/>
      <w:sz w:val="18"/>
    </w:rPr>
  </w:style>
  <w:style w:type="paragraph" w:customStyle="1" w:styleId="23">
    <w:name w:val="2"/>
    <w:next w:val="a"/>
    <w:autoRedefine/>
    <w:uiPriority w:val="99"/>
    <w:qFormat/>
    <w:pPr>
      <w:widowControl w:val="0"/>
      <w:jc w:val="both"/>
    </w:pPr>
    <w:rPr>
      <w:kern w:val="2"/>
      <w:sz w:val="21"/>
      <w:szCs w:val="21"/>
    </w:rPr>
  </w:style>
  <w:style w:type="paragraph" w:customStyle="1" w:styleId="Default">
    <w:name w:val="Default"/>
    <w:autoRedefine/>
    <w:uiPriority w:val="99"/>
    <w:qFormat/>
    <w:pPr>
      <w:widowControl w:val="0"/>
      <w:autoSpaceDE w:val="0"/>
      <w:autoSpaceDN w:val="0"/>
      <w:adjustRightInd w:val="0"/>
    </w:pPr>
    <w:rPr>
      <w:rFonts w:ascii="仿宋" w:hAnsi="仿宋" w:cs="仿宋"/>
      <w:color w:val="000000"/>
      <w:sz w:val="24"/>
      <w:szCs w:val="24"/>
    </w:rPr>
  </w:style>
  <w:style w:type="character" w:customStyle="1" w:styleId="1Char">
    <w:name w:val="标题 1 Char"/>
    <w:link w:val="10"/>
    <w:autoRedefine/>
    <w:qFormat/>
    <w:rPr>
      <w:rFonts w:ascii="Times New Roman" w:eastAsia="宋体" w:hAnsi="Times New Roman" w:cs="Times New Roman"/>
      <w:b/>
      <w:bCs/>
      <w:kern w:val="44"/>
      <w:sz w:val="44"/>
      <w:szCs w:val="44"/>
    </w:rPr>
  </w:style>
  <w:style w:type="character" w:customStyle="1" w:styleId="2Char">
    <w:name w:val="标题 2 Char"/>
    <w:link w:val="2"/>
    <w:autoRedefine/>
    <w:qFormat/>
    <w:rPr>
      <w:rFonts w:ascii="Arial" w:eastAsia="黑体" w:hAnsi="Arial" w:cs="Times New Roman"/>
      <w:b/>
      <w:bCs/>
      <w:sz w:val="32"/>
      <w:szCs w:val="32"/>
    </w:rPr>
  </w:style>
  <w:style w:type="character" w:customStyle="1" w:styleId="3Char">
    <w:name w:val="标题 3 Char"/>
    <w:link w:val="3"/>
    <w:autoRedefine/>
    <w:qFormat/>
    <w:rPr>
      <w:rFonts w:ascii="Times New Roman" w:eastAsia="宋体" w:hAnsi="Times New Roman" w:cs="Times New Roman"/>
      <w:b/>
      <w:bCs/>
      <w:sz w:val="32"/>
      <w:szCs w:val="32"/>
    </w:rPr>
  </w:style>
  <w:style w:type="character" w:customStyle="1" w:styleId="4Char">
    <w:name w:val="标题 4 Char"/>
    <w:link w:val="4"/>
    <w:autoRedefine/>
    <w:qFormat/>
    <w:rPr>
      <w:rFonts w:ascii="Times New Roman" w:eastAsia="新宋体" w:hAnsi="Times New Roman" w:cs="Times New Roman"/>
      <w:sz w:val="30"/>
      <w:szCs w:val="21"/>
    </w:rPr>
  </w:style>
  <w:style w:type="character" w:customStyle="1" w:styleId="5Char">
    <w:name w:val="标题 5 Char"/>
    <w:link w:val="5"/>
    <w:autoRedefine/>
    <w:qFormat/>
    <w:rPr>
      <w:rFonts w:ascii="Times New Roman" w:eastAsia="宋体" w:hAnsi="Times New Roman" w:cs="Times New Roman"/>
      <w:b/>
      <w:bCs/>
      <w:sz w:val="28"/>
      <w:szCs w:val="28"/>
    </w:rPr>
  </w:style>
  <w:style w:type="character" w:customStyle="1" w:styleId="6Char">
    <w:name w:val="标题 6 Char"/>
    <w:link w:val="6"/>
    <w:autoRedefine/>
    <w:qFormat/>
    <w:rPr>
      <w:rFonts w:ascii="Times New Roman" w:eastAsia="宋体" w:hAnsi="Times New Roman" w:cs="Times New Roman"/>
      <w:b/>
      <w:sz w:val="44"/>
      <w:szCs w:val="20"/>
    </w:rPr>
  </w:style>
  <w:style w:type="character" w:customStyle="1" w:styleId="Char">
    <w:name w:val="正文缩进 Char"/>
    <w:link w:val="a0"/>
    <w:autoRedefine/>
    <w:qFormat/>
    <w:rPr>
      <w:rFonts w:ascii="Times New Roman" w:eastAsia="宋体" w:hAnsi="Times New Roman" w:cs="Times New Roman"/>
      <w:kern w:val="0"/>
      <w:sz w:val="20"/>
      <w:szCs w:val="20"/>
    </w:rPr>
  </w:style>
  <w:style w:type="character" w:customStyle="1" w:styleId="Char0">
    <w:name w:val="纯文本 Char"/>
    <w:link w:val="a4"/>
    <w:autoRedefine/>
    <w:qFormat/>
    <w:rPr>
      <w:rFonts w:ascii="宋体" w:eastAsia="宋体" w:hAnsi="Courier New" w:cs="Courier New"/>
      <w:szCs w:val="21"/>
    </w:rPr>
  </w:style>
  <w:style w:type="character" w:customStyle="1" w:styleId="7Char">
    <w:name w:val="标题 7 Char"/>
    <w:link w:val="7"/>
    <w:autoRedefine/>
    <w:qFormat/>
    <w:rPr>
      <w:rFonts w:ascii="Times New Roman" w:eastAsia="宋体" w:hAnsi="Times New Roman" w:cs="Times New Roman"/>
      <w:b/>
      <w:bCs/>
      <w:sz w:val="24"/>
      <w:szCs w:val="24"/>
    </w:rPr>
  </w:style>
  <w:style w:type="character" w:customStyle="1" w:styleId="8Char">
    <w:name w:val="标题 8 Char"/>
    <w:link w:val="8"/>
    <w:autoRedefine/>
    <w:qFormat/>
    <w:rPr>
      <w:rFonts w:ascii="Arial" w:eastAsia="黑体" w:hAnsi="Arial" w:cs="Times New Roman"/>
      <w:sz w:val="24"/>
      <w:szCs w:val="24"/>
    </w:rPr>
  </w:style>
  <w:style w:type="character" w:customStyle="1" w:styleId="9Char">
    <w:name w:val="标题 9 Char"/>
    <w:link w:val="9"/>
    <w:autoRedefine/>
    <w:qFormat/>
    <w:rPr>
      <w:rFonts w:ascii="Arial" w:eastAsia="黑体" w:hAnsi="Arial" w:cs="Times New Roman"/>
      <w:sz w:val="24"/>
      <w:szCs w:val="21"/>
    </w:rPr>
  </w:style>
  <w:style w:type="character" w:customStyle="1" w:styleId="Char1">
    <w:name w:val="文档结构图 Char"/>
    <w:link w:val="a6"/>
    <w:autoRedefine/>
    <w:qFormat/>
    <w:rPr>
      <w:szCs w:val="24"/>
      <w:shd w:val="clear" w:color="auto" w:fill="000080"/>
    </w:rPr>
  </w:style>
  <w:style w:type="character" w:customStyle="1" w:styleId="3Char0">
    <w:name w:val="正文文本 3 Char"/>
    <w:link w:val="30"/>
    <w:autoRedefine/>
    <w:qFormat/>
    <w:rPr>
      <w:rFonts w:ascii="Times New Roman" w:eastAsia="宋体" w:hAnsi="Times New Roman" w:cs="Times New Roman"/>
      <w:sz w:val="16"/>
      <w:szCs w:val="16"/>
    </w:rPr>
  </w:style>
  <w:style w:type="character" w:customStyle="1" w:styleId="Char3">
    <w:name w:val="正文文本 Char"/>
    <w:link w:val="a9"/>
    <w:autoRedefine/>
    <w:qFormat/>
    <w:rPr>
      <w:rFonts w:ascii="仿宋_GB2312" w:eastAsia="仿宋_GB2312" w:hAnsi="Times New Roman" w:cs="Times New Roman"/>
      <w:sz w:val="24"/>
      <w:szCs w:val="20"/>
    </w:rPr>
  </w:style>
  <w:style w:type="character" w:customStyle="1" w:styleId="Char4">
    <w:name w:val="正文文本缩进 Char"/>
    <w:link w:val="aa"/>
    <w:autoRedefine/>
    <w:qFormat/>
    <w:rPr>
      <w:rFonts w:ascii="仿宋_GB2312" w:eastAsia="仿宋_GB2312" w:hAnsi="Times New Roman" w:cs="Times New Roman"/>
      <w:sz w:val="28"/>
      <w:szCs w:val="20"/>
    </w:rPr>
  </w:style>
  <w:style w:type="character" w:customStyle="1" w:styleId="Char5">
    <w:name w:val="日期 Char"/>
    <w:link w:val="ac"/>
    <w:autoRedefine/>
    <w:qFormat/>
    <w:rPr>
      <w:rFonts w:ascii="Times New Roman" w:eastAsia="宋体" w:hAnsi="Times New Roman" w:cs="Times New Roman"/>
      <w:sz w:val="24"/>
      <w:szCs w:val="20"/>
    </w:rPr>
  </w:style>
  <w:style w:type="character" w:customStyle="1" w:styleId="2Char0">
    <w:name w:val="正文文本缩进 2 Char"/>
    <w:link w:val="20"/>
    <w:autoRedefine/>
    <w:qFormat/>
    <w:rPr>
      <w:rFonts w:ascii="Times New Roman" w:eastAsia="仿宋_GB2312" w:hAnsi="Times New Roman" w:cs="Times New Roman"/>
      <w:sz w:val="28"/>
      <w:szCs w:val="20"/>
    </w:rPr>
  </w:style>
  <w:style w:type="character" w:customStyle="1" w:styleId="Char6">
    <w:name w:val="批注框文本 Char"/>
    <w:link w:val="ad"/>
    <w:autoRedefine/>
    <w:qFormat/>
    <w:rPr>
      <w:sz w:val="18"/>
      <w:szCs w:val="18"/>
    </w:rPr>
  </w:style>
  <w:style w:type="character" w:customStyle="1" w:styleId="Char7">
    <w:name w:val="页脚 Char"/>
    <w:link w:val="ae"/>
    <w:autoRedefine/>
    <w:uiPriority w:val="99"/>
    <w:qFormat/>
    <w:rPr>
      <w:rFonts w:ascii="Times New Roman" w:eastAsia="宋体" w:hAnsi="Times New Roman" w:cs="Times New Roman"/>
      <w:sz w:val="18"/>
      <w:szCs w:val="20"/>
    </w:rPr>
  </w:style>
  <w:style w:type="character" w:customStyle="1" w:styleId="Char8">
    <w:name w:val="页眉 Char"/>
    <w:link w:val="af0"/>
    <w:autoRedefine/>
    <w:qFormat/>
    <w:rPr>
      <w:rFonts w:ascii="Times New Roman" w:eastAsia="宋体" w:hAnsi="Times New Roman" w:cs="Times New Roman"/>
      <w:sz w:val="18"/>
      <w:szCs w:val="18"/>
    </w:rPr>
  </w:style>
  <w:style w:type="character" w:customStyle="1" w:styleId="3Char1">
    <w:name w:val="正文文本缩进 3 Char"/>
    <w:link w:val="31"/>
    <w:autoRedefine/>
    <w:qFormat/>
    <w:rPr>
      <w:rFonts w:ascii="Times New Roman" w:eastAsia="宋体" w:hAnsi="Times New Roman" w:cs="Times New Roman"/>
      <w:sz w:val="16"/>
      <w:szCs w:val="16"/>
    </w:rPr>
  </w:style>
  <w:style w:type="character" w:customStyle="1" w:styleId="2Char1">
    <w:name w:val="正文文本 2 Char"/>
    <w:link w:val="21"/>
    <w:autoRedefine/>
    <w:qFormat/>
    <w:rPr>
      <w:rFonts w:ascii="Times New Roman" w:eastAsia="宋体" w:hAnsi="Times New Roman" w:cs="Times New Roman"/>
      <w:b/>
      <w:bCs/>
      <w:sz w:val="18"/>
      <w:szCs w:val="24"/>
    </w:rPr>
  </w:style>
  <w:style w:type="character" w:customStyle="1" w:styleId="Chara">
    <w:name w:val="正文首行缩进 Char"/>
    <w:link w:val="af4"/>
    <w:autoRedefine/>
    <w:qFormat/>
    <w:rPr>
      <w:rFonts w:ascii="Times New Roman" w:eastAsia="宋体" w:hAnsi="Times New Roman" w:cs="Times New Roman"/>
      <w:sz w:val="24"/>
      <w:szCs w:val="24"/>
    </w:rPr>
  </w:style>
  <w:style w:type="paragraph" w:customStyle="1" w:styleId="13">
    <w:name w:val="列出段落1"/>
    <w:basedOn w:val="a"/>
    <w:autoRedefine/>
    <w:uiPriority w:val="34"/>
    <w:qFormat/>
    <w:pPr>
      <w:widowControl/>
      <w:ind w:left="720"/>
      <w:contextualSpacing/>
      <w:jc w:val="left"/>
    </w:pPr>
    <w:rPr>
      <w:kern w:val="0"/>
      <w:sz w:val="24"/>
      <w:lang w:eastAsia="en-US" w:bidi="en-US"/>
    </w:rPr>
  </w:style>
  <w:style w:type="paragraph" w:customStyle="1" w:styleId="14">
    <w:name w:val="无间隔1"/>
    <w:autoRedefine/>
    <w:qFormat/>
    <w:rPr>
      <w:rFonts w:cs="Calibri"/>
      <w:sz w:val="22"/>
    </w:rPr>
  </w:style>
  <w:style w:type="paragraph" w:customStyle="1" w:styleId="afc">
    <w:name w:val="段"/>
    <w:next w:val="a"/>
    <w:autoRedefine/>
    <w:qFormat/>
    <w:pPr>
      <w:autoSpaceDE w:val="0"/>
      <w:autoSpaceDN w:val="0"/>
      <w:ind w:firstLineChars="200" w:firstLine="200"/>
      <w:jc w:val="both"/>
    </w:pPr>
    <w:rPr>
      <w:rFonts w:ascii="宋体" w:eastAsia="Times New Roman"/>
      <w:sz w:val="21"/>
    </w:rPr>
  </w:style>
  <w:style w:type="character" w:customStyle="1" w:styleId="Charb">
    <w:name w:val="列出段落 Char"/>
    <w:link w:val="afd"/>
    <w:autoRedefine/>
    <w:uiPriority w:val="99"/>
    <w:qFormat/>
  </w:style>
  <w:style w:type="paragraph" w:styleId="afd">
    <w:name w:val="List Paragraph"/>
    <w:basedOn w:val="a"/>
    <w:link w:val="Charb"/>
    <w:autoRedefine/>
    <w:uiPriority w:val="99"/>
    <w:qFormat/>
    <w:pPr>
      <w:ind w:firstLineChars="200" w:firstLine="420"/>
    </w:pPr>
    <w:rPr>
      <w:kern w:val="0"/>
      <w:sz w:val="20"/>
      <w:szCs w:val="20"/>
    </w:rPr>
  </w:style>
  <w:style w:type="character" w:customStyle="1" w:styleId="Char10">
    <w:name w:val="文档结构图 Char1"/>
    <w:autoRedefine/>
    <w:uiPriority w:val="99"/>
    <w:qFormat/>
    <w:rPr>
      <w:rFonts w:ascii="宋体" w:eastAsia="宋体" w:hAnsi="Times New Roman" w:cs="Times New Roman"/>
      <w:sz w:val="18"/>
      <w:szCs w:val="18"/>
    </w:rPr>
  </w:style>
  <w:style w:type="character" w:customStyle="1" w:styleId="Charc">
    <w:name w:val="普通正文 Char"/>
    <w:link w:val="afe"/>
    <w:autoRedefine/>
    <w:qFormat/>
    <w:rPr>
      <w:rFonts w:ascii="Arial" w:hAnsi="Arial"/>
      <w:sz w:val="24"/>
      <w:szCs w:val="24"/>
    </w:rPr>
  </w:style>
  <w:style w:type="paragraph" w:customStyle="1" w:styleId="afe">
    <w:name w:val="普通正文"/>
    <w:basedOn w:val="a"/>
    <w:link w:val="Charc"/>
    <w:autoRedefine/>
    <w:qFormat/>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FAChar">
    <w:name w:val="FA正文 Char"/>
    <w:link w:val="FA"/>
    <w:autoRedefine/>
    <w:qFormat/>
    <w:rPr>
      <w:rFonts w:ascii="宋体" w:eastAsia="宋体" w:hAnsi="宋体" w:cs="Times New Roman"/>
      <w:sz w:val="28"/>
      <w:szCs w:val="28"/>
    </w:rPr>
  </w:style>
  <w:style w:type="paragraph" w:customStyle="1" w:styleId="FA">
    <w:name w:val="FA正文"/>
    <w:basedOn w:val="a"/>
    <w:link w:val="FAChar"/>
    <w:autoRedefine/>
    <w:qFormat/>
    <w:pPr>
      <w:tabs>
        <w:tab w:val="left" w:pos="3375"/>
      </w:tabs>
      <w:spacing w:line="440" w:lineRule="atLeast"/>
      <w:ind w:firstLineChars="192" w:firstLine="538"/>
    </w:pPr>
    <w:rPr>
      <w:rFonts w:ascii="宋体" w:hAnsi="宋体"/>
      <w:kern w:val="0"/>
      <w:sz w:val="28"/>
      <w:szCs w:val="28"/>
    </w:rPr>
  </w:style>
  <w:style w:type="character" w:customStyle="1" w:styleId="2Char2">
    <w:name w:val="正文缩进2格 Char"/>
    <w:link w:val="24"/>
    <w:autoRedefine/>
    <w:qFormat/>
    <w:rPr>
      <w:rFonts w:ascii="仿宋_GB2312" w:eastAsia="仿宋_GB2312" w:hAnsi="宋体" w:cs="Times New Roman"/>
      <w:sz w:val="31"/>
      <w:szCs w:val="28"/>
    </w:rPr>
  </w:style>
  <w:style w:type="paragraph" w:customStyle="1" w:styleId="24">
    <w:name w:val="正文缩进2格"/>
    <w:basedOn w:val="a"/>
    <w:link w:val="2Char2"/>
    <w:autoRedefine/>
    <w:qFormat/>
    <w:pPr>
      <w:spacing w:line="600" w:lineRule="exact"/>
      <w:ind w:firstLineChars="206" w:firstLine="639"/>
    </w:pPr>
    <w:rPr>
      <w:rFonts w:ascii="仿宋_GB2312" w:eastAsia="仿宋_GB2312" w:hAnsi="宋体"/>
      <w:kern w:val="0"/>
      <w:sz w:val="31"/>
      <w:szCs w:val="28"/>
    </w:rPr>
  </w:style>
  <w:style w:type="character" w:customStyle="1" w:styleId="cntext1">
    <w:name w:val="cn_text1"/>
    <w:autoRedefine/>
    <w:qFormat/>
    <w:rPr>
      <w:rFonts w:ascii="ˎ̥" w:hAnsi="ˎ̥" w:hint="default"/>
      <w:color w:val="003399"/>
      <w:spacing w:val="15"/>
      <w:sz w:val="18"/>
      <w:szCs w:val="18"/>
    </w:rPr>
  </w:style>
  <w:style w:type="character" w:customStyle="1" w:styleId="ssssChar">
    <w:name w:val="ssss Char"/>
    <w:autoRedefine/>
    <w:qFormat/>
    <w:rPr>
      <w:rFonts w:eastAsia="宋体"/>
      <w:kern w:val="2"/>
      <w:sz w:val="24"/>
      <w:szCs w:val="24"/>
      <w:lang w:val="en-US" w:eastAsia="zh-CN" w:bidi="ar-SA"/>
    </w:rPr>
  </w:style>
  <w:style w:type="character" w:customStyle="1" w:styleId="ssssChar1">
    <w:name w:val="ssss Char1"/>
    <w:link w:val="ssss"/>
    <w:autoRedefine/>
    <w:qFormat/>
    <w:rPr>
      <w:rFonts w:ascii="Times New Roman" w:eastAsia="宋体" w:hAnsi="Times New Roman" w:cs="Times New Roman"/>
      <w:sz w:val="24"/>
      <w:szCs w:val="24"/>
    </w:rPr>
  </w:style>
  <w:style w:type="paragraph" w:customStyle="1" w:styleId="ssss">
    <w:name w:val="ssss"/>
    <w:basedOn w:val="a"/>
    <w:link w:val="ssssChar1"/>
    <w:autoRedefine/>
    <w:qFormat/>
    <w:pPr>
      <w:spacing w:line="360" w:lineRule="auto"/>
      <w:ind w:firstLineChars="200" w:firstLine="480"/>
    </w:pPr>
    <w:rPr>
      <w:kern w:val="0"/>
      <w:sz w:val="24"/>
    </w:rPr>
  </w:style>
  <w:style w:type="character" w:customStyle="1" w:styleId="4Char1">
    <w:name w:val="标题 4 Char1"/>
    <w:autoRedefine/>
    <w:qFormat/>
    <w:rPr>
      <w:rFonts w:ascii="Arial" w:eastAsia="黑体" w:hAnsi="Arial"/>
      <w:b/>
      <w:bCs/>
      <w:kern w:val="2"/>
      <w:sz w:val="28"/>
      <w:szCs w:val="28"/>
      <w:lang w:val="en-US" w:eastAsia="zh-CN" w:bidi="ar-SA"/>
    </w:rPr>
  </w:style>
  <w:style w:type="character" w:customStyle="1" w:styleId="aff">
    <w:name w:val="列表段落 字符"/>
    <w:autoRedefine/>
    <w:uiPriority w:val="34"/>
    <w:qFormat/>
    <w:rPr>
      <w:rFonts w:ascii="Calibri" w:hAnsi="Calibri"/>
      <w:kern w:val="2"/>
      <w:sz w:val="21"/>
      <w:szCs w:val="22"/>
    </w:rPr>
  </w:style>
  <w:style w:type="character" w:customStyle="1" w:styleId="Char11">
    <w:name w:val="批注框文本 Char1"/>
    <w:autoRedefine/>
    <w:uiPriority w:val="99"/>
    <w:qFormat/>
    <w:rPr>
      <w:rFonts w:ascii="Times New Roman" w:eastAsia="宋体" w:hAnsi="Times New Roman" w:cs="Times New Roman"/>
      <w:sz w:val="18"/>
      <w:szCs w:val="18"/>
    </w:rPr>
  </w:style>
  <w:style w:type="character" w:customStyle="1" w:styleId="ssss1Char">
    <w:name w:val="样式 ssss + 宋体 五号1 Char"/>
    <w:link w:val="ssss1"/>
    <w:autoRedefine/>
    <w:qFormat/>
    <w:rPr>
      <w:rFonts w:ascii="宋体" w:eastAsia="宋体" w:hAnsi="宋体" w:cs="Times New Roman"/>
      <w:sz w:val="24"/>
      <w:szCs w:val="24"/>
    </w:rPr>
  </w:style>
  <w:style w:type="paragraph" w:customStyle="1" w:styleId="ssss1">
    <w:name w:val="样式 ssss + 宋体 五号1"/>
    <w:basedOn w:val="ssss"/>
    <w:link w:val="ssss1Char"/>
    <w:autoRedefine/>
    <w:qFormat/>
    <w:rPr>
      <w:rFonts w:ascii="宋体" w:hAnsi="宋体"/>
    </w:rPr>
  </w:style>
  <w:style w:type="character" w:customStyle="1" w:styleId="pointnormal1">
    <w:name w:val="point_normal1"/>
    <w:autoRedefine/>
    <w:qFormat/>
    <w:rPr>
      <w:rFonts w:ascii="Arial" w:hAnsi="Arial" w:cs="Arial" w:hint="default"/>
      <w:sz w:val="16"/>
      <w:szCs w:val="16"/>
    </w:rPr>
  </w:style>
  <w:style w:type="paragraph" w:customStyle="1" w:styleId="32">
    <w:name w:val="样式 正文文本缩进 3 + 四号"/>
    <w:basedOn w:val="31"/>
    <w:autoRedefine/>
    <w:qFormat/>
    <w:pPr>
      <w:spacing w:after="0" w:line="360" w:lineRule="auto"/>
      <w:ind w:leftChars="0" w:left="0" w:firstLine="437"/>
    </w:pPr>
    <w:rPr>
      <w:sz w:val="24"/>
      <w:szCs w:val="21"/>
    </w:rPr>
  </w:style>
  <w:style w:type="paragraph" w:customStyle="1" w:styleId="2cxsplast">
    <w:name w:val="2cxsplast"/>
    <w:basedOn w:val="a"/>
    <w:autoRedefine/>
    <w:qFormat/>
    <w:pPr>
      <w:widowControl/>
      <w:spacing w:before="100" w:beforeAutospacing="1" w:after="100" w:afterAutospacing="1"/>
      <w:jc w:val="left"/>
    </w:pPr>
    <w:rPr>
      <w:rFonts w:ascii="宋体" w:hAnsi="宋体" w:cs="宋体"/>
      <w:kern w:val="0"/>
      <w:sz w:val="24"/>
    </w:rPr>
  </w:style>
  <w:style w:type="paragraph" w:customStyle="1" w:styleId="ecmsonormal">
    <w:name w:val="ec_msonormal"/>
    <w:basedOn w:val="a"/>
    <w:autoRedefine/>
    <w:qFormat/>
    <w:pPr>
      <w:widowControl/>
      <w:spacing w:before="100" w:beforeAutospacing="1" w:after="100" w:afterAutospacing="1"/>
      <w:jc w:val="left"/>
    </w:pPr>
    <w:rPr>
      <w:rFonts w:ascii="宋体" w:hAnsi="宋体"/>
      <w:kern w:val="0"/>
      <w:sz w:val="24"/>
    </w:rPr>
  </w:style>
  <w:style w:type="paragraph" w:customStyle="1" w:styleId="CharCharCharChar">
    <w:name w:val="Char Char Char Char"/>
    <w:basedOn w:val="a"/>
    <w:autoRedefine/>
    <w:qFormat/>
    <w:rPr>
      <w:rFonts w:ascii="Tahoma" w:hAnsi="Tahoma"/>
      <w:sz w:val="24"/>
      <w:szCs w:val="20"/>
    </w:rPr>
  </w:style>
  <w:style w:type="paragraph" w:customStyle="1" w:styleId="CharCharCharCharCharCharCharCharCharCharCharCharChar">
    <w:name w:val="Char Char Char Char Char Char Char Char Char Char Char Char Char"/>
    <w:basedOn w:val="a"/>
    <w:autoRedefine/>
    <w:qFormat/>
  </w:style>
  <w:style w:type="paragraph" w:customStyle="1" w:styleId="aff0">
    <w:name w:val="表格正文"/>
    <w:basedOn w:val="a"/>
    <w:autoRedefine/>
    <w:qFormat/>
    <w:pPr>
      <w:spacing w:line="360" w:lineRule="auto"/>
      <w:jc w:val="left"/>
    </w:pPr>
    <w:rPr>
      <w:rFonts w:ascii="Calibri" w:hAnsi="Calibri"/>
      <w:color w:val="000000"/>
      <w:szCs w:val="28"/>
    </w:rPr>
  </w:style>
  <w:style w:type="paragraph" w:customStyle="1" w:styleId="15">
    <w:name w:val="正文1"/>
    <w:autoRedefine/>
    <w:qFormat/>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autoRedefine/>
    <w:qFormat/>
    <w:rPr>
      <w:rFonts w:ascii="Tahoma" w:hAnsi="Tahoma"/>
      <w:sz w:val="24"/>
      <w:szCs w:val="20"/>
    </w:rPr>
  </w:style>
  <w:style w:type="paragraph" w:customStyle="1" w:styleId="CharCharChar">
    <w:name w:val="Char Char Char"/>
    <w:basedOn w:val="a"/>
    <w:autoRedefine/>
    <w:qFormat/>
    <w:rPr>
      <w:rFonts w:ascii="Tahoma" w:hAnsi="Tahoma"/>
      <w:sz w:val="24"/>
      <w:szCs w:val="20"/>
    </w:rPr>
  </w:style>
  <w:style w:type="paragraph" w:customStyle="1" w:styleId="-----3">
    <w:name w:val="标题-----3"/>
    <w:basedOn w:val="3"/>
    <w:autoRedefine/>
    <w:qFormat/>
    <w:pPr>
      <w:spacing w:before="0" w:after="0" w:line="240" w:lineRule="auto"/>
      <w:outlineLvl w:val="0"/>
    </w:pPr>
    <w:rPr>
      <w:rFonts w:ascii="宋体" w:hAnsi="宋体"/>
      <w:b w:val="0"/>
      <w:bCs w:val="0"/>
      <w:sz w:val="28"/>
      <w:szCs w:val="28"/>
    </w:rPr>
  </w:style>
  <w:style w:type="paragraph" w:customStyle="1" w:styleId="ssss0">
    <w:name w:val="样式 ssss + 居中"/>
    <w:basedOn w:val="ssss"/>
    <w:autoRedefine/>
    <w:qFormat/>
    <w:pPr>
      <w:jc w:val="center"/>
    </w:pPr>
    <w:rPr>
      <w:rFonts w:cs="宋体"/>
      <w:szCs w:val="20"/>
    </w:rPr>
  </w:style>
  <w:style w:type="paragraph" w:customStyle="1" w:styleId="07407415">
    <w:name w:val="样式 宋体 四号 黑色 左侧:  0.74 厘米 首行缩进:  0.74 厘米 行距: 1.5 倍行距"/>
    <w:basedOn w:val="a"/>
    <w:autoRedefine/>
    <w:qFormat/>
    <w:pPr>
      <w:spacing w:line="360" w:lineRule="auto"/>
      <w:ind w:firstLine="420"/>
    </w:pPr>
    <w:rPr>
      <w:rFonts w:ascii="宋体"/>
      <w:color w:val="000000"/>
      <w:sz w:val="24"/>
      <w:szCs w:val="21"/>
    </w:rPr>
  </w:style>
  <w:style w:type="paragraph" w:customStyle="1" w:styleId="ssss2">
    <w:name w:val="样式 样式 ssss + 宋体 五号 + 首行缩进:  2 字符"/>
    <w:basedOn w:val="ssss3"/>
    <w:autoRedefine/>
    <w:qFormat/>
    <w:pPr>
      <w:ind w:firstLine="480"/>
    </w:pPr>
  </w:style>
  <w:style w:type="paragraph" w:customStyle="1" w:styleId="ssss3">
    <w:name w:val="样式 ssss + 宋体 五号"/>
    <w:basedOn w:val="ssss"/>
    <w:autoRedefine/>
    <w:qFormat/>
    <w:pPr>
      <w:ind w:firstLine="420"/>
    </w:pPr>
    <w:rPr>
      <w:rFonts w:ascii="宋体" w:hAnsi="宋体" w:cs="宋体"/>
      <w:szCs w:val="20"/>
    </w:rPr>
  </w:style>
  <w:style w:type="paragraph" w:customStyle="1" w:styleId="msonormalcxsplast">
    <w:name w:val="msonormalcxsplast"/>
    <w:basedOn w:val="a"/>
    <w:autoRedefine/>
    <w:qFormat/>
    <w:pPr>
      <w:widowControl/>
      <w:spacing w:before="100" w:beforeAutospacing="1" w:after="100" w:afterAutospacing="1"/>
      <w:jc w:val="left"/>
    </w:pPr>
    <w:rPr>
      <w:rFonts w:ascii="宋体" w:hAnsi="宋体" w:cs="宋体"/>
      <w:kern w:val="0"/>
      <w:sz w:val="24"/>
    </w:rPr>
  </w:style>
  <w:style w:type="paragraph" w:customStyle="1" w:styleId="Chard">
    <w:name w:val="Char"/>
    <w:basedOn w:val="a"/>
    <w:autoRedefine/>
    <w:qFormat/>
    <w:rPr>
      <w:rFonts w:ascii="Tahoma" w:hAnsi="Tahoma"/>
      <w:sz w:val="24"/>
      <w:szCs w:val="20"/>
    </w:rPr>
  </w:style>
  <w:style w:type="paragraph" w:customStyle="1" w:styleId="xl25">
    <w:name w:val="xl25"/>
    <w:basedOn w:val="a"/>
    <w:autoRedefine/>
    <w:qFormat/>
    <w:pPr>
      <w:widowControl/>
      <w:pBdr>
        <w:bottom w:val="single" w:sz="4" w:space="0" w:color="auto"/>
        <w:right w:val="single" w:sz="4" w:space="0" w:color="auto"/>
      </w:pBdr>
      <w:spacing w:before="100" w:beforeAutospacing="1" w:after="100" w:afterAutospacing="1"/>
    </w:pPr>
    <w:rPr>
      <w:rFonts w:ascii="华文细黑" w:eastAsia="华文细黑" w:hAnsi="华文细黑" w:hint="eastAsia"/>
      <w:kern w:val="0"/>
      <w:sz w:val="18"/>
      <w:szCs w:val="18"/>
    </w:rPr>
  </w:style>
  <w:style w:type="paragraph" w:customStyle="1" w:styleId="------4">
    <w:name w:val="标题------4"/>
    <w:basedOn w:val="4"/>
    <w:autoRedefine/>
    <w:qFormat/>
    <w:pPr>
      <w:keepLines/>
      <w:spacing w:line="360" w:lineRule="auto"/>
      <w:ind w:left="960" w:hanging="420"/>
      <w:jc w:val="both"/>
    </w:pPr>
    <w:rPr>
      <w:rFonts w:ascii="仿宋_GB2312" w:eastAsia="仿宋_GB2312" w:hAnsi="宋体" w:cs="仿宋_GB2312"/>
      <w:b/>
      <w:sz w:val="28"/>
      <w:szCs w:val="28"/>
      <w:lang w:val="zh-CN"/>
    </w:rPr>
  </w:style>
  <w:style w:type="paragraph" w:customStyle="1" w:styleId="msonormalcxspmiddle">
    <w:name w:val="msonormalcxspmiddle"/>
    <w:basedOn w:val="a"/>
    <w:autoRedefine/>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1">
    <w:name w:val="Char Char Char Char Char Char Char Char Char Char Char Char Char1"/>
    <w:basedOn w:val="a"/>
    <w:autoRedefine/>
    <w:qFormat/>
    <w:rPr>
      <w:sz w:val="24"/>
    </w:rPr>
  </w:style>
  <w:style w:type="paragraph" w:customStyle="1" w:styleId="aff1">
    <w:name w:val="表格"/>
    <w:basedOn w:val="a"/>
    <w:autoRedefine/>
    <w:qFormat/>
    <w:rPr>
      <w:rFonts w:ascii="Arial" w:hAnsi="Arial"/>
      <w:sz w:val="24"/>
    </w:rPr>
  </w:style>
  <w:style w:type="paragraph" w:customStyle="1" w:styleId="16">
    <w:name w:val="正文样式1"/>
    <w:basedOn w:val="a"/>
    <w:autoRedefine/>
    <w:qFormat/>
    <w:pPr>
      <w:spacing w:before="120" w:after="120" w:line="360" w:lineRule="auto"/>
      <w:ind w:firstLineChars="200" w:firstLine="480"/>
    </w:pPr>
    <w:rPr>
      <w:sz w:val="24"/>
      <w:szCs w:val="20"/>
    </w:rPr>
  </w:style>
  <w:style w:type="paragraph" w:customStyle="1" w:styleId="CharChar1CharCharCharCharCharChar">
    <w:name w:val="Char Char1 Char Char Char Char Char Char"/>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
    <w:name w:val="Char Char Char Char Char Char Char Char Char Char"/>
    <w:basedOn w:val="a"/>
    <w:autoRedefine/>
    <w:qFormat/>
    <w:rPr>
      <w:rFonts w:ascii="Tahoma" w:hAnsi="Tahoma"/>
      <w:sz w:val="24"/>
      <w:szCs w:val="20"/>
    </w:rPr>
  </w:style>
  <w:style w:type="paragraph" w:customStyle="1" w:styleId="Char12">
    <w:name w:val="Char1"/>
    <w:basedOn w:val="a"/>
    <w:autoRedefine/>
    <w:qFormat/>
    <w:pPr>
      <w:tabs>
        <w:tab w:val="left" w:pos="360"/>
      </w:tabs>
    </w:pPr>
    <w:rPr>
      <w:sz w:val="24"/>
    </w:rPr>
  </w:style>
  <w:style w:type="paragraph" w:customStyle="1" w:styleId="17">
    <w:name w:val="标题1"/>
    <w:basedOn w:val="a"/>
    <w:next w:val="a"/>
    <w:autoRedefine/>
    <w:qFormat/>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Header2">
    <w:name w:val="Header2"/>
    <w:basedOn w:val="a"/>
    <w:autoRedefine/>
    <w:qFormat/>
    <w:pPr>
      <w:numPr>
        <w:numId w:val="1"/>
      </w:numPr>
    </w:pPr>
  </w:style>
  <w:style w:type="paragraph" w:customStyle="1" w:styleId="CharCharCharCharCharChar">
    <w:name w:val="Char Char 字元 字元 字元 Char Char Char Char"/>
    <w:basedOn w:val="a"/>
    <w:autoRedefine/>
    <w:qFormat/>
    <w:pPr>
      <w:adjustRightInd w:val="0"/>
      <w:spacing w:line="360" w:lineRule="auto"/>
    </w:pPr>
    <w:rPr>
      <w:kern w:val="0"/>
      <w:sz w:val="24"/>
      <w:szCs w:val="20"/>
    </w:rPr>
  </w:style>
  <w:style w:type="paragraph" w:customStyle="1" w:styleId="2cxspmiddle">
    <w:name w:val="2cxspmiddle"/>
    <w:basedOn w:val="a"/>
    <w:autoRedefine/>
    <w:qFormat/>
    <w:pPr>
      <w:widowControl/>
      <w:spacing w:before="100" w:beforeAutospacing="1" w:after="100" w:afterAutospacing="1"/>
      <w:jc w:val="left"/>
    </w:pPr>
    <w:rPr>
      <w:rFonts w:ascii="宋体" w:hAnsi="宋体" w:cs="宋体"/>
      <w:kern w:val="0"/>
      <w:sz w:val="24"/>
    </w:rPr>
  </w:style>
  <w:style w:type="paragraph" w:customStyle="1" w:styleId="00">
    <w:name w:val="正文_0_0"/>
    <w:autoRedefine/>
    <w:qFormat/>
    <w:pPr>
      <w:widowControl w:val="0"/>
      <w:jc w:val="both"/>
    </w:pPr>
    <w:rPr>
      <w:kern w:val="2"/>
      <w:sz w:val="21"/>
      <w:szCs w:val="24"/>
    </w:rPr>
  </w:style>
  <w:style w:type="paragraph" w:customStyle="1" w:styleId="100">
    <w:name w:val="正文_1_0"/>
    <w:autoRedefine/>
    <w:qFormat/>
    <w:pPr>
      <w:widowControl w:val="0"/>
      <w:jc w:val="both"/>
    </w:pPr>
    <w:rPr>
      <w:kern w:val="2"/>
      <w:sz w:val="21"/>
      <w:szCs w:val="24"/>
    </w:rPr>
  </w:style>
  <w:style w:type="table" w:customStyle="1" w:styleId="18">
    <w:name w:val="网格型1"/>
    <w:basedOn w:val="a2"/>
    <w:autoRedefine/>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S">
    <w:name w:val="DAS正文"/>
    <w:basedOn w:val="a"/>
    <w:autoRedefine/>
    <w:qFormat/>
    <w:pPr>
      <w:spacing w:line="360" w:lineRule="auto"/>
      <w:ind w:right="181" w:firstLineChars="200" w:firstLine="480"/>
    </w:pPr>
    <w:rPr>
      <w:rFonts w:ascii="Verdana" w:hAnsi="Verdana"/>
      <w:sz w:val="24"/>
      <w:szCs w:val="20"/>
    </w:rPr>
  </w:style>
  <w:style w:type="paragraph" w:customStyle="1" w:styleId="Chare">
    <w:name w:val="普通(网站) Char"/>
    <w:basedOn w:val="a"/>
    <w:autoRedefine/>
    <w:uiPriority w:val="99"/>
    <w:qFormat/>
    <w:pPr>
      <w:widowControl/>
      <w:spacing w:before="100" w:beforeAutospacing="1" w:after="100" w:afterAutospacing="1"/>
      <w:jc w:val="left"/>
    </w:pPr>
    <w:rPr>
      <w:rFonts w:ascii="宋体" w:hAnsi="宋体" w:cs="宋体"/>
      <w:kern w:val="0"/>
      <w:sz w:val="24"/>
    </w:rPr>
  </w:style>
  <w:style w:type="paragraph" w:customStyle="1" w:styleId="aff2">
    <w:name w:val="标书的正文"/>
    <w:basedOn w:val="a"/>
    <w:autoRedefine/>
    <w:qFormat/>
    <w:pPr>
      <w:spacing w:line="360" w:lineRule="auto"/>
      <w:ind w:firstLine="482"/>
      <w:jc w:val="left"/>
    </w:pPr>
    <w:rPr>
      <w:rFonts w:ascii="宋体" w:hAnsi="宋体"/>
      <w:kern w:val="3"/>
      <w:sz w:val="24"/>
      <w:szCs w:val="20"/>
    </w:rPr>
  </w:style>
  <w:style w:type="paragraph" w:customStyle="1" w:styleId="1000">
    <w:name w:val="样式 标题 1 + 宋体 段前: 0 磅 段后: 0 磅 行距: 单倍行距"/>
    <w:basedOn w:val="10"/>
    <w:next w:val="a"/>
    <w:autoRedefine/>
    <w:uiPriority w:val="99"/>
    <w:qFormat/>
    <w:pPr>
      <w:spacing w:beforeLines="100" w:afterLines="100"/>
    </w:pPr>
    <w:rPr>
      <w:rFonts w:ascii="仿宋_GB2312" w:hAnsi="宋体" w:cs="仿宋_GB2312"/>
    </w:rPr>
  </w:style>
  <w:style w:type="paragraph" w:customStyle="1" w:styleId="aff3">
    <w:name w:val="标准文本"/>
    <w:basedOn w:val="a"/>
    <w:autoRedefine/>
    <w:qFormat/>
    <w:pPr>
      <w:spacing w:line="360" w:lineRule="auto"/>
      <w:ind w:firstLineChars="200" w:firstLine="480"/>
    </w:pPr>
    <w:rPr>
      <w:rFonts w:cs="宋体"/>
      <w:sz w:val="24"/>
    </w:rPr>
  </w:style>
  <w:style w:type="character" w:customStyle="1" w:styleId="Char2">
    <w:name w:val="批注文字 Char"/>
    <w:basedOn w:val="a1"/>
    <w:link w:val="a8"/>
    <w:autoRedefine/>
    <w:uiPriority w:val="99"/>
    <w:qFormat/>
    <w:rPr>
      <w:kern w:val="2"/>
      <w:sz w:val="21"/>
      <w:szCs w:val="24"/>
    </w:rPr>
  </w:style>
  <w:style w:type="character" w:customStyle="1" w:styleId="Char9">
    <w:name w:val="批注主题 Char"/>
    <w:basedOn w:val="Char2"/>
    <w:link w:val="af3"/>
    <w:autoRedefine/>
    <w:uiPriority w:val="99"/>
    <w:qFormat/>
    <w:rPr>
      <w:b/>
      <w:bCs/>
      <w:kern w:val="2"/>
      <w:sz w:val="21"/>
      <w:szCs w:val="24"/>
    </w:rPr>
  </w:style>
  <w:style w:type="table" w:customStyle="1" w:styleId="TableGrid">
    <w:name w:val="TableGri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uiPriority="99" w:unhideWhenUsed="1" w:qFormat="1"/>
    <w:lsdException w:name="toc 1" w:qFormat="1"/>
    <w:lsdException w:name="Normal Indent" w:qFormat="1"/>
    <w:lsdException w:name="annotation text" w:uiPriority="99" w:qFormat="1"/>
    <w:lsdException w:name="header" w:qFormat="1"/>
    <w:lsdException w:name="footer" w:uiPriority="99" w:qFormat="1"/>
    <w:lsdException w:name="caption" w:semiHidden="1" w:unhideWhenUsed="1" w:qFormat="1"/>
    <w:lsdException w:name="envelope return" w:uiPriority="99" w:qFormat="1"/>
    <w:lsdException w:name="annotation reference" w:uiPriority="99" w:qFormat="1"/>
    <w:lsdException w:name="page number" w:qFormat="1"/>
    <w:lsdException w:name="toa heading"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uiPriority="99" w:qFormat="1"/>
    <w:lsdException w:name="Note Heading" w:qFormat="1"/>
    <w:lsdException w:name="Body Text 2" w:qFormat="1"/>
    <w:lsdException w:name="Body Text 3" w:qFormat="1"/>
    <w:lsdException w:name="Body Text Indent 2" w:qFormat="1"/>
    <w:lsdException w:name="Body Text Indent 3" w:qFormat="1"/>
    <w:lsdException w:name="Block Text" w:uiPriority="99"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paragraph" w:styleId="10">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autoRedefine/>
    <w:qFormat/>
    <w:pPr>
      <w:keepNext/>
      <w:keepLines/>
      <w:spacing w:before="260" w:after="260" w:line="416" w:lineRule="auto"/>
      <w:outlineLvl w:val="2"/>
    </w:pPr>
    <w:rPr>
      <w:b/>
      <w:bCs/>
      <w:kern w:val="0"/>
      <w:sz w:val="32"/>
      <w:szCs w:val="32"/>
    </w:rPr>
  </w:style>
  <w:style w:type="paragraph" w:styleId="4">
    <w:name w:val="heading 4"/>
    <w:basedOn w:val="a"/>
    <w:next w:val="a"/>
    <w:link w:val="4Char"/>
    <w:autoRedefine/>
    <w:qFormat/>
    <w:pPr>
      <w:keepNext/>
      <w:jc w:val="center"/>
      <w:outlineLvl w:val="3"/>
    </w:pPr>
    <w:rPr>
      <w:rFonts w:eastAsia="新宋体"/>
      <w:kern w:val="0"/>
      <w:sz w:val="30"/>
      <w:szCs w:val="21"/>
    </w:rPr>
  </w:style>
  <w:style w:type="paragraph" w:styleId="5">
    <w:name w:val="heading 5"/>
    <w:basedOn w:val="a"/>
    <w:next w:val="a"/>
    <w:link w:val="5Char"/>
    <w:autoRedefine/>
    <w:qFormat/>
    <w:pPr>
      <w:keepNext/>
      <w:keepLines/>
      <w:spacing w:before="280" w:after="290" w:line="376" w:lineRule="auto"/>
      <w:outlineLvl w:val="4"/>
    </w:pPr>
    <w:rPr>
      <w:b/>
      <w:bCs/>
      <w:kern w:val="0"/>
      <w:sz w:val="28"/>
      <w:szCs w:val="28"/>
    </w:rPr>
  </w:style>
  <w:style w:type="paragraph" w:styleId="6">
    <w:name w:val="heading 6"/>
    <w:basedOn w:val="a"/>
    <w:next w:val="a0"/>
    <w:link w:val="6Char"/>
    <w:autoRedefine/>
    <w:qFormat/>
    <w:pPr>
      <w:keepNext/>
      <w:jc w:val="center"/>
      <w:outlineLvl w:val="5"/>
    </w:pPr>
    <w:rPr>
      <w:b/>
      <w:kern w:val="0"/>
      <w:sz w:val="44"/>
      <w:szCs w:val="20"/>
    </w:rPr>
  </w:style>
  <w:style w:type="paragraph" w:styleId="7">
    <w:name w:val="heading 7"/>
    <w:basedOn w:val="a"/>
    <w:next w:val="a"/>
    <w:link w:val="7Char"/>
    <w:autoRedefine/>
    <w:qFormat/>
    <w:pPr>
      <w:keepNext/>
      <w:keepLines/>
      <w:spacing w:before="240" w:after="64" w:line="320" w:lineRule="auto"/>
      <w:outlineLvl w:val="6"/>
    </w:pPr>
    <w:rPr>
      <w:b/>
      <w:bCs/>
      <w:kern w:val="0"/>
      <w:sz w:val="24"/>
    </w:rPr>
  </w:style>
  <w:style w:type="paragraph" w:styleId="8">
    <w:name w:val="heading 8"/>
    <w:basedOn w:val="a"/>
    <w:next w:val="a"/>
    <w:link w:val="8Char"/>
    <w:autoRedefine/>
    <w:qFormat/>
    <w:pPr>
      <w:keepNext/>
      <w:keepLines/>
      <w:spacing w:before="240" w:after="64" w:line="320" w:lineRule="auto"/>
      <w:outlineLvl w:val="7"/>
    </w:pPr>
    <w:rPr>
      <w:rFonts w:ascii="Arial" w:eastAsia="黑体" w:hAnsi="Arial"/>
      <w:kern w:val="0"/>
      <w:sz w:val="24"/>
    </w:rPr>
  </w:style>
  <w:style w:type="paragraph" w:styleId="9">
    <w:name w:val="heading 9"/>
    <w:basedOn w:val="a"/>
    <w:next w:val="a"/>
    <w:link w:val="9Char"/>
    <w:autoRedefine/>
    <w:qFormat/>
    <w:pPr>
      <w:keepNext/>
      <w:keepLines/>
      <w:spacing w:before="240" w:after="64" w:line="320" w:lineRule="auto"/>
      <w:outlineLvl w:val="8"/>
    </w:pPr>
    <w:rPr>
      <w:rFonts w:ascii="Arial" w:eastAsia="黑体" w:hAnsi="Arial"/>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首行缩进1"/>
    <w:basedOn w:val="11"/>
    <w:qFormat/>
    <w:pPr>
      <w:spacing w:before="100" w:beforeAutospacing="1" w:line="360" w:lineRule="auto"/>
      <w:ind w:firstLine="482"/>
    </w:pPr>
    <w:rPr>
      <w:b/>
      <w:bCs/>
      <w:sz w:val="24"/>
      <w:szCs w:val="24"/>
    </w:rPr>
  </w:style>
  <w:style w:type="paragraph" w:customStyle="1" w:styleId="11">
    <w:name w:val="正文文本1"/>
    <w:basedOn w:val="a"/>
    <w:next w:val="a"/>
    <w:qFormat/>
    <w:rPr>
      <w:rFonts w:ascii="楷体_GB2312" w:eastAsia="楷体_GB2312" w:hAnsi="Arial"/>
      <w:sz w:val="28"/>
      <w:szCs w:val="28"/>
    </w:rPr>
  </w:style>
  <w:style w:type="paragraph" w:styleId="a0">
    <w:name w:val="Normal Indent"/>
    <w:basedOn w:val="a"/>
    <w:next w:val="a4"/>
    <w:link w:val="Char"/>
    <w:autoRedefine/>
    <w:qFormat/>
    <w:pPr>
      <w:ind w:firstLine="420"/>
    </w:pPr>
    <w:rPr>
      <w:kern w:val="0"/>
      <w:sz w:val="20"/>
      <w:szCs w:val="20"/>
    </w:rPr>
  </w:style>
  <w:style w:type="paragraph" w:styleId="a4">
    <w:name w:val="Plain Text"/>
    <w:basedOn w:val="a"/>
    <w:link w:val="Char0"/>
    <w:qFormat/>
    <w:rPr>
      <w:rFonts w:ascii="宋体" w:hAnsi="Courier New"/>
      <w:kern w:val="0"/>
      <w:sz w:val="20"/>
      <w:szCs w:val="21"/>
    </w:rPr>
  </w:style>
  <w:style w:type="paragraph" w:styleId="a5">
    <w:name w:val="Note Heading"/>
    <w:basedOn w:val="a"/>
    <w:next w:val="a"/>
    <w:autoRedefine/>
    <w:qFormat/>
    <w:rPr>
      <w:rFonts w:ascii="Verdana" w:hAnsi="Verdana"/>
      <w:szCs w:val="20"/>
    </w:rPr>
  </w:style>
  <w:style w:type="paragraph" w:styleId="a6">
    <w:name w:val="Document Map"/>
    <w:basedOn w:val="a"/>
    <w:link w:val="Char1"/>
    <w:autoRedefine/>
    <w:qFormat/>
    <w:pPr>
      <w:shd w:val="clear" w:color="auto" w:fill="000080"/>
    </w:pPr>
    <w:rPr>
      <w:kern w:val="0"/>
      <w:sz w:val="20"/>
    </w:rPr>
  </w:style>
  <w:style w:type="paragraph" w:styleId="a7">
    <w:name w:val="toa heading"/>
    <w:basedOn w:val="a"/>
    <w:next w:val="a"/>
    <w:autoRedefine/>
    <w:qFormat/>
    <w:pPr>
      <w:adjustRightInd w:val="0"/>
      <w:spacing w:line="360" w:lineRule="atLeast"/>
      <w:jc w:val="center"/>
      <w:textAlignment w:val="baseline"/>
    </w:pPr>
    <w:rPr>
      <w:rFonts w:ascii="Arial" w:eastAsia="黑体" w:hAnsi="Arial"/>
      <w:kern w:val="0"/>
      <w:sz w:val="36"/>
      <w:szCs w:val="20"/>
    </w:rPr>
  </w:style>
  <w:style w:type="paragraph" w:styleId="a8">
    <w:name w:val="annotation text"/>
    <w:basedOn w:val="a"/>
    <w:link w:val="Char2"/>
    <w:autoRedefine/>
    <w:uiPriority w:val="99"/>
    <w:qFormat/>
    <w:pPr>
      <w:jc w:val="left"/>
    </w:pPr>
  </w:style>
  <w:style w:type="paragraph" w:styleId="30">
    <w:name w:val="Body Text 3"/>
    <w:basedOn w:val="a"/>
    <w:link w:val="3Char0"/>
    <w:autoRedefine/>
    <w:qFormat/>
    <w:pPr>
      <w:spacing w:after="120"/>
    </w:pPr>
    <w:rPr>
      <w:kern w:val="0"/>
      <w:sz w:val="16"/>
      <w:szCs w:val="16"/>
    </w:rPr>
  </w:style>
  <w:style w:type="paragraph" w:styleId="a9">
    <w:name w:val="Body Text"/>
    <w:basedOn w:val="a"/>
    <w:link w:val="Char3"/>
    <w:autoRedefine/>
    <w:qFormat/>
    <w:rPr>
      <w:rFonts w:ascii="仿宋_GB2312" w:eastAsia="仿宋_GB2312"/>
      <w:kern w:val="0"/>
      <w:sz w:val="24"/>
      <w:szCs w:val="20"/>
    </w:rPr>
  </w:style>
  <w:style w:type="paragraph" w:styleId="aa">
    <w:name w:val="Body Text Indent"/>
    <w:basedOn w:val="a"/>
    <w:link w:val="Char4"/>
    <w:autoRedefine/>
    <w:qFormat/>
    <w:pPr>
      <w:ind w:left="765"/>
    </w:pPr>
    <w:rPr>
      <w:rFonts w:ascii="仿宋_GB2312" w:eastAsia="仿宋_GB2312"/>
      <w:kern w:val="0"/>
      <w:sz w:val="28"/>
      <w:szCs w:val="20"/>
    </w:rPr>
  </w:style>
  <w:style w:type="paragraph" w:styleId="ab">
    <w:name w:val="Block Text"/>
    <w:basedOn w:val="a"/>
    <w:autoRedefine/>
    <w:uiPriority w:val="99"/>
    <w:qFormat/>
  </w:style>
  <w:style w:type="paragraph" w:styleId="40">
    <w:name w:val="index 4"/>
    <w:basedOn w:val="a"/>
    <w:next w:val="a"/>
    <w:uiPriority w:val="99"/>
    <w:unhideWhenUsed/>
    <w:qFormat/>
    <w:pPr>
      <w:ind w:leftChars="600" w:left="600"/>
    </w:pPr>
    <w:rPr>
      <w:rFonts w:ascii="Verdana" w:hAnsi="Verdana"/>
      <w:szCs w:val="20"/>
    </w:rPr>
  </w:style>
  <w:style w:type="paragraph" w:styleId="ac">
    <w:name w:val="Date"/>
    <w:basedOn w:val="a"/>
    <w:next w:val="a"/>
    <w:link w:val="Char5"/>
    <w:autoRedefine/>
    <w:qFormat/>
    <w:rPr>
      <w:kern w:val="0"/>
      <w:sz w:val="24"/>
      <w:szCs w:val="20"/>
    </w:rPr>
  </w:style>
  <w:style w:type="paragraph" w:styleId="20">
    <w:name w:val="Body Text Indent 2"/>
    <w:basedOn w:val="a"/>
    <w:link w:val="2Char0"/>
    <w:autoRedefine/>
    <w:qFormat/>
    <w:pPr>
      <w:spacing w:line="500" w:lineRule="exact"/>
      <w:ind w:firstLineChars="200" w:firstLine="560"/>
    </w:pPr>
    <w:rPr>
      <w:rFonts w:eastAsia="仿宋_GB2312"/>
      <w:kern w:val="0"/>
      <w:sz w:val="28"/>
      <w:szCs w:val="20"/>
    </w:rPr>
  </w:style>
  <w:style w:type="paragraph" w:styleId="ad">
    <w:name w:val="Balloon Text"/>
    <w:basedOn w:val="a"/>
    <w:link w:val="Char6"/>
    <w:autoRedefine/>
    <w:qFormat/>
    <w:rPr>
      <w:kern w:val="0"/>
      <w:sz w:val="18"/>
      <w:szCs w:val="18"/>
    </w:rPr>
  </w:style>
  <w:style w:type="paragraph" w:styleId="ae">
    <w:name w:val="footer"/>
    <w:basedOn w:val="a"/>
    <w:link w:val="Char7"/>
    <w:autoRedefine/>
    <w:uiPriority w:val="99"/>
    <w:qFormat/>
    <w:pPr>
      <w:tabs>
        <w:tab w:val="center" w:pos="4153"/>
        <w:tab w:val="right" w:pos="8306"/>
      </w:tabs>
      <w:snapToGrid w:val="0"/>
      <w:jc w:val="left"/>
    </w:pPr>
    <w:rPr>
      <w:kern w:val="0"/>
      <w:sz w:val="18"/>
      <w:szCs w:val="20"/>
    </w:rPr>
  </w:style>
  <w:style w:type="paragraph" w:styleId="af">
    <w:name w:val="envelope return"/>
    <w:basedOn w:val="a"/>
    <w:uiPriority w:val="99"/>
    <w:qFormat/>
    <w:pPr>
      <w:snapToGrid w:val="0"/>
    </w:pPr>
    <w:rPr>
      <w:rFonts w:ascii="Arial" w:hAnsi="Arial"/>
    </w:rPr>
  </w:style>
  <w:style w:type="paragraph" w:styleId="af0">
    <w:name w:val="header"/>
    <w:basedOn w:val="a"/>
    <w:link w:val="Char8"/>
    <w:autoRedefine/>
    <w:qFormat/>
    <w:pPr>
      <w:pBdr>
        <w:bottom w:val="single" w:sz="6" w:space="1" w:color="auto"/>
      </w:pBdr>
      <w:tabs>
        <w:tab w:val="center" w:pos="4153"/>
        <w:tab w:val="right" w:pos="8306"/>
      </w:tabs>
      <w:snapToGrid w:val="0"/>
      <w:jc w:val="center"/>
    </w:pPr>
    <w:rPr>
      <w:kern w:val="0"/>
      <w:sz w:val="18"/>
      <w:szCs w:val="18"/>
    </w:rPr>
  </w:style>
  <w:style w:type="paragraph" w:styleId="12">
    <w:name w:val="toc 1"/>
    <w:basedOn w:val="a"/>
    <w:next w:val="a"/>
    <w:autoRedefine/>
    <w:qFormat/>
    <w:rPr>
      <w:sz w:val="24"/>
    </w:rPr>
  </w:style>
  <w:style w:type="paragraph" w:styleId="af1">
    <w:name w:val="List"/>
    <w:basedOn w:val="a"/>
    <w:autoRedefine/>
    <w:qFormat/>
    <w:pPr>
      <w:ind w:left="200" w:hangingChars="200" w:hanging="200"/>
    </w:pPr>
  </w:style>
  <w:style w:type="paragraph" w:styleId="31">
    <w:name w:val="Body Text Indent 3"/>
    <w:basedOn w:val="a"/>
    <w:next w:val="a7"/>
    <w:link w:val="3Char1"/>
    <w:autoRedefine/>
    <w:qFormat/>
    <w:pPr>
      <w:spacing w:after="120"/>
      <w:ind w:leftChars="200" w:left="420"/>
    </w:pPr>
    <w:rPr>
      <w:kern w:val="0"/>
      <w:sz w:val="16"/>
      <w:szCs w:val="16"/>
    </w:rPr>
  </w:style>
  <w:style w:type="paragraph" w:styleId="21">
    <w:name w:val="Body Text 2"/>
    <w:basedOn w:val="a"/>
    <w:link w:val="2Char1"/>
    <w:qFormat/>
    <w:pPr>
      <w:snapToGrid w:val="0"/>
    </w:pPr>
    <w:rPr>
      <w:b/>
      <w:bCs/>
      <w:kern w:val="0"/>
      <w:sz w:val="18"/>
    </w:r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2">
    <w:name w:val="Normal (Web)"/>
    <w:basedOn w:val="a"/>
    <w:autoRedefine/>
    <w:qFormat/>
    <w:pPr>
      <w:widowControl/>
      <w:spacing w:before="100" w:beforeAutospacing="1" w:after="100" w:afterAutospacing="1"/>
      <w:jc w:val="left"/>
    </w:pPr>
    <w:rPr>
      <w:rFonts w:ascii="宋体" w:hAnsi="宋体"/>
      <w:color w:val="000000"/>
      <w:kern w:val="0"/>
      <w:sz w:val="24"/>
    </w:rPr>
  </w:style>
  <w:style w:type="paragraph" w:styleId="af3">
    <w:name w:val="annotation subject"/>
    <w:basedOn w:val="a8"/>
    <w:next w:val="a8"/>
    <w:link w:val="Char9"/>
    <w:autoRedefine/>
    <w:uiPriority w:val="99"/>
    <w:qFormat/>
    <w:rPr>
      <w:b/>
      <w:bCs/>
    </w:rPr>
  </w:style>
  <w:style w:type="paragraph" w:styleId="af4">
    <w:name w:val="Body Text First Indent"/>
    <w:basedOn w:val="a9"/>
    <w:link w:val="Chara"/>
    <w:qFormat/>
    <w:pPr>
      <w:spacing w:after="120"/>
      <w:ind w:firstLineChars="100" w:firstLine="420"/>
    </w:pPr>
    <w:rPr>
      <w:rFonts w:ascii="Times New Roman" w:eastAsia="宋体"/>
      <w:szCs w:val="24"/>
    </w:rPr>
  </w:style>
  <w:style w:type="paragraph" w:styleId="22">
    <w:name w:val="Body Text First Indent 2"/>
    <w:basedOn w:val="aa"/>
    <w:uiPriority w:val="99"/>
    <w:qFormat/>
    <w:pPr>
      <w:ind w:firstLineChars="200" w:firstLine="200"/>
    </w:pPr>
  </w:style>
  <w:style w:type="table" w:styleId="af5">
    <w:name w:val="Table Grid"/>
    <w:basedOn w:val="a2"/>
    <w:autoRedefine/>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autoRedefine/>
    <w:qFormat/>
    <w:rPr>
      <w:b/>
      <w:bCs/>
    </w:rPr>
  </w:style>
  <w:style w:type="character" w:styleId="af7">
    <w:name w:val="page number"/>
    <w:autoRedefine/>
    <w:qFormat/>
  </w:style>
  <w:style w:type="character" w:styleId="af8">
    <w:name w:val="FollowedHyperlink"/>
    <w:autoRedefine/>
    <w:qFormat/>
    <w:rPr>
      <w:color w:val="666666"/>
      <w:u w:val="none"/>
    </w:rPr>
  </w:style>
  <w:style w:type="character" w:styleId="af9">
    <w:name w:val="Emphasis"/>
    <w:autoRedefine/>
    <w:uiPriority w:val="20"/>
    <w:qFormat/>
  </w:style>
  <w:style w:type="character" w:styleId="afa">
    <w:name w:val="Hyperlink"/>
    <w:autoRedefine/>
    <w:qFormat/>
    <w:rPr>
      <w:color w:val="666666"/>
      <w:u w:val="none"/>
    </w:rPr>
  </w:style>
  <w:style w:type="character" w:styleId="afb">
    <w:name w:val="annotation reference"/>
    <w:autoRedefine/>
    <w:uiPriority w:val="99"/>
    <w:qFormat/>
    <w:rPr>
      <w:sz w:val="21"/>
      <w:szCs w:val="21"/>
    </w:rPr>
  </w:style>
  <w:style w:type="paragraph" w:customStyle="1" w:styleId="style4">
    <w:name w:val="style4"/>
    <w:basedOn w:val="a"/>
    <w:next w:val="23"/>
    <w:autoRedefine/>
    <w:qFormat/>
    <w:pPr>
      <w:widowControl/>
      <w:spacing w:before="280" w:after="280"/>
    </w:pPr>
    <w:rPr>
      <w:rFonts w:ascii="宋体"/>
      <w:sz w:val="18"/>
    </w:rPr>
  </w:style>
  <w:style w:type="paragraph" w:customStyle="1" w:styleId="23">
    <w:name w:val="2"/>
    <w:next w:val="a"/>
    <w:autoRedefine/>
    <w:uiPriority w:val="99"/>
    <w:qFormat/>
    <w:pPr>
      <w:widowControl w:val="0"/>
      <w:jc w:val="both"/>
    </w:pPr>
    <w:rPr>
      <w:kern w:val="2"/>
      <w:sz w:val="21"/>
      <w:szCs w:val="21"/>
    </w:rPr>
  </w:style>
  <w:style w:type="paragraph" w:customStyle="1" w:styleId="Default">
    <w:name w:val="Default"/>
    <w:autoRedefine/>
    <w:uiPriority w:val="99"/>
    <w:qFormat/>
    <w:pPr>
      <w:widowControl w:val="0"/>
      <w:autoSpaceDE w:val="0"/>
      <w:autoSpaceDN w:val="0"/>
      <w:adjustRightInd w:val="0"/>
    </w:pPr>
    <w:rPr>
      <w:rFonts w:ascii="仿宋" w:hAnsi="仿宋" w:cs="仿宋"/>
      <w:color w:val="000000"/>
      <w:sz w:val="24"/>
      <w:szCs w:val="24"/>
    </w:rPr>
  </w:style>
  <w:style w:type="character" w:customStyle="1" w:styleId="1Char">
    <w:name w:val="标题 1 Char"/>
    <w:link w:val="10"/>
    <w:autoRedefine/>
    <w:qFormat/>
    <w:rPr>
      <w:rFonts w:ascii="Times New Roman" w:eastAsia="宋体" w:hAnsi="Times New Roman" w:cs="Times New Roman"/>
      <w:b/>
      <w:bCs/>
      <w:kern w:val="44"/>
      <w:sz w:val="44"/>
      <w:szCs w:val="44"/>
    </w:rPr>
  </w:style>
  <w:style w:type="character" w:customStyle="1" w:styleId="2Char">
    <w:name w:val="标题 2 Char"/>
    <w:link w:val="2"/>
    <w:autoRedefine/>
    <w:qFormat/>
    <w:rPr>
      <w:rFonts w:ascii="Arial" w:eastAsia="黑体" w:hAnsi="Arial" w:cs="Times New Roman"/>
      <w:b/>
      <w:bCs/>
      <w:sz w:val="32"/>
      <w:szCs w:val="32"/>
    </w:rPr>
  </w:style>
  <w:style w:type="character" w:customStyle="1" w:styleId="3Char">
    <w:name w:val="标题 3 Char"/>
    <w:link w:val="3"/>
    <w:autoRedefine/>
    <w:qFormat/>
    <w:rPr>
      <w:rFonts w:ascii="Times New Roman" w:eastAsia="宋体" w:hAnsi="Times New Roman" w:cs="Times New Roman"/>
      <w:b/>
      <w:bCs/>
      <w:sz w:val="32"/>
      <w:szCs w:val="32"/>
    </w:rPr>
  </w:style>
  <w:style w:type="character" w:customStyle="1" w:styleId="4Char">
    <w:name w:val="标题 4 Char"/>
    <w:link w:val="4"/>
    <w:autoRedefine/>
    <w:qFormat/>
    <w:rPr>
      <w:rFonts w:ascii="Times New Roman" w:eastAsia="新宋体" w:hAnsi="Times New Roman" w:cs="Times New Roman"/>
      <w:sz w:val="30"/>
      <w:szCs w:val="21"/>
    </w:rPr>
  </w:style>
  <w:style w:type="character" w:customStyle="1" w:styleId="5Char">
    <w:name w:val="标题 5 Char"/>
    <w:link w:val="5"/>
    <w:autoRedefine/>
    <w:qFormat/>
    <w:rPr>
      <w:rFonts w:ascii="Times New Roman" w:eastAsia="宋体" w:hAnsi="Times New Roman" w:cs="Times New Roman"/>
      <w:b/>
      <w:bCs/>
      <w:sz w:val="28"/>
      <w:szCs w:val="28"/>
    </w:rPr>
  </w:style>
  <w:style w:type="character" w:customStyle="1" w:styleId="6Char">
    <w:name w:val="标题 6 Char"/>
    <w:link w:val="6"/>
    <w:autoRedefine/>
    <w:qFormat/>
    <w:rPr>
      <w:rFonts w:ascii="Times New Roman" w:eastAsia="宋体" w:hAnsi="Times New Roman" w:cs="Times New Roman"/>
      <w:b/>
      <w:sz w:val="44"/>
      <w:szCs w:val="20"/>
    </w:rPr>
  </w:style>
  <w:style w:type="character" w:customStyle="1" w:styleId="Char">
    <w:name w:val="正文缩进 Char"/>
    <w:link w:val="a0"/>
    <w:autoRedefine/>
    <w:qFormat/>
    <w:rPr>
      <w:rFonts w:ascii="Times New Roman" w:eastAsia="宋体" w:hAnsi="Times New Roman" w:cs="Times New Roman"/>
      <w:kern w:val="0"/>
      <w:sz w:val="20"/>
      <w:szCs w:val="20"/>
    </w:rPr>
  </w:style>
  <w:style w:type="character" w:customStyle="1" w:styleId="Char0">
    <w:name w:val="纯文本 Char"/>
    <w:link w:val="a4"/>
    <w:autoRedefine/>
    <w:qFormat/>
    <w:rPr>
      <w:rFonts w:ascii="宋体" w:eastAsia="宋体" w:hAnsi="Courier New" w:cs="Courier New"/>
      <w:szCs w:val="21"/>
    </w:rPr>
  </w:style>
  <w:style w:type="character" w:customStyle="1" w:styleId="7Char">
    <w:name w:val="标题 7 Char"/>
    <w:link w:val="7"/>
    <w:autoRedefine/>
    <w:qFormat/>
    <w:rPr>
      <w:rFonts w:ascii="Times New Roman" w:eastAsia="宋体" w:hAnsi="Times New Roman" w:cs="Times New Roman"/>
      <w:b/>
      <w:bCs/>
      <w:sz w:val="24"/>
      <w:szCs w:val="24"/>
    </w:rPr>
  </w:style>
  <w:style w:type="character" w:customStyle="1" w:styleId="8Char">
    <w:name w:val="标题 8 Char"/>
    <w:link w:val="8"/>
    <w:autoRedefine/>
    <w:qFormat/>
    <w:rPr>
      <w:rFonts w:ascii="Arial" w:eastAsia="黑体" w:hAnsi="Arial" w:cs="Times New Roman"/>
      <w:sz w:val="24"/>
      <w:szCs w:val="24"/>
    </w:rPr>
  </w:style>
  <w:style w:type="character" w:customStyle="1" w:styleId="9Char">
    <w:name w:val="标题 9 Char"/>
    <w:link w:val="9"/>
    <w:autoRedefine/>
    <w:qFormat/>
    <w:rPr>
      <w:rFonts w:ascii="Arial" w:eastAsia="黑体" w:hAnsi="Arial" w:cs="Times New Roman"/>
      <w:sz w:val="24"/>
      <w:szCs w:val="21"/>
    </w:rPr>
  </w:style>
  <w:style w:type="character" w:customStyle="1" w:styleId="Char1">
    <w:name w:val="文档结构图 Char"/>
    <w:link w:val="a6"/>
    <w:autoRedefine/>
    <w:qFormat/>
    <w:rPr>
      <w:szCs w:val="24"/>
      <w:shd w:val="clear" w:color="auto" w:fill="000080"/>
    </w:rPr>
  </w:style>
  <w:style w:type="character" w:customStyle="1" w:styleId="3Char0">
    <w:name w:val="正文文本 3 Char"/>
    <w:link w:val="30"/>
    <w:autoRedefine/>
    <w:qFormat/>
    <w:rPr>
      <w:rFonts w:ascii="Times New Roman" w:eastAsia="宋体" w:hAnsi="Times New Roman" w:cs="Times New Roman"/>
      <w:sz w:val="16"/>
      <w:szCs w:val="16"/>
    </w:rPr>
  </w:style>
  <w:style w:type="character" w:customStyle="1" w:styleId="Char3">
    <w:name w:val="正文文本 Char"/>
    <w:link w:val="a9"/>
    <w:autoRedefine/>
    <w:qFormat/>
    <w:rPr>
      <w:rFonts w:ascii="仿宋_GB2312" w:eastAsia="仿宋_GB2312" w:hAnsi="Times New Roman" w:cs="Times New Roman"/>
      <w:sz w:val="24"/>
      <w:szCs w:val="20"/>
    </w:rPr>
  </w:style>
  <w:style w:type="character" w:customStyle="1" w:styleId="Char4">
    <w:name w:val="正文文本缩进 Char"/>
    <w:link w:val="aa"/>
    <w:autoRedefine/>
    <w:qFormat/>
    <w:rPr>
      <w:rFonts w:ascii="仿宋_GB2312" w:eastAsia="仿宋_GB2312" w:hAnsi="Times New Roman" w:cs="Times New Roman"/>
      <w:sz w:val="28"/>
      <w:szCs w:val="20"/>
    </w:rPr>
  </w:style>
  <w:style w:type="character" w:customStyle="1" w:styleId="Char5">
    <w:name w:val="日期 Char"/>
    <w:link w:val="ac"/>
    <w:autoRedefine/>
    <w:qFormat/>
    <w:rPr>
      <w:rFonts w:ascii="Times New Roman" w:eastAsia="宋体" w:hAnsi="Times New Roman" w:cs="Times New Roman"/>
      <w:sz w:val="24"/>
      <w:szCs w:val="20"/>
    </w:rPr>
  </w:style>
  <w:style w:type="character" w:customStyle="1" w:styleId="2Char0">
    <w:name w:val="正文文本缩进 2 Char"/>
    <w:link w:val="20"/>
    <w:autoRedefine/>
    <w:qFormat/>
    <w:rPr>
      <w:rFonts w:ascii="Times New Roman" w:eastAsia="仿宋_GB2312" w:hAnsi="Times New Roman" w:cs="Times New Roman"/>
      <w:sz w:val="28"/>
      <w:szCs w:val="20"/>
    </w:rPr>
  </w:style>
  <w:style w:type="character" w:customStyle="1" w:styleId="Char6">
    <w:name w:val="批注框文本 Char"/>
    <w:link w:val="ad"/>
    <w:autoRedefine/>
    <w:qFormat/>
    <w:rPr>
      <w:sz w:val="18"/>
      <w:szCs w:val="18"/>
    </w:rPr>
  </w:style>
  <w:style w:type="character" w:customStyle="1" w:styleId="Char7">
    <w:name w:val="页脚 Char"/>
    <w:link w:val="ae"/>
    <w:autoRedefine/>
    <w:uiPriority w:val="99"/>
    <w:qFormat/>
    <w:rPr>
      <w:rFonts w:ascii="Times New Roman" w:eastAsia="宋体" w:hAnsi="Times New Roman" w:cs="Times New Roman"/>
      <w:sz w:val="18"/>
      <w:szCs w:val="20"/>
    </w:rPr>
  </w:style>
  <w:style w:type="character" w:customStyle="1" w:styleId="Char8">
    <w:name w:val="页眉 Char"/>
    <w:link w:val="af0"/>
    <w:autoRedefine/>
    <w:qFormat/>
    <w:rPr>
      <w:rFonts w:ascii="Times New Roman" w:eastAsia="宋体" w:hAnsi="Times New Roman" w:cs="Times New Roman"/>
      <w:sz w:val="18"/>
      <w:szCs w:val="18"/>
    </w:rPr>
  </w:style>
  <w:style w:type="character" w:customStyle="1" w:styleId="3Char1">
    <w:name w:val="正文文本缩进 3 Char"/>
    <w:link w:val="31"/>
    <w:autoRedefine/>
    <w:qFormat/>
    <w:rPr>
      <w:rFonts w:ascii="Times New Roman" w:eastAsia="宋体" w:hAnsi="Times New Roman" w:cs="Times New Roman"/>
      <w:sz w:val="16"/>
      <w:szCs w:val="16"/>
    </w:rPr>
  </w:style>
  <w:style w:type="character" w:customStyle="1" w:styleId="2Char1">
    <w:name w:val="正文文本 2 Char"/>
    <w:link w:val="21"/>
    <w:autoRedefine/>
    <w:qFormat/>
    <w:rPr>
      <w:rFonts w:ascii="Times New Roman" w:eastAsia="宋体" w:hAnsi="Times New Roman" w:cs="Times New Roman"/>
      <w:b/>
      <w:bCs/>
      <w:sz w:val="18"/>
      <w:szCs w:val="24"/>
    </w:rPr>
  </w:style>
  <w:style w:type="character" w:customStyle="1" w:styleId="Chara">
    <w:name w:val="正文首行缩进 Char"/>
    <w:link w:val="af4"/>
    <w:autoRedefine/>
    <w:qFormat/>
    <w:rPr>
      <w:rFonts w:ascii="Times New Roman" w:eastAsia="宋体" w:hAnsi="Times New Roman" w:cs="Times New Roman"/>
      <w:sz w:val="24"/>
      <w:szCs w:val="24"/>
    </w:rPr>
  </w:style>
  <w:style w:type="paragraph" w:customStyle="1" w:styleId="13">
    <w:name w:val="列出段落1"/>
    <w:basedOn w:val="a"/>
    <w:autoRedefine/>
    <w:uiPriority w:val="34"/>
    <w:qFormat/>
    <w:pPr>
      <w:widowControl/>
      <w:ind w:left="720"/>
      <w:contextualSpacing/>
      <w:jc w:val="left"/>
    </w:pPr>
    <w:rPr>
      <w:kern w:val="0"/>
      <w:sz w:val="24"/>
      <w:lang w:eastAsia="en-US" w:bidi="en-US"/>
    </w:rPr>
  </w:style>
  <w:style w:type="paragraph" w:customStyle="1" w:styleId="14">
    <w:name w:val="无间隔1"/>
    <w:autoRedefine/>
    <w:qFormat/>
    <w:rPr>
      <w:rFonts w:cs="Calibri"/>
      <w:sz w:val="22"/>
    </w:rPr>
  </w:style>
  <w:style w:type="paragraph" w:customStyle="1" w:styleId="afc">
    <w:name w:val="段"/>
    <w:next w:val="a"/>
    <w:autoRedefine/>
    <w:qFormat/>
    <w:pPr>
      <w:autoSpaceDE w:val="0"/>
      <w:autoSpaceDN w:val="0"/>
      <w:ind w:firstLineChars="200" w:firstLine="200"/>
      <w:jc w:val="both"/>
    </w:pPr>
    <w:rPr>
      <w:rFonts w:ascii="宋体" w:eastAsia="Times New Roman"/>
      <w:sz w:val="21"/>
    </w:rPr>
  </w:style>
  <w:style w:type="character" w:customStyle="1" w:styleId="Charb">
    <w:name w:val="列出段落 Char"/>
    <w:link w:val="afd"/>
    <w:autoRedefine/>
    <w:uiPriority w:val="99"/>
    <w:qFormat/>
  </w:style>
  <w:style w:type="paragraph" w:styleId="afd">
    <w:name w:val="List Paragraph"/>
    <w:basedOn w:val="a"/>
    <w:link w:val="Charb"/>
    <w:autoRedefine/>
    <w:uiPriority w:val="99"/>
    <w:qFormat/>
    <w:pPr>
      <w:ind w:firstLineChars="200" w:firstLine="420"/>
    </w:pPr>
    <w:rPr>
      <w:kern w:val="0"/>
      <w:sz w:val="20"/>
      <w:szCs w:val="20"/>
    </w:rPr>
  </w:style>
  <w:style w:type="character" w:customStyle="1" w:styleId="Char10">
    <w:name w:val="文档结构图 Char1"/>
    <w:autoRedefine/>
    <w:uiPriority w:val="99"/>
    <w:qFormat/>
    <w:rPr>
      <w:rFonts w:ascii="宋体" w:eastAsia="宋体" w:hAnsi="Times New Roman" w:cs="Times New Roman"/>
      <w:sz w:val="18"/>
      <w:szCs w:val="18"/>
    </w:rPr>
  </w:style>
  <w:style w:type="character" w:customStyle="1" w:styleId="Charc">
    <w:name w:val="普通正文 Char"/>
    <w:link w:val="afe"/>
    <w:autoRedefine/>
    <w:qFormat/>
    <w:rPr>
      <w:rFonts w:ascii="Arial" w:hAnsi="Arial"/>
      <w:sz w:val="24"/>
      <w:szCs w:val="24"/>
    </w:rPr>
  </w:style>
  <w:style w:type="paragraph" w:customStyle="1" w:styleId="afe">
    <w:name w:val="普通正文"/>
    <w:basedOn w:val="a"/>
    <w:link w:val="Charc"/>
    <w:autoRedefine/>
    <w:qFormat/>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FAChar">
    <w:name w:val="FA正文 Char"/>
    <w:link w:val="FA"/>
    <w:autoRedefine/>
    <w:qFormat/>
    <w:rPr>
      <w:rFonts w:ascii="宋体" w:eastAsia="宋体" w:hAnsi="宋体" w:cs="Times New Roman"/>
      <w:sz w:val="28"/>
      <w:szCs w:val="28"/>
    </w:rPr>
  </w:style>
  <w:style w:type="paragraph" w:customStyle="1" w:styleId="FA">
    <w:name w:val="FA正文"/>
    <w:basedOn w:val="a"/>
    <w:link w:val="FAChar"/>
    <w:autoRedefine/>
    <w:qFormat/>
    <w:pPr>
      <w:tabs>
        <w:tab w:val="left" w:pos="3375"/>
      </w:tabs>
      <w:spacing w:line="440" w:lineRule="atLeast"/>
      <w:ind w:firstLineChars="192" w:firstLine="538"/>
    </w:pPr>
    <w:rPr>
      <w:rFonts w:ascii="宋体" w:hAnsi="宋体"/>
      <w:kern w:val="0"/>
      <w:sz w:val="28"/>
      <w:szCs w:val="28"/>
    </w:rPr>
  </w:style>
  <w:style w:type="character" w:customStyle="1" w:styleId="2Char2">
    <w:name w:val="正文缩进2格 Char"/>
    <w:link w:val="24"/>
    <w:autoRedefine/>
    <w:qFormat/>
    <w:rPr>
      <w:rFonts w:ascii="仿宋_GB2312" w:eastAsia="仿宋_GB2312" w:hAnsi="宋体" w:cs="Times New Roman"/>
      <w:sz w:val="31"/>
      <w:szCs w:val="28"/>
    </w:rPr>
  </w:style>
  <w:style w:type="paragraph" w:customStyle="1" w:styleId="24">
    <w:name w:val="正文缩进2格"/>
    <w:basedOn w:val="a"/>
    <w:link w:val="2Char2"/>
    <w:autoRedefine/>
    <w:qFormat/>
    <w:pPr>
      <w:spacing w:line="600" w:lineRule="exact"/>
      <w:ind w:firstLineChars="206" w:firstLine="639"/>
    </w:pPr>
    <w:rPr>
      <w:rFonts w:ascii="仿宋_GB2312" w:eastAsia="仿宋_GB2312" w:hAnsi="宋体"/>
      <w:kern w:val="0"/>
      <w:sz w:val="31"/>
      <w:szCs w:val="28"/>
    </w:rPr>
  </w:style>
  <w:style w:type="character" w:customStyle="1" w:styleId="cntext1">
    <w:name w:val="cn_text1"/>
    <w:autoRedefine/>
    <w:qFormat/>
    <w:rPr>
      <w:rFonts w:ascii="ˎ̥" w:hAnsi="ˎ̥" w:hint="default"/>
      <w:color w:val="003399"/>
      <w:spacing w:val="15"/>
      <w:sz w:val="18"/>
      <w:szCs w:val="18"/>
    </w:rPr>
  </w:style>
  <w:style w:type="character" w:customStyle="1" w:styleId="ssssChar">
    <w:name w:val="ssss Char"/>
    <w:autoRedefine/>
    <w:qFormat/>
    <w:rPr>
      <w:rFonts w:eastAsia="宋体"/>
      <w:kern w:val="2"/>
      <w:sz w:val="24"/>
      <w:szCs w:val="24"/>
      <w:lang w:val="en-US" w:eastAsia="zh-CN" w:bidi="ar-SA"/>
    </w:rPr>
  </w:style>
  <w:style w:type="character" w:customStyle="1" w:styleId="ssssChar1">
    <w:name w:val="ssss Char1"/>
    <w:link w:val="ssss"/>
    <w:autoRedefine/>
    <w:qFormat/>
    <w:rPr>
      <w:rFonts w:ascii="Times New Roman" w:eastAsia="宋体" w:hAnsi="Times New Roman" w:cs="Times New Roman"/>
      <w:sz w:val="24"/>
      <w:szCs w:val="24"/>
    </w:rPr>
  </w:style>
  <w:style w:type="paragraph" w:customStyle="1" w:styleId="ssss">
    <w:name w:val="ssss"/>
    <w:basedOn w:val="a"/>
    <w:link w:val="ssssChar1"/>
    <w:autoRedefine/>
    <w:qFormat/>
    <w:pPr>
      <w:spacing w:line="360" w:lineRule="auto"/>
      <w:ind w:firstLineChars="200" w:firstLine="480"/>
    </w:pPr>
    <w:rPr>
      <w:kern w:val="0"/>
      <w:sz w:val="24"/>
    </w:rPr>
  </w:style>
  <w:style w:type="character" w:customStyle="1" w:styleId="4Char1">
    <w:name w:val="标题 4 Char1"/>
    <w:autoRedefine/>
    <w:qFormat/>
    <w:rPr>
      <w:rFonts w:ascii="Arial" w:eastAsia="黑体" w:hAnsi="Arial"/>
      <w:b/>
      <w:bCs/>
      <w:kern w:val="2"/>
      <w:sz w:val="28"/>
      <w:szCs w:val="28"/>
      <w:lang w:val="en-US" w:eastAsia="zh-CN" w:bidi="ar-SA"/>
    </w:rPr>
  </w:style>
  <w:style w:type="character" w:customStyle="1" w:styleId="aff">
    <w:name w:val="列表段落 字符"/>
    <w:autoRedefine/>
    <w:uiPriority w:val="34"/>
    <w:qFormat/>
    <w:rPr>
      <w:rFonts w:ascii="Calibri" w:hAnsi="Calibri"/>
      <w:kern w:val="2"/>
      <w:sz w:val="21"/>
      <w:szCs w:val="22"/>
    </w:rPr>
  </w:style>
  <w:style w:type="character" w:customStyle="1" w:styleId="Char11">
    <w:name w:val="批注框文本 Char1"/>
    <w:autoRedefine/>
    <w:uiPriority w:val="99"/>
    <w:qFormat/>
    <w:rPr>
      <w:rFonts w:ascii="Times New Roman" w:eastAsia="宋体" w:hAnsi="Times New Roman" w:cs="Times New Roman"/>
      <w:sz w:val="18"/>
      <w:szCs w:val="18"/>
    </w:rPr>
  </w:style>
  <w:style w:type="character" w:customStyle="1" w:styleId="ssss1Char">
    <w:name w:val="样式 ssss + 宋体 五号1 Char"/>
    <w:link w:val="ssss1"/>
    <w:autoRedefine/>
    <w:qFormat/>
    <w:rPr>
      <w:rFonts w:ascii="宋体" w:eastAsia="宋体" w:hAnsi="宋体" w:cs="Times New Roman"/>
      <w:sz w:val="24"/>
      <w:szCs w:val="24"/>
    </w:rPr>
  </w:style>
  <w:style w:type="paragraph" w:customStyle="1" w:styleId="ssss1">
    <w:name w:val="样式 ssss + 宋体 五号1"/>
    <w:basedOn w:val="ssss"/>
    <w:link w:val="ssss1Char"/>
    <w:autoRedefine/>
    <w:qFormat/>
    <w:rPr>
      <w:rFonts w:ascii="宋体" w:hAnsi="宋体"/>
    </w:rPr>
  </w:style>
  <w:style w:type="character" w:customStyle="1" w:styleId="pointnormal1">
    <w:name w:val="point_normal1"/>
    <w:autoRedefine/>
    <w:qFormat/>
    <w:rPr>
      <w:rFonts w:ascii="Arial" w:hAnsi="Arial" w:cs="Arial" w:hint="default"/>
      <w:sz w:val="16"/>
      <w:szCs w:val="16"/>
    </w:rPr>
  </w:style>
  <w:style w:type="paragraph" w:customStyle="1" w:styleId="32">
    <w:name w:val="样式 正文文本缩进 3 + 四号"/>
    <w:basedOn w:val="31"/>
    <w:autoRedefine/>
    <w:qFormat/>
    <w:pPr>
      <w:spacing w:after="0" w:line="360" w:lineRule="auto"/>
      <w:ind w:leftChars="0" w:left="0" w:firstLine="437"/>
    </w:pPr>
    <w:rPr>
      <w:sz w:val="24"/>
      <w:szCs w:val="21"/>
    </w:rPr>
  </w:style>
  <w:style w:type="paragraph" w:customStyle="1" w:styleId="2cxsplast">
    <w:name w:val="2cxsplast"/>
    <w:basedOn w:val="a"/>
    <w:autoRedefine/>
    <w:qFormat/>
    <w:pPr>
      <w:widowControl/>
      <w:spacing w:before="100" w:beforeAutospacing="1" w:after="100" w:afterAutospacing="1"/>
      <w:jc w:val="left"/>
    </w:pPr>
    <w:rPr>
      <w:rFonts w:ascii="宋体" w:hAnsi="宋体" w:cs="宋体"/>
      <w:kern w:val="0"/>
      <w:sz w:val="24"/>
    </w:rPr>
  </w:style>
  <w:style w:type="paragraph" w:customStyle="1" w:styleId="ecmsonormal">
    <w:name w:val="ec_msonormal"/>
    <w:basedOn w:val="a"/>
    <w:autoRedefine/>
    <w:qFormat/>
    <w:pPr>
      <w:widowControl/>
      <w:spacing w:before="100" w:beforeAutospacing="1" w:after="100" w:afterAutospacing="1"/>
      <w:jc w:val="left"/>
    </w:pPr>
    <w:rPr>
      <w:rFonts w:ascii="宋体" w:hAnsi="宋体"/>
      <w:kern w:val="0"/>
      <w:sz w:val="24"/>
    </w:rPr>
  </w:style>
  <w:style w:type="paragraph" w:customStyle="1" w:styleId="CharCharCharChar">
    <w:name w:val="Char Char Char Char"/>
    <w:basedOn w:val="a"/>
    <w:autoRedefine/>
    <w:qFormat/>
    <w:rPr>
      <w:rFonts w:ascii="Tahoma" w:hAnsi="Tahoma"/>
      <w:sz w:val="24"/>
      <w:szCs w:val="20"/>
    </w:rPr>
  </w:style>
  <w:style w:type="paragraph" w:customStyle="1" w:styleId="CharCharCharCharCharCharCharCharCharCharCharCharChar">
    <w:name w:val="Char Char Char Char Char Char Char Char Char Char Char Char Char"/>
    <w:basedOn w:val="a"/>
    <w:autoRedefine/>
    <w:qFormat/>
  </w:style>
  <w:style w:type="paragraph" w:customStyle="1" w:styleId="aff0">
    <w:name w:val="表格正文"/>
    <w:basedOn w:val="a"/>
    <w:autoRedefine/>
    <w:qFormat/>
    <w:pPr>
      <w:spacing w:line="360" w:lineRule="auto"/>
      <w:jc w:val="left"/>
    </w:pPr>
    <w:rPr>
      <w:rFonts w:ascii="Calibri" w:hAnsi="Calibri"/>
      <w:color w:val="000000"/>
      <w:szCs w:val="28"/>
    </w:rPr>
  </w:style>
  <w:style w:type="paragraph" w:customStyle="1" w:styleId="15">
    <w:name w:val="正文1"/>
    <w:autoRedefine/>
    <w:qFormat/>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autoRedefine/>
    <w:qFormat/>
    <w:rPr>
      <w:rFonts w:ascii="Tahoma" w:hAnsi="Tahoma"/>
      <w:sz w:val="24"/>
      <w:szCs w:val="20"/>
    </w:rPr>
  </w:style>
  <w:style w:type="paragraph" w:customStyle="1" w:styleId="CharCharChar">
    <w:name w:val="Char Char Char"/>
    <w:basedOn w:val="a"/>
    <w:autoRedefine/>
    <w:qFormat/>
    <w:rPr>
      <w:rFonts w:ascii="Tahoma" w:hAnsi="Tahoma"/>
      <w:sz w:val="24"/>
      <w:szCs w:val="20"/>
    </w:rPr>
  </w:style>
  <w:style w:type="paragraph" w:customStyle="1" w:styleId="-----3">
    <w:name w:val="标题-----3"/>
    <w:basedOn w:val="3"/>
    <w:autoRedefine/>
    <w:qFormat/>
    <w:pPr>
      <w:spacing w:before="0" w:after="0" w:line="240" w:lineRule="auto"/>
      <w:outlineLvl w:val="0"/>
    </w:pPr>
    <w:rPr>
      <w:rFonts w:ascii="宋体" w:hAnsi="宋体"/>
      <w:b w:val="0"/>
      <w:bCs w:val="0"/>
      <w:sz w:val="28"/>
      <w:szCs w:val="28"/>
    </w:rPr>
  </w:style>
  <w:style w:type="paragraph" w:customStyle="1" w:styleId="ssss0">
    <w:name w:val="样式 ssss + 居中"/>
    <w:basedOn w:val="ssss"/>
    <w:autoRedefine/>
    <w:qFormat/>
    <w:pPr>
      <w:jc w:val="center"/>
    </w:pPr>
    <w:rPr>
      <w:rFonts w:cs="宋体"/>
      <w:szCs w:val="20"/>
    </w:rPr>
  </w:style>
  <w:style w:type="paragraph" w:customStyle="1" w:styleId="07407415">
    <w:name w:val="样式 宋体 四号 黑色 左侧:  0.74 厘米 首行缩进:  0.74 厘米 行距: 1.5 倍行距"/>
    <w:basedOn w:val="a"/>
    <w:autoRedefine/>
    <w:qFormat/>
    <w:pPr>
      <w:spacing w:line="360" w:lineRule="auto"/>
      <w:ind w:firstLine="420"/>
    </w:pPr>
    <w:rPr>
      <w:rFonts w:ascii="宋体"/>
      <w:color w:val="000000"/>
      <w:sz w:val="24"/>
      <w:szCs w:val="21"/>
    </w:rPr>
  </w:style>
  <w:style w:type="paragraph" w:customStyle="1" w:styleId="ssss2">
    <w:name w:val="样式 样式 ssss + 宋体 五号 + 首行缩进:  2 字符"/>
    <w:basedOn w:val="ssss3"/>
    <w:autoRedefine/>
    <w:qFormat/>
    <w:pPr>
      <w:ind w:firstLine="480"/>
    </w:pPr>
  </w:style>
  <w:style w:type="paragraph" w:customStyle="1" w:styleId="ssss3">
    <w:name w:val="样式 ssss + 宋体 五号"/>
    <w:basedOn w:val="ssss"/>
    <w:autoRedefine/>
    <w:qFormat/>
    <w:pPr>
      <w:ind w:firstLine="420"/>
    </w:pPr>
    <w:rPr>
      <w:rFonts w:ascii="宋体" w:hAnsi="宋体" w:cs="宋体"/>
      <w:szCs w:val="20"/>
    </w:rPr>
  </w:style>
  <w:style w:type="paragraph" w:customStyle="1" w:styleId="msonormalcxsplast">
    <w:name w:val="msonormalcxsplast"/>
    <w:basedOn w:val="a"/>
    <w:autoRedefine/>
    <w:qFormat/>
    <w:pPr>
      <w:widowControl/>
      <w:spacing w:before="100" w:beforeAutospacing="1" w:after="100" w:afterAutospacing="1"/>
      <w:jc w:val="left"/>
    </w:pPr>
    <w:rPr>
      <w:rFonts w:ascii="宋体" w:hAnsi="宋体" w:cs="宋体"/>
      <w:kern w:val="0"/>
      <w:sz w:val="24"/>
    </w:rPr>
  </w:style>
  <w:style w:type="paragraph" w:customStyle="1" w:styleId="Chard">
    <w:name w:val="Char"/>
    <w:basedOn w:val="a"/>
    <w:autoRedefine/>
    <w:qFormat/>
    <w:rPr>
      <w:rFonts w:ascii="Tahoma" w:hAnsi="Tahoma"/>
      <w:sz w:val="24"/>
      <w:szCs w:val="20"/>
    </w:rPr>
  </w:style>
  <w:style w:type="paragraph" w:customStyle="1" w:styleId="xl25">
    <w:name w:val="xl25"/>
    <w:basedOn w:val="a"/>
    <w:autoRedefine/>
    <w:qFormat/>
    <w:pPr>
      <w:widowControl/>
      <w:pBdr>
        <w:bottom w:val="single" w:sz="4" w:space="0" w:color="auto"/>
        <w:right w:val="single" w:sz="4" w:space="0" w:color="auto"/>
      </w:pBdr>
      <w:spacing w:before="100" w:beforeAutospacing="1" w:after="100" w:afterAutospacing="1"/>
    </w:pPr>
    <w:rPr>
      <w:rFonts w:ascii="华文细黑" w:eastAsia="华文细黑" w:hAnsi="华文细黑" w:hint="eastAsia"/>
      <w:kern w:val="0"/>
      <w:sz w:val="18"/>
      <w:szCs w:val="18"/>
    </w:rPr>
  </w:style>
  <w:style w:type="paragraph" w:customStyle="1" w:styleId="------4">
    <w:name w:val="标题------4"/>
    <w:basedOn w:val="4"/>
    <w:autoRedefine/>
    <w:qFormat/>
    <w:pPr>
      <w:keepLines/>
      <w:spacing w:line="360" w:lineRule="auto"/>
      <w:ind w:left="960" w:hanging="420"/>
      <w:jc w:val="both"/>
    </w:pPr>
    <w:rPr>
      <w:rFonts w:ascii="仿宋_GB2312" w:eastAsia="仿宋_GB2312" w:hAnsi="宋体" w:cs="仿宋_GB2312"/>
      <w:b/>
      <w:sz w:val="28"/>
      <w:szCs w:val="28"/>
      <w:lang w:val="zh-CN"/>
    </w:rPr>
  </w:style>
  <w:style w:type="paragraph" w:customStyle="1" w:styleId="msonormalcxspmiddle">
    <w:name w:val="msonormalcxspmiddle"/>
    <w:basedOn w:val="a"/>
    <w:autoRedefine/>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1">
    <w:name w:val="Char Char Char Char Char Char Char Char Char Char Char Char Char1"/>
    <w:basedOn w:val="a"/>
    <w:autoRedefine/>
    <w:qFormat/>
    <w:rPr>
      <w:sz w:val="24"/>
    </w:rPr>
  </w:style>
  <w:style w:type="paragraph" w:customStyle="1" w:styleId="aff1">
    <w:name w:val="表格"/>
    <w:basedOn w:val="a"/>
    <w:autoRedefine/>
    <w:qFormat/>
    <w:rPr>
      <w:rFonts w:ascii="Arial" w:hAnsi="Arial"/>
      <w:sz w:val="24"/>
    </w:rPr>
  </w:style>
  <w:style w:type="paragraph" w:customStyle="1" w:styleId="16">
    <w:name w:val="正文样式1"/>
    <w:basedOn w:val="a"/>
    <w:autoRedefine/>
    <w:qFormat/>
    <w:pPr>
      <w:spacing w:before="120" w:after="120" w:line="360" w:lineRule="auto"/>
      <w:ind w:firstLineChars="200" w:firstLine="480"/>
    </w:pPr>
    <w:rPr>
      <w:sz w:val="24"/>
      <w:szCs w:val="20"/>
    </w:rPr>
  </w:style>
  <w:style w:type="paragraph" w:customStyle="1" w:styleId="CharChar1CharCharCharCharCharChar">
    <w:name w:val="Char Char1 Char Char Char Char Char Char"/>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
    <w:name w:val="Char Char Char Char Char Char Char Char Char Char"/>
    <w:basedOn w:val="a"/>
    <w:autoRedefine/>
    <w:qFormat/>
    <w:rPr>
      <w:rFonts w:ascii="Tahoma" w:hAnsi="Tahoma"/>
      <w:sz w:val="24"/>
      <w:szCs w:val="20"/>
    </w:rPr>
  </w:style>
  <w:style w:type="paragraph" w:customStyle="1" w:styleId="Char12">
    <w:name w:val="Char1"/>
    <w:basedOn w:val="a"/>
    <w:autoRedefine/>
    <w:qFormat/>
    <w:pPr>
      <w:tabs>
        <w:tab w:val="left" w:pos="360"/>
      </w:tabs>
    </w:pPr>
    <w:rPr>
      <w:sz w:val="24"/>
    </w:rPr>
  </w:style>
  <w:style w:type="paragraph" w:customStyle="1" w:styleId="17">
    <w:name w:val="标题1"/>
    <w:basedOn w:val="a"/>
    <w:next w:val="a"/>
    <w:autoRedefine/>
    <w:qFormat/>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Header2">
    <w:name w:val="Header2"/>
    <w:basedOn w:val="a"/>
    <w:autoRedefine/>
    <w:qFormat/>
    <w:pPr>
      <w:numPr>
        <w:numId w:val="1"/>
      </w:numPr>
    </w:pPr>
  </w:style>
  <w:style w:type="paragraph" w:customStyle="1" w:styleId="CharCharCharCharCharChar">
    <w:name w:val="Char Char 字元 字元 字元 Char Char Char Char"/>
    <w:basedOn w:val="a"/>
    <w:autoRedefine/>
    <w:qFormat/>
    <w:pPr>
      <w:adjustRightInd w:val="0"/>
      <w:spacing w:line="360" w:lineRule="auto"/>
    </w:pPr>
    <w:rPr>
      <w:kern w:val="0"/>
      <w:sz w:val="24"/>
      <w:szCs w:val="20"/>
    </w:rPr>
  </w:style>
  <w:style w:type="paragraph" w:customStyle="1" w:styleId="2cxspmiddle">
    <w:name w:val="2cxspmiddle"/>
    <w:basedOn w:val="a"/>
    <w:autoRedefine/>
    <w:qFormat/>
    <w:pPr>
      <w:widowControl/>
      <w:spacing w:before="100" w:beforeAutospacing="1" w:after="100" w:afterAutospacing="1"/>
      <w:jc w:val="left"/>
    </w:pPr>
    <w:rPr>
      <w:rFonts w:ascii="宋体" w:hAnsi="宋体" w:cs="宋体"/>
      <w:kern w:val="0"/>
      <w:sz w:val="24"/>
    </w:rPr>
  </w:style>
  <w:style w:type="paragraph" w:customStyle="1" w:styleId="00">
    <w:name w:val="正文_0_0"/>
    <w:autoRedefine/>
    <w:qFormat/>
    <w:pPr>
      <w:widowControl w:val="0"/>
      <w:jc w:val="both"/>
    </w:pPr>
    <w:rPr>
      <w:kern w:val="2"/>
      <w:sz w:val="21"/>
      <w:szCs w:val="24"/>
    </w:rPr>
  </w:style>
  <w:style w:type="paragraph" w:customStyle="1" w:styleId="100">
    <w:name w:val="正文_1_0"/>
    <w:autoRedefine/>
    <w:qFormat/>
    <w:pPr>
      <w:widowControl w:val="0"/>
      <w:jc w:val="both"/>
    </w:pPr>
    <w:rPr>
      <w:kern w:val="2"/>
      <w:sz w:val="21"/>
      <w:szCs w:val="24"/>
    </w:rPr>
  </w:style>
  <w:style w:type="table" w:customStyle="1" w:styleId="18">
    <w:name w:val="网格型1"/>
    <w:basedOn w:val="a2"/>
    <w:autoRedefine/>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S">
    <w:name w:val="DAS正文"/>
    <w:basedOn w:val="a"/>
    <w:autoRedefine/>
    <w:qFormat/>
    <w:pPr>
      <w:spacing w:line="360" w:lineRule="auto"/>
      <w:ind w:right="181" w:firstLineChars="200" w:firstLine="480"/>
    </w:pPr>
    <w:rPr>
      <w:rFonts w:ascii="Verdana" w:hAnsi="Verdana"/>
      <w:sz w:val="24"/>
      <w:szCs w:val="20"/>
    </w:rPr>
  </w:style>
  <w:style w:type="paragraph" w:customStyle="1" w:styleId="Chare">
    <w:name w:val="普通(网站) Char"/>
    <w:basedOn w:val="a"/>
    <w:autoRedefine/>
    <w:uiPriority w:val="99"/>
    <w:qFormat/>
    <w:pPr>
      <w:widowControl/>
      <w:spacing w:before="100" w:beforeAutospacing="1" w:after="100" w:afterAutospacing="1"/>
      <w:jc w:val="left"/>
    </w:pPr>
    <w:rPr>
      <w:rFonts w:ascii="宋体" w:hAnsi="宋体" w:cs="宋体"/>
      <w:kern w:val="0"/>
      <w:sz w:val="24"/>
    </w:rPr>
  </w:style>
  <w:style w:type="paragraph" w:customStyle="1" w:styleId="aff2">
    <w:name w:val="标书的正文"/>
    <w:basedOn w:val="a"/>
    <w:autoRedefine/>
    <w:qFormat/>
    <w:pPr>
      <w:spacing w:line="360" w:lineRule="auto"/>
      <w:ind w:firstLine="482"/>
      <w:jc w:val="left"/>
    </w:pPr>
    <w:rPr>
      <w:rFonts w:ascii="宋体" w:hAnsi="宋体"/>
      <w:kern w:val="3"/>
      <w:sz w:val="24"/>
      <w:szCs w:val="20"/>
    </w:rPr>
  </w:style>
  <w:style w:type="paragraph" w:customStyle="1" w:styleId="1000">
    <w:name w:val="样式 标题 1 + 宋体 段前: 0 磅 段后: 0 磅 行距: 单倍行距"/>
    <w:basedOn w:val="10"/>
    <w:next w:val="a"/>
    <w:autoRedefine/>
    <w:uiPriority w:val="99"/>
    <w:qFormat/>
    <w:pPr>
      <w:spacing w:beforeLines="100" w:afterLines="100"/>
    </w:pPr>
    <w:rPr>
      <w:rFonts w:ascii="仿宋_GB2312" w:hAnsi="宋体" w:cs="仿宋_GB2312"/>
    </w:rPr>
  </w:style>
  <w:style w:type="paragraph" w:customStyle="1" w:styleId="aff3">
    <w:name w:val="标准文本"/>
    <w:basedOn w:val="a"/>
    <w:autoRedefine/>
    <w:qFormat/>
    <w:pPr>
      <w:spacing w:line="360" w:lineRule="auto"/>
      <w:ind w:firstLineChars="200" w:firstLine="480"/>
    </w:pPr>
    <w:rPr>
      <w:rFonts w:cs="宋体"/>
      <w:sz w:val="24"/>
    </w:rPr>
  </w:style>
  <w:style w:type="character" w:customStyle="1" w:styleId="Char2">
    <w:name w:val="批注文字 Char"/>
    <w:basedOn w:val="a1"/>
    <w:link w:val="a8"/>
    <w:autoRedefine/>
    <w:uiPriority w:val="99"/>
    <w:qFormat/>
    <w:rPr>
      <w:kern w:val="2"/>
      <w:sz w:val="21"/>
      <w:szCs w:val="24"/>
    </w:rPr>
  </w:style>
  <w:style w:type="character" w:customStyle="1" w:styleId="Char9">
    <w:name w:val="批注主题 Char"/>
    <w:basedOn w:val="Char2"/>
    <w:link w:val="af3"/>
    <w:autoRedefine/>
    <w:uiPriority w:val="99"/>
    <w:qFormat/>
    <w:rPr>
      <w:b/>
      <w:bCs/>
      <w:kern w:val="2"/>
      <w:sz w:val="21"/>
      <w:szCs w:val="24"/>
    </w:rPr>
  </w:style>
  <w:style w:type="table" w:customStyle="1" w:styleId="TableGrid">
    <w:name w:val="TableGri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4684</Words>
  <Characters>26700</Characters>
  <Application>Microsoft Office Word</Application>
  <DocSecurity>0</DocSecurity>
  <Lines>222</Lines>
  <Paragraphs>62</Paragraphs>
  <ScaleCrop>false</ScaleCrop>
  <Company>Microsoft</Company>
  <LinksUpToDate>false</LinksUpToDate>
  <CharactersWithSpaces>31322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南通市Ⅹ项目</dc:title>
  <dc:creator>User</dc:creator>
  <cp:lastModifiedBy>뒴뒴_x0003_</cp:lastModifiedBy>
  <cp:revision>2</cp:revision>
  <cp:lastPrinted>2021-12-07T23:11:00Z</cp:lastPrinted>
  <dcterms:created xsi:type="dcterms:W3CDTF">2024-07-16T08:53:00Z</dcterms:created>
  <dcterms:modified xsi:type="dcterms:W3CDTF">2024-07-16T08:53:00Z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57EE6172C3C547E5A5DAE839DB864F3B_13</vt:lpwstr>
  </property>
</Properties>
</file>