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E7489">
      <w:pPr>
        <w:jc w:val="center"/>
        <w:rPr>
          <w:rFonts w:ascii="宋体" w:hAnsi="宋体" w:cs="宋体"/>
          <w:b/>
          <w:spacing w:val="20"/>
          <w:sz w:val="40"/>
          <w:szCs w:val="40"/>
        </w:rPr>
      </w:pPr>
    </w:p>
    <w:p w14:paraId="12E978BD">
      <w:pPr>
        <w:jc w:val="center"/>
        <w:rPr>
          <w:rFonts w:ascii="宋体" w:hAnsi="宋体" w:cs="宋体"/>
          <w:b/>
          <w:spacing w:val="20"/>
          <w:sz w:val="40"/>
          <w:szCs w:val="40"/>
        </w:rPr>
      </w:pPr>
    </w:p>
    <w:p w14:paraId="4E599495">
      <w:pPr>
        <w:jc w:val="center"/>
        <w:rPr>
          <w:rFonts w:hint="eastAsia" w:ascii="宋体" w:hAnsi="宋体" w:cs="宋体"/>
          <w:b/>
          <w:spacing w:val="20"/>
          <w:sz w:val="40"/>
          <w:szCs w:val="40"/>
          <w:lang w:eastAsia="zh-CN"/>
        </w:rPr>
      </w:pPr>
      <w:r>
        <w:rPr>
          <w:rFonts w:hint="eastAsia" w:ascii="宋体" w:hAnsi="宋体" w:cs="宋体"/>
          <w:b/>
          <w:spacing w:val="20"/>
          <w:sz w:val="40"/>
          <w:szCs w:val="40"/>
          <w:lang w:eastAsia="zh-CN"/>
        </w:rPr>
        <w:t>江苏商贸职业学院</w:t>
      </w:r>
    </w:p>
    <w:p w14:paraId="570BE5D8">
      <w:pPr>
        <w:jc w:val="center"/>
        <w:rPr>
          <w:rFonts w:hint="eastAsia" w:ascii="宋体" w:hAnsi="宋体" w:eastAsia="宋体" w:cs="宋体"/>
          <w:bCs/>
          <w:sz w:val="60"/>
          <w:szCs w:val="60"/>
          <w:lang w:eastAsia="zh-CN"/>
        </w:rPr>
      </w:pPr>
      <w:r>
        <w:rPr>
          <w:rFonts w:hint="eastAsia" w:ascii="宋体" w:hAnsi="宋体" w:cs="宋体"/>
          <w:b/>
          <w:spacing w:val="20"/>
          <w:sz w:val="40"/>
          <w:szCs w:val="40"/>
          <w:lang w:eastAsia="zh-CN"/>
        </w:rPr>
        <w:t>新建宿舍楼淋浴器采购项目</w:t>
      </w:r>
    </w:p>
    <w:p w14:paraId="71637751">
      <w:pPr>
        <w:ind w:firstLine="2160" w:firstLineChars="300"/>
        <w:rPr>
          <w:rFonts w:ascii="宋体" w:hAnsi="宋体" w:cs="宋体"/>
          <w:bCs/>
          <w:sz w:val="72"/>
          <w:szCs w:val="72"/>
        </w:rPr>
      </w:pPr>
    </w:p>
    <w:p w14:paraId="5FA2AEF2">
      <w:pPr>
        <w:ind w:firstLine="2160" w:firstLineChars="300"/>
        <w:rPr>
          <w:rFonts w:ascii="宋体" w:hAnsi="宋体" w:cs="宋体"/>
          <w:bCs/>
          <w:sz w:val="72"/>
          <w:szCs w:val="72"/>
        </w:rPr>
      </w:pPr>
    </w:p>
    <w:p w14:paraId="344099DC">
      <w:pPr>
        <w:ind w:firstLine="2160" w:firstLineChars="300"/>
        <w:rPr>
          <w:rFonts w:ascii="宋体" w:hAnsi="宋体" w:cs="宋体"/>
          <w:bCs/>
          <w:sz w:val="100"/>
          <w:szCs w:val="100"/>
        </w:rPr>
      </w:pPr>
      <w:r>
        <w:rPr>
          <w:rFonts w:hint="eastAsia" w:ascii="宋体" w:hAnsi="宋体" w:cs="宋体"/>
          <w:bCs/>
          <w:sz w:val="72"/>
          <w:szCs w:val="72"/>
        </w:rPr>
        <w:t>公开招标文件</w:t>
      </w:r>
    </w:p>
    <w:p w14:paraId="6EC14C9A">
      <w:pPr>
        <w:jc w:val="center"/>
        <w:rPr>
          <w:rFonts w:ascii="宋体" w:hAnsi="宋体" w:cs="宋体"/>
          <w:bCs/>
          <w:sz w:val="36"/>
          <w:szCs w:val="36"/>
        </w:rPr>
      </w:pPr>
    </w:p>
    <w:p w14:paraId="3C99E334">
      <w:pPr>
        <w:jc w:val="center"/>
        <w:rPr>
          <w:rFonts w:ascii="宋体" w:hAnsi="宋体" w:cs="宋体"/>
          <w:bCs/>
          <w:color w:val="auto"/>
          <w:sz w:val="36"/>
          <w:szCs w:val="36"/>
          <w:highlight w:val="yellow"/>
        </w:rPr>
      </w:pPr>
      <w:r>
        <w:rPr>
          <w:rFonts w:hint="eastAsia" w:ascii="宋体" w:hAnsi="宋体" w:cs="宋体"/>
          <w:bCs/>
          <w:color w:val="auto"/>
          <w:sz w:val="36"/>
          <w:szCs w:val="36"/>
        </w:rPr>
        <w:t>招标文件编号：</w:t>
      </w:r>
      <w:r>
        <w:rPr>
          <w:rFonts w:hint="eastAsia" w:ascii="宋体" w:hAnsi="宋体" w:cs="宋体"/>
          <w:bCs/>
          <w:color w:val="auto"/>
          <w:sz w:val="36"/>
          <w:szCs w:val="36"/>
        </w:rPr>
        <w:t>JSSYCG20260601016</w:t>
      </w:r>
    </w:p>
    <w:p w14:paraId="3A97380D">
      <w:pPr>
        <w:spacing w:line="500" w:lineRule="exact"/>
        <w:jc w:val="center"/>
        <w:rPr>
          <w:rFonts w:ascii="宋体" w:hAnsi="宋体" w:cs="宋体"/>
          <w:b/>
          <w:sz w:val="36"/>
        </w:rPr>
      </w:pPr>
    </w:p>
    <w:p w14:paraId="7A5EE86F">
      <w:pPr>
        <w:spacing w:line="500" w:lineRule="exact"/>
        <w:jc w:val="center"/>
        <w:rPr>
          <w:rFonts w:ascii="宋体" w:hAnsi="宋体" w:cs="宋体"/>
          <w:b/>
          <w:sz w:val="36"/>
        </w:rPr>
      </w:pPr>
    </w:p>
    <w:p w14:paraId="0F4239B5">
      <w:pPr>
        <w:spacing w:line="500" w:lineRule="exact"/>
        <w:jc w:val="center"/>
        <w:rPr>
          <w:rFonts w:ascii="宋体" w:hAnsi="宋体" w:cs="宋体"/>
          <w:b/>
          <w:sz w:val="36"/>
        </w:rPr>
      </w:pPr>
    </w:p>
    <w:p w14:paraId="26690372">
      <w:pPr>
        <w:spacing w:line="500" w:lineRule="exact"/>
        <w:rPr>
          <w:rFonts w:ascii="宋体" w:hAnsi="宋体" w:cs="宋体"/>
        </w:rPr>
      </w:pPr>
    </w:p>
    <w:p w14:paraId="17DBA371">
      <w:pPr>
        <w:spacing w:line="500" w:lineRule="exact"/>
        <w:jc w:val="center"/>
        <w:rPr>
          <w:rFonts w:ascii="宋体" w:hAnsi="宋体" w:cs="宋体"/>
          <w:sz w:val="32"/>
        </w:rPr>
      </w:pPr>
    </w:p>
    <w:p w14:paraId="01E75FB0">
      <w:pPr>
        <w:spacing w:line="500" w:lineRule="exact"/>
        <w:jc w:val="center"/>
        <w:rPr>
          <w:rFonts w:ascii="宋体" w:hAnsi="宋体" w:cs="宋体"/>
          <w:sz w:val="32"/>
        </w:rPr>
      </w:pPr>
    </w:p>
    <w:p w14:paraId="08973EC7">
      <w:pPr>
        <w:pStyle w:val="78"/>
        <w:ind w:left="0" w:firstLine="0"/>
        <w:jc w:val="both"/>
        <w:rPr>
          <w:rFonts w:ascii="宋体" w:hAnsi="宋体" w:cs="宋体"/>
          <w:b/>
          <w:spacing w:val="20"/>
          <w:sz w:val="44"/>
        </w:rPr>
      </w:pPr>
    </w:p>
    <w:p w14:paraId="6D8C07B2">
      <w:pPr>
        <w:adjustRightInd w:val="0"/>
        <w:spacing w:before="120" w:after="120" w:line="500" w:lineRule="exact"/>
        <w:ind w:left="-2" w:right="120"/>
        <w:jc w:val="center"/>
        <w:textAlignment w:val="baseline"/>
        <w:rPr>
          <w:rFonts w:ascii="宋体" w:hAnsi="宋体" w:cs="宋体"/>
          <w:b/>
          <w:spacing w:val="20"/>
          <w:sz w:val="44"/>
        </w:rPr>
      </w:pPr>
      <w:r>
        <w:rPr>
          <w:rFonts w:hint="eastAsia" w:ascii="宋体" w:hAnsi="宋体" w:cs="宋体"/>
          <w:b/>
          <w:spacing w:val="20"/>
          <w:sz w:val="44"/>
        </w:rPr>
        <w:t>江苏商贸职业学院</w:t>
      </w:r>
    </w:p>
    <w:p w14:paraId="31985710">
      <w:pPr>
        <w:adjustRightInd w:val="0"/>
        <w:spacing w:before="120" w:after="120" w:line="500" w:lineRule="exact"/>
        <w:ind w:left="-2" w:right="120"/>
        <w:jc w:val="center"/>
        <w:textAlignment w:val="baseline"/>
        <w:rPr>
          <w:rFonts w:ascii="宋体" w:hAnsi="宋体" w:cs="宋体"/>
          <w:b/>
          <w:snapToGrid w:val="0"/>
          <w:color w:val="FF0000"/>
          <w:sz w:val="26"/>
          <w:szCs w:val="28"/>
          <w:u w:val="single"/>
        </w:rPr>
      </w:pPr>
      <w:r>
        <w:rPr>
          <w:rFonts w:hint="eastAsia" w:ascii="宋体" w:hAnsi="宋体" w:cs="宋体"/>
          <w:bCs/>
          <w:sz w:val="32"/>
          <w:szCs w:val="32"/>
        </w:rPr>
        <w:t>2026年</w:t>
      </w:r>
      <w:r>
        <w:rPr>
          <w:rFonts w:hint="eastAsia" w:ascii="宋体" w:hAnsi="宋体" w:cs="宋体"/>
          <w:bCs/>
          <w:sz w:val="32"/>
          <w:szCs w:val="32"/>
          <w:lang w:val="en-US" w:eastAsia="zh-CN"/>
        </w:rPr>
        <w:t>6</w:t>
      </w:r>
      <w:r>
        <w:rPr>
          <w:rFonts w:hint="eastAsia" w:ascii="宋体" w:hAnsi="宋体" w:cs="宋体"/>
          <w:bCs/>
          <w:sz w:val="32"/>
          <w:szCs w:val="32"/>
        </w:rPr>
        <w:t>月</w:t>
      </w:r>
    </w:p>
    <w:p w14:paraId="4F784995">
      <w:pPr>
        <w:adjustRightInd w:val="0"/>
        <w:snapToGrid w:val="0"/>
        <w:ind w:left="-158" w:leftChars="-75"/>
        <w:rPr>
          <w:rFonts w:ascii="宋体" w:hAnsi="宋体" w:cs="宋体"/>
          <w:snapToGrid w:val="0"/>
          <w:color w:val="FF0000"/>
          <w:sz w:val="30"/>
          <w:szCs w:val="30"/>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702D9E3C">
      <w:pPr>
        <w:adjustRightInd w:val="0"/>
        <w:snapToGrid w:val="0"/>
        <w:spacing w:line="500" w:lineRule="exact"/>
        <w:ind w:right="-601" w:rightChars="-286" w:firstLine="3840" w:firstLineChars="1200"/>
        <w:rPr>
          <w:rFonts w:ascii="宋体" w:hAnsi="宋体" w:cs="宋体"/>
          <w:sz w:val="32"/>
          <w:szCs w:val="32"/>
        </w:rPr>
      </w:pPr>
      <w:r>
        <w:rPr>
          <w:rFonts w:hint="eastAsia" w:ascii="宋体" w:hAnsi="宋体" w:cs="宋体"/>
          <w:sz w:val="32"/>
          <w:szCs w:val="32"/>
        </w:rPr>
        <w:t>目录</w:t>
      </w:r>
    </w:p>
    <w:p w14:paraId="1EA482E9">
      <w:pPr>
        <w:tabs>
          <w:tab w:val="left" w:pos="7740"/>
        </w:tabs>
        <w:adjustRightInd w:val="0"/>
        <w:snapToGrid w:val="0"/>
        <w:spacing w:line="360" w:lineRule="auto"/>
        <w:ind w:firstLine="640" w:firstLineChars="200"/>
        <w:rPr>
          <w:rFonts w:ascii="宋体" w:hAnsi="宋体" w:cs="宋体"/>
          <w:bCs/>
          <w:sz w:val="32"/>
          <w:szCs w:val="32"/>
        </w:rPr>
      </w:pPr>
    </w:p>
    <w:p w14:paraId="0D6FEF6A">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第一部分 投标邀请</w:t>
      </w:r>
    </w:p>
    <w:p w14:paraId="5A4285FE">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第二部分 投标须知</w:t>
      </w:r>
    </w:p>
    <w:p w14:paraId="6442403D">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第三部分 项目需求</w:t>
      </w:r>
    </w:p>
    <w:p w14:paraId="21260D7F">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sz w:val="32"/>
          <w:szCs w:val="32"/>
        </w:rPr>
        <w:t xml:space="preserve">第四部分 </w:t>
      </w:r>
      <w:r>
        <w:rPr>
          <w:rFonts w:hint="eastAsia" w:ascii="宋体" w:hAnsi="宋体" w:cs="宋体"/>
          <w:bCs/>
          <w:sz w:val="32"/>
          <w:szCs w:val="32"/>
        </w:rPr>
        <w:t>开标和评标</w:t>
      </w:r>
    </w:p>
    <w:p w14:paraId="7171C462">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第五部分 合同主要条款</w:t>
      </w:r>
    </w:p>
    <w:p w14:paraId="0005B4AE">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第六部分 质疑与投诉</w:t>
      </w:r>
    </w:p>
    <w:p w14:paraId="7A38CCF3">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第七部分 投标文件组成</w:t>
      </w:r>
    </w:p>
    <w:p w14:paraId="1AE0E57A">
      <w:pPr>
        <w:spacing w:line="500" w:lineRule="exact"/>
        <w:rPr>
          <w:rFonts w:ascii="宋体" w:hAnsi="宋体" w:cs="宋体"/>
          <w:b/>
          <w:sz w:val="32"/>
          <w:szCs w:val="32"/>
        </w:rPr>
      </w:pPr>
    </w:p>
    <w:p w14:paraId="35CB7ADF">
      <w:pPr>
        <w:tabs>
          <w:tab w:val="left" w:pos="7740"/>
        </w:tabs>
        <w:spacing w:line="500" w:lineRule="exact"/>
        <w:rPr>
          <w:rFonts w:ascii="宋体" w:hAnsi="宋体" w:cs="宋体"/>
          <w:b/>
          <w:spacing w:val="2"/>
          <w:sz w:val="32"/>
          <w:szCs w:val="32"/>
        </w:rPr>
      </w:pPr>
    </w:p>
    <w:p w14:paraId="254726ED">
      <w:pPr>
        <w:tabs>
          <w:tab w:val="left" w:pos="7740"/>
        </w:tabs>
        <w:spacing w:line="500" w:lineRule="exact"/>
        <w:rPr>
          <w:rFonts w:ascii="宋体" w:hAnsi="宋体" w:cs="宋体"/>
          <w:b/>
          <w:spacing w:val="2"/>
          <w:sz w:val="32"/>
          <w:szCs w:val="32"/>
        </w:rPr>
      </w:pPr>
    </w:p>
    <w:p w14:paraId="7FEBC6EA">
      <w:pPr>
        <w:tabs>
          <w:tab w:val="left" w:pos="7740"/>
        </w:tabs>
        <w:spacing w:line="500" w:lineRule="exact"/>
        <w:rPr>
          <w:rFonts w:ascii="宋体" w:hAnsi="宋体" w:cs="宋体"/>
          <w:b/>
          <w:bCs/>
          <w:sz w:val="32"/>
          <w:szCs w:val="32"/>
        </w:rPr>
      </w:pPr>
    </w:p>
    <w:p w14:paraId="63042CCE">
      <w:pPr>
        <w:pStyle w:val="12"/>
        <w:rPr>
          <w:rFonts w:ascii="宋体" w:hAnsi="宋体" w:cs="宋体"/>
          <w:bCs/>
          <w:sz w:val="36"/>
          <w:szCs w:val="36"/>
        </w:rPr>
      </w:pPr>
    </w:p>
    <w:p w14:paraId="0E5284BC">
      <w:pPr>
        <w:rPr>
          <w:rFonts w:ascii="宋体" w:hAnsi="宋体" w:cs="宋体"/>
        </w:rPr>
      </w:pPr>
    </w:p>
    <w:p w14:paraId="046F1646">
      <w:pPr>
        <w:adjustRightInd w:val="0"/>
        <w:snapToGrid w:val="0"/>
        <w:spacing w:line="500" w:lineRule="exact"/>
        <w:jc w:val="center"/>
        <w:outlineLvl w:val="0"/>
        <w:rPr>
          <w:rFonts w:ascii="宋体" w:hAnsi="宋体" w:cs="宋体"/>
          <w:bCs/>
          <w:sz w:val="32"/>
          <w:szCs w:val="32"/>
        </w:rPr>
      </w:pPr>
      <w:r>
        <w:rPr>
          <w:rFonts w:hint="eastAsia" w:ascii="宋体" w:hAnsi="宋体" w:cs="宋体"/>
          <w:bCs/>
          <w:sz w:val="32"/>
          <w:szCs w:val="32"/>
        </w:rPr>
        <w:br w:type="page"/>
      </w:r>
      <w:r>
        <w:rPr>
          <w:rFonts w:hint="eastAsia" w:ascii="宋体" w:hAnsi="宋体" w:cs="宋体"/>
          <w:bCs/>
          <w:sz w:val="32"/>
          <w:szCs w:val="32"/>
        </w:rPr>
        <w:t>第一部分</w:t>
      </w:r>
      <w:bookmarkStart w:id="0" w:name="OLE_LINK7"/>
      <w:bookmarkStart w:id="1" w:name="OLE_LINK5"/>
      <w:r>
        <w:rPr>
          <w:rFonts w:hint="eastAsia" w:ascii="宋体" w:hAnsi="宋体" w:cs="宋体"/>
          <w:bCs/>
          <w:sz w:val="32"/>
          <w:szCs w:val="32"/>
        </w:rPr>
        <w:t xml:space="preserve"> 投标邀请</w:t>
      </w:r>
    </w:p>
    <w:p w14:paraId="2238342C">
      <w:pPr>
        <w:tabs>
          <w:tab w:val="left" w:pos="360"/>
        </w:tabs>
        <w:spacing w:line="460" w:lineRule="exact"/>
        <w:ind w:firstLine="480" w:firstLineChars="200"/>
        <w:rPr>
          <w:rFonts w:ascii="宋体" w:hAnsi="宋体" w:cs="宋体"/>
          <w:sz w:val="24"/>
        </w:rPr>
      </w:pPr>
      <w:bookmarkStart w:id="2" w:name="OLE_LINK6"/>
      <w:r>
        <w:rPr>
          <w:rFonts w:hint="eastAsia" w:ascii="宋体" w:hAnsi="宋体" w:cs="宋体"/>
          <w:sz w:val="24"/>
        </w:rPr>
        <w:t>受江苏商贸职业学院的委托，东方华星建设管理（江苏）有限公司就</w:t>
      </w:r>
      <w:r>
        <w:rPr>
          <w:rFonts w:hint="eastAsia" w:ascii="宋体" w:hAnsi="宋体" w:cs="宋体"/>
          <w:sz w:val="24"/>
          <w:lang w:eastAsia="zh-CN"/>
        </w:rPr>
        <w:t>江苏商贸职业学院新建宿舍楼淋浴器采购项目</w:t>
      </w:r>
      <w:r>
        <w:rPr>
          <w:rFonts w:hint="eastAsia" w:ascii="宋体" w:hAnsi="宋体" w:cs="宋体"/>
          <w:sz w:val="24"/>
        </w:rPr>
        <w:t>(</w:t>
      </w:r>
      <w:r>
        <w:rPr>
          <w:rFonts w:hint="eastAsia" w:ascii="宋体" w:hAnsi="宋体" w:cs="宋体"/>
          <w:color w:val="auto"/>
          <w:sz w:val="24"/>
        </w:rPr>
        <w:t>项目编号:JSSYCG20260601016</w:t>
      </w:r>
      <w:r>
        <w:rPr>
          <w:rFonts w:hint="eastAsia" w:ascii="宋体" w:hAnsi="宋体" w:cs="宋体"/>
          <w:color w:val="auto"/>
          <w:sz w:val="24"/>
        </w:rPr>
        <w:t>)</w:t>
      </w:r>
      <w:r>
        <w:rPr>
          <w:rFonts w:hint="eastAsia" w:ascii="宋体" w:hAnsi="宋体" w:cs="宋体"/>
          <w:sz w:val="24"/>
        </w:rPr>
        <w:t>进行公开招标采购，欢迎符合条件的投标人投标。</w:t>
      </w:r>
    </w:p>
    <w:p w14:paraId="668C1568">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项目概况</w:t>
      </w:r>
    </w:p>
    <w:p w14:paraId="020606BE">
      <w:pPr>
        <w:tabs>
          <w:tab w:val="left" w:pos="360"/>
        </w:tabs>
        <w:spacing w:line="460" w:lineRule="exact"/>
        <w:ind w:firstLine="480" w:firstLineChars="200"/>
        <w:rPr>
          <w:rFonts w:ascii="宋体" w:hAnsi="宋体" w:cs="宋体"/>
          <w:color w:val="auto"/>
          <w:sz w:val="24"/>
        </w:rPr>
      </w:pPr>
      <w:r>
        <w:rPr>
          <w:rFonts w:hint="eastAsia" w:ascii="宋体" w:hAnsi="宋体" w:cs="宋体"/>
          <w:sz w:val="24"/>
          <w:lang w:eastAsia="zh-CN"/>
        </w:rPr>
        <w:t>江苏商贸职业学院新建宿舍楼淋浴器采购项目</w:t>
      </w:r>
      <w:r>
        <w:rPr>
          <w:rFonts w:hint="eastAsia" w:ascii="宋体" w:hAnsi="宋体" w:cs="宋体"/>
          <w:sz w:val="24"/>
        </w:rPr>
        <w:t>的潜在投标人应在江苏商贸职业学院网（</w:t>
      </w:r>
      <w:r>
        <w:rPr>
          <w:color w:val="auto"/>
        </w:rPr>
        <w:fldChar w:fldCharType="begin"/>
      </w:r>
      <w:r>
        <w:rPr>
          <w:color w:val="auto"/>
        </w:rPr>
        <w:instrText xml:space="preserve"> HYPERLINK "http://www.jsbc.edu.cn/）获取招标文件，并于2025年02%20月" </w:instrText>
      </w:r>
      <w:r>
        <w:rPr>
          <w:color w:val="auto"/>
        </w:rPr>
        <w:fldChar w:fldCharType="separate"/>
      </w:r>
      <w:r>
        <w:rPr>
          <w:rStyle w:val="45"/>
          <w:rFonts w:hint="eastAsia" w:ascii="宋体" w:hAnsi="宋体" w:cs="宋体"/>
          <w:color w:val="auto"/>
          <w:sz w:val="24"/>
        </w:rPr>
        <w:t>http://www.jsbc.edu.cn/）获取招标文件，并于2026年</w:t>
      </w:r>
      <w:r>
        <w:rPr>
          <w:rStyle w:val="45"/>
          <w:rFonts w:hint="eastAsia" w:ascii="宋体" w:hAnsi="宋体" w:cs="宋体"/>
          <w:color w:val="auto"/>
          <w:sz w:val="24"/>
          <w:lang w:val="en-US" w:eastAsia="zh-CN"/>
        </w:rPr>
        <w:t>6</w:t>
      </w:r>
      <w:r>
        <w:rPr>
          <w:rStyle w:val="45"/>
          <w:rFonts w:hint="eastAsia" w:ascii="宋体" w:hAnsi="宋体" w:cs="宋体"/>
          <w:color w:val="auto"/>
          <w:sz w:val="24"/>
        </w:rPr>
        <w:t>月</w:t>
      </w:r>
      <w:r>
        <w:rPr>
          <w:rStyle w:val="45"/>
          <w:rFonts w:hint="eastAsia" w:ascii="宋体" w:hAnsi="宋体" w:cs="宋体"/>
          <w:color w:val="auto"/>
          <w:sz w:val="24"/>
        </w:rPr>
        <w:fldChar w:fldCharType="end"/>
      </w:r>
      <w:r>
        <w:rPr>
          <w:rStyle w:val="45"/>
          <w:rFonts w:hint="eastAsia" w:ascii="宋体" w:hAnsi="宋体" w:cs="宋体"/>
          <w:color w:val="auto"/>
          <w:sz w:val="24"/>
          <w:lang w:val="en-US" w:eastAsia="zh-CN"/>
        </w:rPr>
        <w:t>18</w:t>
      </w:r>
      <w:r>
        <w:rPr>
          <w:rFonts w:hint="eastAsia" w:ascii="宋体" w:hAnsi="宋体" w:cs="宋体"/>
          <w:color w:val="auto"/>
          <w:sz w:val="24"/>
        </w:rPr>
        <w:t>日09时（北京时间）前递交投标文件。</w:t>
      </w:r>
    </w:p>
    <w:p w14:paraId="40FC6DA4">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一、项目基本情况</w:t>
      </w:r>
    </w:p>
    <w:p w14:paraId="1E979897">
      <w:pPr>
        <w:ind w:firstLine="480" w:firstLineChars="200"/>
        <w:rPr>
          <w:rFonts w:ascii="宋体" w:hAnsi="宋体" w:cs="宋体"/>
          <w:color w:val="auto"/>
          <w:kern w:val="0"/>
          <w:sz w:val="20"/>
          <w:szCs w:val="20"/>
        </w:rPr>
      </w:pPr>
      <w:r>
        <w:rPr>
          <w:rFonts w:hint="eastAsia" w:ascii="宋体" w:hAnsi="宋体" w:cs="宋体"/>
          <w:color w:val="auto"/>
          <w:sz w:val="24"/>
        </w:rPr>
        <w:t>项目编号：JSSYCG20260601016</w:t>
      </w:r>
    </w:p>
    <w:p w14:paraId="118047D0">
      <w:pPr>
        <w:tabs>
          <w:tab w:val="left" w:pos="360"/>
        </w:tabs>
        <w:spacing w:line="460" w:lineRule="exact"/>
        <w:ind w:firstLine="480" w:firstLineChars="20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江苏商贸职业学院新建宿舍楼淋浴器采购项目</w:t>
      </w:r>
    </w:p>
    <w:p w14:paraId="7A277AA4">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w:t>
      </w:r>
      <w:r>
        <w:rPr>
          <w:rFonts w:hint="eastAsia" w:ascii="宋体" w:hAnsi="宋体" w:cs="宋体"/>
          <w:spacing w:val="7"/>
          <w:sz w:val="24"/>
          <w:szCs w:val="28"/>
          <w:lang w:val="en-US" w:eastAsia="zh-CN"/>
        </w:rPr>
        <w:t>25</w:t>
      </w:r>
      <w:r>
        <w:rPr>
          <w:rFonts w:hint="eastAsia" w:ascii="仿宋" w:hAnsi="仿宋" w:eastAsia="仿宋" w:cs="仿宋"/>
          <w:sz w:val="24"/>
        </w:rPr>
        <w:t>.00</w:t>
      </w:r>
      <w:r>
        <w:rPr>
          <w:rFonts w:hint="eastAsia" w:ascii="宋体" w:hAnsi="宋体" w:cs="宋体"/>
          <w:sz w:val="24"/>
        </w:rPr>
        <w:t>万元</w:t>
      </w:r>
    </w:p>
    <w:p w14:paraId="6E470412">
      <w:pPr>
        <w:tabs>
          <w:tab w:val="left" w:pos="360"/>
        </w:tabs>
        <w:spacing w:line="460" w:lineRule="exact"/>
        <w:ind w:firstLine="480" w:firstLineChars="200"/>
        <w:rPr>
          <w:rFonts w:hint="eastAsia" w:ascii="宋体" w:hAnsi="宋体" w:cs="宋体"/>
          <w:sz w:val="24"/>
        </w:rPr>
      </w:pPr>
      <w:r>
        <w:rPr>
          <w:rFonts w:hint="eastAsia" w:ascii="宋体" w:hAnsi="宋体" w:cs="宋体"/>
          <w:sz w:val="24"/>
        </w:rPr>
        <w:t>最高限价：</w:t>
      </w:r>
      <w:r>
        <w:rPr>
          <w:rFonts w:hint="eastAsia" w:ascii="宋体" w:hAnsi="宋体" w:cs="宋体"/>
          <w:sz w:val="24"/>
          <w:lang w:val="en-US" w:eastAsia="zh-CN"/>
        </w:rPr>
        <w:t>476</w:t>
      </w:r>
      <w:r>
        <w:rPr>
          <w:rFonts w:hint="eastAsia" w:ascii="宋体" w:hAnsi="宋体" w:cs="宋体"/>
          <w:sz w:val="24"/>
        </w:rPr>
        <w:t>元</w:t>
      </w:r>
      <w:r>
        <w:rPr>
          <w:rFonts w:hint="eastAsia" w:ascii="宋体" w:hAnsi="宋体" w:cs="宋体"/>
          <w:sz w:val="24"/>
          <w:lang w:val="en-US" w:eastAsia="zh-CN"/>
        </w:rPr>
        <w:t>/套</w:t>
      </w:r>
      <w:r>
        <w:rPr>
          <w:rFonts w:hint="eastAsia" w:ascii="宋体" w:hAnsi="宋体" w:cs="宋体"/>
          <w:sz w:val="24"/>
        </w:rPr>
        <w:t>，本项目采用单价报价</w:t>
      </w:r>
      <w:r>
        <w:rPr>
          <w:rFonts w:hint="eastAsia" w:ascii="宋体" w:hAnsi="宋体" w:cs="宋体"/>
          <w:sz w:val="24"/>
          <w:lang w:eastAsia="zh-CN"/>
        </w:rPr>
        <w:t>。</w:t>
      </w:r>
      <w:r>
        <w:rPr>
          <w:rFonts w:hint="eastAsia" w:ascii="宋体" w:hAnsi="宋体" w:cs="宋体"/>
          <w:sz w:val="24"/>
        </w:rPr>
        <w:t>结算时，价格按</w:t>
      </w:r>
      <w:r>
        <w:rPr>
          <w:rFonts w:hint="eastAsia" w:ascii="宋体" w:hAnsi="宋体" w:cs="宋体"/>
          <w:sz w:val="24"/>
          <w:lang w:val="en-US" w:eastAsia="zh-CN"/>
        </w:rPr>
        <w:t>中标</w:t>
      </w:r>
      <w:r>
        <w:rPr>
          <w:rFonts w:hint="eastAsia" w:ascii="宋体" w:hAnsi="宋体" w:cs="宋体"/>
          <w:sz w:val="24"/>
        </w:rPr>
        <w:t>单价执行，</w:t>
      </w:r>
      <w:r>
        <w:rPr>
          <w:rFonts w:hint="eastAsia" w:ascii="宋体" w:hAnsi="宋体" w:cs="宋体"/>
          <w:sz w:val="24"/>
          <w:lang w:val="en-US" w:eastAsia="zh-CN"/>
        </w:rPr>
        <w:t>实际采购数量以最终现场安装完成的数量为准</w:t>
      </w:r>
      <w:r>
        <w:rPr>
          <w:rFonts w:hint="eastAsia" w:ascii="宋体" w:hAnsi="宋体" w:cs="宋体"/>
          <w:sz w:val="24"/>
        </w:rPr>
        <w:t>，投标报价高于最高限价的作无效报价处理。</w:t>
      </w:r>
    </w:p>
    <w:p w14:paraId="23895CD4">
      <w:pPr>
        <w:tabs>
          <w:tab w:val="left" w:pos="360"/>
        </w:tabs>
        <w:spacing w:line="460" w:lineRule="exact"/>
        <w:ind w:firstLine="480" w:firstLineChars="200"/>
        <w:rPr>
          <w:rFonts w:ascii="宋体" w:hAnsi="宋体" w:cs="宋体"/>
          <w:sz w:val="24"/>
        </w:rPr>
      </w:pPr>
      <w:r>
        <w:rPr>
          <w:rFonts w:hint="eastAsia" w:ascii="宋体" w:hAnsi="宋体" w:cs="宋体"/>
          <w:sz w:val="24"/>
        </w:rPr>
        <w:t>采购需求：详见招标文件，请仔细研究。</w:t>
      </w:r>
    </w:p>
    <w:p w14:paraId="104D3234">
      <w:pPr>
        <w:tabs>
          <w:tab w:val="left" w:pos="540"/>
          <w:tab w:val="left" w:pos="567"/>
        </w:tabs>
        <w:spacing w:line="360" w:lineRule="auto"/>
        <w:ind w:firstLine="470" w:firstLineChars="196"/>
        <w:rPr>
          <w:rFonts w:ascii="宋体" w:hAnsi="宋体" w:cs="宋体"/>
          <w:bCs/>
          <w:sz w:val="24"/>
        </w:rPr>
      </w:pPr>
      <w:r>
        <w:rPr>
          <w:rFonts w:hint="eastAsia" w:ascii="宋体" w:hAnsi="宋体" w:cs="宋体"/>
          <w:sz w:val="24"/>
          <w:szCs w:val="20"/>
        </w:rPr>
        <w:t>合同履行期限：自本合同签订生效之日起</w:t>
      </w:r>
      <w:r>
        <w:rPr>
          <w:rFonts w:hint="eastAsia" w:ascii="宋体" w:hAnsi="宋体" w:cs="宋体"/>
          <w:sz w:val="24"/>
          <w:szCs w:val="20"/>
          <w:lang w:val="en-US" w:eastAsia="zh-CN"/>
        </w:rPr>
        <w:t>15</w:t>
      </w:r>
      <w:r>
        <w:rPr>
          <w:rFonts w:hint="eastAsia" w:ascii="宋体" w:hAnsi="宋体" w:cs="宋体"/>
          <w:sz w:val="24"/>
          <w:szCs w:val="20"/>
        </w:rPr>
        <w:t>个日历天内，</w:t>
      </w:r>
      <w:r>
        <w:rPr>
          <w:rFonts w:hint="eastAsia" w:ascii="宋体" w:hAnsi="宋体" w:cs="宋体"/>
          <w:sz w:val="24"/>
          <w:szCs w:val="20"/>
          <w:lang w:val="en-US" w:eastAsia="zh-CN"/>
        </w:rPr>
        <w:t>中标人</w:t>
      </w:r>
      <w:r>
        <w:rPr>
          <w:rFonts w:hint="eastAsia" w:ascii="宋体" w:hAnsi="宋体" w:cs="宋体"/>
          <w:sz w:val="24"/>
          <w:szCs w:val="20"/>
        </w:rPr>
        <w:t>须完成全部淋浴器产品的交付，并将产品运至</w:t>
      </w:r>
      <w:r>
        <w:rPr>
          <w:rFonts w:hint="eastAsia" w:ascii="宋体" w:hAnsi="宋体" w:cs="宋体"/>
          <w:sz w:val="24"/>
          <w:szCs w:val="20"/>
          <w:lang w:eastAsia="zh-CN"/>
        </w:rPr>
        <w:t>招标人</w:t>
      </w:r>
      <w:r>
        <w:rPr>
          <w:rFonts w:hint="eastAsia" w:ascii="宋体" w:hAnsi="宋体" w:cs="宋体"/>
          <w:sz w:val="24"/>
          <w:szCs w:val="20"/>
        </w:rPr>
        <w:t>指定交付地点；自全部产品交付完成之日起</w:t>
      </w:r>
      <w:r>
        <w:rPr>
          <w:rFonts w:hint="eastAsia" w:ascii="宋体" w:hAnsi="宋体" w:cs="宋体"/>
          <w:sz w:val="24"/>
          <w:szCs w:val="20"/>
          <w:lang w:val="en-US" w:eastAsia="zh-CN"/>
        </w:rPr>
        <w:t xml:space="preserve"> 5</w:t>
      </w:r>
      <w:r>
        <w:rPr>
          <w:rFonts w:hint="eastAsia" w:ascii="宋体" w:hAnsi="宋体" w:cs="宋体"/>
          <w:sz w:val="24"/>
          <w:szCs w:val="20"/>
        </w:rPr>
        <w:t xml:space="preserve"> 个日历天内，</w:t>
      </w:r>
      <w:r>
        <w:rPr>
          <w:rFonts w:hint="eastAsia" w:ascii="宋体" w:hAnsi="宋体" w:cs="宋体"/>
          <w:sz w:val="24"/>
          <w:szCs w:val="20"/>
          <w:lang w:eastAsia="zh-CN"/>
        </w:rPr>
        <w:t>中标人</w:t>
      </w:r>
      <w:r>
        <w:rPr>
          <w:rFonts w:hint="eastAsia" w:ascii="宋体" w:hAnsi="宋体" w:cs="宋体"/>
          <w:sz w:val="24"/>
          <w:szCs w:val="20"/>
        </w:rPr>
        <w:t>须完成所有淋浴器的安装、调试及安装现场清理工作。</w:t>
      </w:r>
    </w:p>
    <w:p w14:paraId="664D8650">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62EC7729">
      <w:pPr>
        <w:tabs>
          <w:tab w:val="left" w:pos="360"/>
        </w:tabs>
        <w:spacing w:line="460" w:lineRule="exact"/>
        <w:ind w:firstLine="480" w:firstLineChars="200"/>
        <w:rPr>
          <w:rFonts w:hint="eastAsia"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593238E2">
      <w:pPr>
        <w:tabs>
          <w:tab w:val="left" w:pos="360"/>
        </w:tabs>
        <w:spacing w:line="460" w:lineRule="exact"/>
        <w:ind w:firstLine="480" w:firstLineChars="200"/>
        <w:rPr>
          <w:rFonts w:hint="eastAsia" w:ascii="宋体" w:hAnsi="宋体" w:cs="宋体"/>
          <w:sz w:val="24"/>
        </w:rPr>
      </w:pPr>
      <w:r>
        <w:rPr>
          <w:rFonts w:hint="eastAsia" w:ascii="宋体" w:hAnsi="宋体" w:cs="宋体"/>
          <w:sz w:val="24"/>
        </w:rPr>
        <w:t>2.未被“信用中国”网站列入失信被执行人、重大税收违法案件当事人名单、采购严重失信行为记录名单；</w:t>
      </w:r>
    </w:p>
    <w:p w14:paraId="5292E4AA">
      <w:pPr>
        <w:tabs>
          <w:tab w:val="left" w:pos="360"/>
        </w:tabs>
        <w:spacing w:line="460" w:lineRule="exact"/>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法定代表人为同一个人的两个及两个以上法人，母公司、全资子公司及其控股公司，都不得在同一采购项目相同标段中同时投标，一经发现，将视同围标处理。</w:t>
      </w:r>
    </w:p>
    <w:p w14:paraId="1FB64AF3">
      <w:pPr>
        <w:tabs>
          <w:tab w:val="left" w:pos="360"/>
        </w:tabs>
        <w:spacing w:line="460" w:lineRule="exact"/>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.本项目的特定资格要求：无。</w:t>
      </w:r>
    </w:p>
    <w:p w14:paraId="2BEA0455">
      <w:pPr>
        <w:tabs>
          <w:tab w:val="left" w:pos="360"/>
        </w:tabs>
        <w:spacing w:line="460" w:lineRule="exact"/>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.本项目不接受联合体投标。</w:t>
      </w:r>
    </w:p>
    <w:p w14:paraId="54D0EC8A">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三、获取招标文件</w:t>
      </w:r>
    </w:p>
    <w:p w14:paraId="5BB8BD34">
      <w:pPr>
        <w:tabs>
          <w:tab w:val="left" w:pos="360"/>
        </w:tabs>
        <w:spacing w:line="460" w:lineRule="exact"/>
        <w:ind w:firstLine="480" w:firstLineChars="200"/>
        <w:rPr>
          <w:rFonts w:ascii="宋体" w:hAnsi="宋体" w:cs="宋体"/>
          <w:sz w:val="24"/>
        </w:rPr>
      </w:pPr>
      <w:r>
        <w:rPr>
          <w:rFonts w:hint="eastAsia" w:ascii="宋体" w:hAnsi="宋体" w:cs="宋体"/>
          <w:sz w:val="24"/>
        </w:rPr>
        <w:t>时间：自公告发布之日起至2026年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w:t>
      </w:r>
      <w:r>
        <w:rPr>
          <w:rFonts w:hint="eastAsia" w:ascii="宋体" w:hAnsi="宋体" w:cs="宋体"/>
          <w:color w:val="auto"/>
          <w:sz w:val="24"/>
          <w:lang w:val="en-US" w:eastAsia="zh-CN"/>
        </w:rPr>
        <w:t>7</w:t>
      </w:r>
      <w:r>
        <w:rPr>
          <w:rFonts w:hint="eastAsia" w:ascii="宋体" w:hAnsi="宋体" w:cs="宋体"/>
          <w:color w:val="auto"/>
          <w:sz w:val="24"/>
        </w:rPr>
        <w:t>日</w:t>
      </w:r>
      <w:r>
        <w:rPr>
          <w:rFonts w:hint="eastAsia" w:ascii="宋体" w:hAnsi="宋体" w:cs="宋体"/>
          <w:color w:val="auto"/>
          <w:sz w:val="24"/>
        </w:rPr>
        <w:t>。</w:t>
      </w:r>
    </w:p>
    <w:p w14:paraId="42467678">
      <w:pPr>
        <w:tabs>
          <w:tab w:val="left" w:pos="360"/>
        </w:tabs>
        <w:spacing w:line="460" w:lineRule="exact"/>
        <w:ind w:firstLine="480" w:firstLineChars="200"/>
        <w:rPr>
          <w:rFonts w:ascii="宋体" w:hAnsi="宋体" w:cs="宋体"/>
          <w:sz w:val="24"/>
        </w:rPr>
      </w:pPr>
      <w:r>
        <w:rPr>
          <w:rFonts w:hint="eastAsia" w:ascii="宋体" w:hAnsi="宋体" w:cs="宋体"/>
          <w:sz w:val="24"/>
        </w:rPr>
        <w:t>地点：江苏商贸职业学院官网（http://www.jsbc.edu.cn/）</w:t>
      </w:r>
    </w:p>
    <w:p w14:paraId="68EB252C">
      <w:pPr>
        <w:tabs>
          <w:tab w:val="left" w:pos="360"/>
        </w:tabs>
        <w:spacing w:line="460" w:lineRule="exact"/>
        <w:ind w:firstLine="480" w:firstLineChars="200"/>
        <w:rPr>
          <w:rFonts w:ascii="宋体" w:hAnsi="宋体" w:cs="宋体"/>
          <w:sz w:val="24"/>
        </w:rPr>
      </w:pPr>
      <w:r>
        <w:rPr>
          <w:rFonts w:hint="eastAsia" w:ascii="宋体" w:hAnsi="宋体" w:cs="宋体"/>
          <w:sz w:val="24"/>
        </w:rPr>
        <w:t>方式：网站附件自行下载。</w:t>
      </w:r>
    </w:p>
    <w:p w14:paraId="3DDB8705">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5A4F70EB">
      <w:pPr>
        <w:tabs>
          <w:tab w:val="left" w:pos="360"/>
        </w:tabs>
        <w:spacing w:line="460" w:lineRule="exact"/>
        <w:ind w:firstLine="480" w:firstLineChars="200"/>
        <w:rPr>
          <w:rFonts w:ascii="宋体" w:hAnsi="宋体" w:cs="宋体"/>
          <w:sz w:val="24"/>
        </w:rPr>
      </w:pPr>
      <w:r>
        <w:rPr>
          <w:rFonts w:hint="eastAsia" w:ascii="宋体" w:hAnsi="宋体" w:cs="宋体"/>
          <w:sz w:val="24"/>
        </w:rPr>
        <w:t>2026年</w:t>
      </w:r>
      <w:r>
        <w:rPr>
          <w:rFonts w:hint="eastAsia" w:ascii="宋体" w:hAnsi="宋体" w:cs="宋体"/>
          <w:sz w:val="24"/>
          <w:lang w:val="en-US" w:eastAsia="zh-CN"/>
        </w:rPr>
        <w:t>6</w:t>
      </w:r>
      <w:bookmarkStart w:id="103" w:name="_GoBack"/>
      <w:r>
        <w:rPr>
          <w:rFonts w:hint="eastAsia" w:ascii="宋体" w:hAnsi="宋体" w:cs="宋体"/>
          <w:color w:val="auto"/>
          <w:sz w:val="24"/>
        </w:rPr>
        <w:t>月</w:t>
      </w:r>
      <w:r>
        <w:rPr>
          <w:rFonts w:hint="eastAsia" w:ascii="宋体" w:hAnsi="宋体" w:cs="宋体"/>
          <w:color w:val="auto"/>
          <w:sz w:val="24"/>
          <w:lang w:val="en-US" w:eastAsia="zh-CN"/>
        </w:rPr>
        <w:t>18</w:t>
      </w:r>
      <w:r>
        <w:rPr>
          <w:rFonts w:hint="eastAsia" w:ascii="宋体" w:hAnsi="宋体" w:cs="宋体"/>
          <w:color w:val="auto"/>
          <w:sz w:val="24"/>
        </w:rPr>
        <w:t>日09时</w:t>
      </w:r>
      <w:bookmarkEnd w:id="103"/>
      <w:r>
        <w:rPr>
          <w:rFonts w:hint="eastAsia" w:ascii="宋体" w:hAnsi="宋体" w:cs="宋体"/>
          <w:sz w:val="24"/>
        </w:rPr>
        <w:t>（北京时间）。</w:t>
      </w:r>
    </w:p>
    <w:p w14:paraId="5324C4FD">
      <w:pPr>
        <w:tabs>
          <w:tab w:val="left" w:pos="360"/>
        </w:tabs>
        <w:spacing w:line="460" w:lineRule="exact"/>
        <w:ind w:firstLine="480" w:firstLineChars="200"/>
        <w:rPr>
          <w:rFonts w:ascii="宋体" w:hAnsi="宋体" w:cs="宋体"/>
          <w:sz w:val="24"/>
        </w:rPr>
      </w:pPr>
      <w:r>
        <w:rPr>
          <w:rFonts w:hint="eastAsia" w:ascii="宋体" w:hAnsi="宋体" w:cs="宋体"/>
          <w:sz w:val="24"/>
        </w:rPr>
        <w:t>逾时，招标人将拒绝接受投标</w:t>
      </w:r>
      <w:r>
        <w:rPr>
          <w:rFonts w:hint="eastAsia" w:ascii="宋体" w:hAnsi="宋体" w:cs="宋体"/>
          <w:sz w:val="24"/>
          <w:lang w:eastAsia="zh-CN"/>
        </w:rPr>
        <w:t>投标文件</w:t>
      </w:r>
      <w:r>
        <w:rPr>
          <w:rFonts w:hint="eastAsia" w:ascii="宋体" w:hAnsi="宋体" w:cs="宋体"/>
          <w:sz w:val="24"/>
        </w:rPr>
        <w:t>。</w:t>
      </w:r>
    </w:p>
    <w:p w14:paraId="40654B8A">
      <w:pPr>
        <w:tabs>
          <w:tab w:val="left" w:pos="360"/>
        </w:tabs>
        <w:spacing w:line="460" w:lineRule="exact"/>
        <w:ind w:firstLine="480" w:firstLineChars="200"/>
        <w:rPr>
          <w:rFonts w:ascii="宋体" w:hAnsi="宋体" w:cs="宋体"/>
          <w:sz w:val="24"/>
        </w:rPr>
      </w:pPr>
      <w:r>
        <w:rPr>
          <w:rFonts w:hint="eastAsia" w:ascii="宋体" w:hAnsi="宋体" w:cs="宋体"/>
          <w:sz w:val="24"/>
        </w:rPr>
        <w:t>开标地点：江苏省南通市江通路48号，江苏商贸职业学院资产管理处（西大门南侧）办公室，如有变动另行通知。</w:t>
      </w:r>
    </w:p>
    <w:p w14:paraId="4A00EDE2">
      <w:pPr>
        <w:tabs>
          <w:tab w:val="left" w:pos="360"/>
        </w:tabs>
        <w:spacing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6EDC4992">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五、公告期限</w:t>
      </w:r>
    </w:p>
    <w:p w14:paraId="03AEF284">
      <w:pPr>
        <w:tabs>
          <w:tab w:val="left" w:pos="360"/>
        </w:tabs>
        <w:spacing w:line="460" w:lineRule="exact"/>
        <w:ind w:firstLine="480" w:firstLineChars="200"/>
        <w:rPr>
          <w:rFonts w:ascii="宋体" w:hAnsi="宋体" w:cs="宋体"/>
          <w:sz w:val="24"/>
        </w:rPr>
      </w:pPr>
      <w:r>
        <w:rPr>
          <w:rFonts w:hint="eastAsia" w:ascii="宋体" w:hAnsi="宋体" w:cs="宋体"/>
          <w:sz w:val="24"/>
        </w:rPr>
        <w:t>自本公告发布之日起5个工作日。</w:t>
      </w:r>
    </w:p>
    <w:p w14:paraId="15094C64">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六、其他补充事宜</w:t>
      </w:r>
    </w:p>
    <w:p w14:paraId="24C3765A">
      <w:pPr>
        <w:tabs>
          <w:tab w:val="left" w:pos="360"/>
        </w:tabs>
        <w:spacing w:line="460" w:lineRule="exact"/>
        <w:ind w:firstLine="480" w:firstLineChars="200"/>
        <w:rPr>
          <w:rFonts w:ascii="宋体" w:hAnsi="宋体" w:cs="宋体"/>
          <w:sz w:val="24"/>
        </w:rPr>
      </w:pPr>
      <w:r>
        <w:rPr>
          <w:rFonts w:hint="eastAsia" w:ascii="宋体" w:hAnsi="宋体" w:cs="宋体"/>
          <w:sz w:val="24"/>
        </w:rPr>
        <w:t>1.投标保证金：免收。</w:t>
      </w:r>
    </w:p>
    <w:p w14:paraId="6F411A3E">
      <w:pPr>
        <w:tabs>
          <w:tab w:val="left" w:pos="360"/>
        </w:tabs>
        <w:spacing w:line="460" w:lineRule="exact"/>
        <w:ind w:firstLine="480" w:firstLineChars="200"/>
        <w:rPr>
          <w:rFonts w:ascii="宋体" w:hAnsi="宋体" w:cs="宋体"/>
          <w:sz w:val="24"/>
        </w:rPr>
      </w:pPr>
      <w:r>
        <w:rPr>
          <w:rFonts w:hint="eastAsia" w:ascii="宋体" w:hAnsi="宋体" w:cs="宋体"/>
          <w:sz w:val="24"/>
        </w:rPr>
        <w:t>2.项目开标活动模式：见面开标模式，投标人在江苏省南通市江通路48号，江苏商贸职业学院资产管理处（西大门南侧）办公室参加开标会。</w:t>
      </w:r>
    </w:p>
    <w:p w14:paraId="529045AD">
      <w:pPr>
        <w:tabs>
          <w:tab w:val="left" w:pos="360"/>
        </w:tabs>
        <w:spacing w:line="460" w:lineRule="exact"/>
        <w:ind w:firstLine="480" w:firstLineChars="200"/>
        <w:rPr>
          <w:rFonts w:ascii="宋体" w:hAnsi="宋体" w:cs="宋体"/>
          <w:sz w:val="24"/>
        </w:rPr>
      </w:pPr>
      <w:r>
        <w:rPr>
          <w:rFonts w:hint="eastAsia" w:ascii="宋体" w:hAnsi="宋体" w:cs="宋体"/>
          <w:sz w:val="24"/>
        </w:rPr>
        <w:t>3.项目演示、样品、答辩等：详见招标文件。</w:t>
      </w:r>
    </w:p>
    <w:p w14:paraId="481D27F3">
      <w:pPr>
        <w:tabs>
          <w:tab w:val="left" w:pos="360"/>
        </w:tabs>
        <w:spacing w:line="460" w:lineRule="exact"/>
        <w:ind w:firstLine="480" w:firstLineChars="200"/>
        <w:rPr>
          <w:rFonts w:ascii="宋体" w:hAnsi="宋体" w:cs="宋体"/>
          <w:sz w:val="24"/>
        </w:rPr>
      </w:pPr>
      <w:r>
        <w:rPr>
          <w:rFonts w:hint="eastAsia" w:ascii="宋体" w:hAnsi="宋体" w:cs="宋体"/>
          <w:sz w:val="24"/>
        </w:rPr>
        <w:t>4.对项目需求部分（投标人资格要求、项目需求）的询问、质疑请向招标人提出，由招标人负责答复；对项目招标文件其它部分的询问请向代理机构经办人提出。</w:t>
      </w:r>
    </w:p>
    <w:p w14:paraId="6B5E9118">
      <w:pPr>
        <w:tabs>
          <w:tab w:val="left" w:pos="360"/>
        </w:tabs>
        <w:spacing w:line="460" w:lineRule="exact"/>
        <w:ind w:firstLine="480" w:firstLineChars="200"/>
        <w:rPr>
          <w:rFonts w:ascii="宋体" w:hAnsi="宋体" w:cs="宋体"/>
          <w:sz w:val="24"/>
        </w:rPr>
      </w:pPr>
      <w:r>
        <w:rPr>
          <w:rFonts w:hint="eastAsia" w:ascii="宋体" w:hAnsi="宋体" w:cs="宋体"/>
          <w:sz w:val="24"/>
        </w:rPr>
        <w:t>5.投标人应依照规定提交各类声明函、承诺函，不再同时提供原件备查或提供有关部门出具的相关证明文件。但中标人应做好提交声明函、承诺函、认证、业绩相应原件的核查准备；核查后发现虚假或违背承诺的，依照相关法律法规规定处理。</w:t>
      </w:r>
    </w:p>
    <w:p w14:paraId="741965F2">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七、</w:t>
      </w:r>
      <w:bookmarkStart w:id="3" w:name="OLE_LINK1"/>
      <w:bookmarkStart w:id="4" w:name="OLE_LINK2"/>
      <w:r>
        <w:rPr>
          <w:rFonts w:hint="eastAsia" w:ascii="宋体" w:hAnsi="宋体" w:cs="宋体"/>
          <w:b/>
          <w:bCs/>
          <w:sz w:val="24"/>
        </w:rPr>
        <w:t>对本次招标提出询问，请按以下方式联系。</w:t>
      </w:r>
    </w:p>
    <w:p w14:paraId="3DF5B69B">
      <w:pPr>
        <w:tabs>
          <w:tab w:val="left" w:pos="360"/>
        </w:tabs>
        <w:spacing w:line="460" w:lineRule="exact"/>
        <w:ind w:firstLine="480" w:firstLineChars="200"/>
        <w:rPr>
          <w:rFonts w:ascii="宋体" w:hAnsi="宋体" w:cs="宋体"/>
          <w:sz w:val="24"/>
        </w:rPr>
      </w:pPr>
      <w:r>
        <w:rPr>
          <w:rFonts w:hint="eastAsia" w:ascii="宋体" w:hAnsi="宋体" w:cs="宋体"/>
          <w:sz w:val="24"/>
        </w:rPr>
        <w:t>1.招标单位：江苏商贸职业学院</w:t>
      </w:r>
    </w:p>
    <w:p w14:paraId="31CBCBB7">
      <w:pPr>
        <w:tabs>
          <w:tab w:val="left" w:pos="360"/>
        </w:tabs>
        <w:spacing w:line="460" w:lineRule="exact"/>
        <w:ind w:firstLine="720" w:firstLineChars="300"/>
        <w:rPr>
          <w:rFonts w:ascii="宋体" w:hAnsi="宋体" w:cs="宋体"/>
          <w:sz w:val="24"/>
        </w:rPr>
      </w:pPr>
      <w:r>
        <w:rPr>
          <w:rFonts w:hint="eastAsia" w:ascii="宋体" w:hAnsi="宋体" w:cs="宋体"/>
          <w:sz w:val="24"/>
        </w:rPr>
        <w:t>地址：南通市崇川区江通路48号</w:t>
      </w:r>
    </w:p>
    <w:p w14:paraId="4C5D3042">
      <w:pPr>
        <w:tabs>
          <w:tab w:val="left" w:pos="360"/>
        </w:tabs>
        <w:spacing w:line="460" w:lineRule="exact"/>
        <w:ind w:firstLine="720" w:firstLineChars="300"/>
        <w:rPr>
          <w:rFonts w:ascii="宋体" w:hAnsi="宋体" w:cs="宋体"/>
          <w:sz w:val="24"/>
        </w:rPr>
      </w:pPr>
      <w:r>
        <w:rPr>
          <w:rFonts w:hint="eastAsia" w:ascii="宋体" w:hAnsi="宋体" w:cs="宋体"/>
          <w:sz w:val="24"/>
        </w:rPr>
        <w:t>招标单位联系人：</w:t>
      </w:r>
    </w:p>
    <w:p w14:paraId="4FA7CB2B">
      <w:pPr>
        <w:snapToGrid w:val="0"/>
        <w:spacing w:line="480" w:lineRule="exact"/>
        <w:ind w:firstLine="720" w:firstLineChars="300"/>
        <w:outlineLvl w:val="1"/>
        <w:rPr>
          <w:rFonts w:ascii="宋体" w:hAnsi="宋体" w:cs="宋体"/>
          <w:sz w:val="24"/>
        </w:rPr>
      </w:pPr>
      <w:r>
        <w:rPr>
          <w:rFonts w:hint="eastAsia" w:ascii="宋体" w:hAnsi="宋体" w:cs="宋体"/>
          <w:sz w:val="24"/>
          <w:lang w:val="en-US" w:eastAsia="zh-CN"/>
        </w:rPr>
        <w:t>蔡</w:t>
      </w:r>
      <w:r>
        <w:rPr>
          <w:rFonts w:hint="eastAsia" w:ascii="宋体" w:hAnsi="宋体" w:cs="宋体"/>
          <w:sz w:val="24"/>
        </w:rPr>
        <w:t>老师（</w:t>
      </w:r>
      <w:r>
        <w:rPr>
          <w:rFonts w:hint="eastAsia" w:ascii="宋体" w:hAnsi="宋体" w:cs="宋体"/>
          <w:sz w:val="24"/>
          <w:lang w:val="en-US" w:eastAsia="zh-CN"/>
        </w:rPr>
        <w:t>后勤与基建处</w:t>
      </w:r>
      <w:r>
        <w:rPr>
          <w:rFonts w:hint="eastAsia" w:ascii="宋体" w:hAnsi="宋体" w:cs="宋体"/>
          <w:sz w:val="24"/>
        </w:rPr>
        <w:t>）</w:t>
      </w:r>
      <w:r>
        <w:rPr>
          <w:rFonts w:hint="eastAsia" w:ascii="宋体" w:hAnsi="宋体" w:cs="宋体"/>
          <w:sz w:val="24"/>
          <w:lang w:val="en-US" w:eastAsia="zh-CN"/>
        </w:rPr>
        <w:t xml:space="preserve">     </w:t>
      </w:r>
      <w:r>
        <w:rPr>
          <w:rFonts w:ascii="宋体" w:hAnsi="宋体" w:cs="宋体"/>
          <w:sz w:val="24"/>
        </w:rPr>
        <w:t>联系电话</w:t>
      </w:r>
      <w:r>
        <w:rPr>
          <w:rFonts w:hint="eastAsia" w:ascii="宋体" w:hAnsi="宋体" w:cs="宋体"/>
          <w:sz w:val="24"/>
        </w:rPr>
        <w:t>：</w:t>
      </w:r>
      <w:r>
        <w:rPr>
          <w:rFonts w:hint="eastAsia" w:ascii="宋体" w:hAnsi="宋体" w:cs="宋体"/>
          <w:sz w:val="24"/>
          <w:lang w:val="en-US" w:eastAsia="zh-CN"/>
        </w:rPr>
        <w:t>0513-85679235</w:t>
      </w:r>
    </w:p>
    <w:p w14:paraId="7EFDE06A">
      <w:pPr>
        <w:snapToGrid w:val="0"/>
        <w:spacing w:line="480" w:lineRule="exact"/>
        <w:ind w:firstLine="720" w:firstLineChars="300"/>
        <w:outlineLvl w:val="1"/>
        <w:rPr>
          <w:rFonts w:ascii="宋体" w:hAnsi="宋体" w:cs="宋体"/>
          <w:sz w:val="24"/>
        </w:rPr>
      </w:pPr>
      <w:r>
        <w:rPr>
          <w:rFonts w:hint="eastAsia" w:ascii="宋体" w:hAnsi="宋体" w:cs="宋体"/>
          <w:sz w:val="24"/>
        </w:rPr>
        <w:t>杨老师（资产管理处）</w:t>
      </w:r>
      <w:r>
        <w:rPr>
          <w:rFonts w:hint="eastAsia" w:ascii="宋体" w:hAnsi="宋体" w:cs="宋体"/>
          <w:sz w:val="24"/>
          <w:lang w:val="en-US" w:eastAsia="zh-CN"/>
        </w:rPr>
        <w:t xml:space="preserve">       </w:t>
      </w:r>
      <w:r>
        <w:rPr>
          <w:rFonts w:hint="eastAsia" w:ascii="宋体" w:hAnsi="宋体" w:cs="宋体"/>
          <w:sz w:val="24"/>
        </w:rPr>
        <w:t>联系电话：0513-85679264</w:t>
      </w:r>
    </w:p>
    <w:p w14:paraId="1D41CFB6">
      <w:pPr>
        <w:tabs>
          <w:tab w:val="left" w:pos="360"/>
        </w:tabs>
        <w:spacing w:line="460" w:lineRule="exact"/>
        <w:ind w:firstLine="720" w:firstLineChars="300"/>
        <w:rPr>
          <w:rFonts w:ascii="宋体" w:hAnsi="宋体" w:cs="宋体"/>
          <w:sz w:val="24"/>
        </w:rPr>
      </w:pPr>
      <w:r>
        <w:rPr>
          <w:rFonts w:hint="eastAsia" w:ascii="宋体" w:hAnsi="宋体" w:cs="宋体"/>
          <w:sz w:val="24"/>
        </w:rPr>
        <w:t>联系邮箱：jssyzcglc@jsbc.edu.cn</w:t>
      </w:r>
    </w:p>
    <w:p w14:paraId="36569857">
      <w:pPr>
        <w:tabs>
          <w:tab w:val="left" w:pos="360"/>
        </w:tabs>
        <w:spacing w:line="460" w:lineRule="exact"/>
        <w:ind w:firstLine="480" w:firstLineChars="200"/>
        <w:rPr>
          <w:rFonts w:ascii="宋体" w:hAnsi="宋体" w:cs="宋体"/>
          <w:sz w:val="24"/>
        </w:rPr>
      </w:pPr>
      <w:r>
        <w:rPr>
          <w:rFonts w:hint="eastAsia" w:ascii="宋体" w:hAnsi="宋体" w:cs="宋体"/>
          <w:sz w:val="24"/>
        </w:rPr>
        <w:t>2.监督、投诉联系方式</w:t>
      </w:r>
    </w:p>
    <w:p w14:paraId="5287D637">
      <w:pPr>
        <w:tabs>
          <w:tab w:val="left" w:pos="360"/>
        </w:tabs>
        <w:spacing w:line="460" w:lineRule="exact"/>
        <w:ind w:firstLine="720" w:firstLineChars="300"/>
        <w:rPr>
          <w:rFonts w:ascii="宋体" w:hAnsi="宋体" w:cs="宋体"/>
          <w:sz w:val="24"/>
        </w:rPr>
      </w:pPr>
      <w:r>
        <w:rPr>
          <w:rFonts w:hint="eastAsia" w:ascii="宋体" w:hAnsi="宋体" w:cs="宋体"/>
          <w:sz w:val="24"/>
        </w:rPr>
        <w:t>电话：0513-85679216，联系邮箱：jssyjjjc@163.com</w:t>
      </w:r>
    </w:p>
    <w:p w14:paraId="1B84F92A">
      <w:pPr>
        <w:tabs>
          <w:tab w:val="left" w:pos="360"/>
        </w:tabs>
        <w:spacing w:line="460" w:lineRule="exact"/>
        <w:ind w:firstLine="480" w:firstLineChars="200"/>
        <w:rPr>
          <w:rFonts w:ascii="宋体" w:hAnsi="宋体" w:cs="宋体"/>
          <w:sz w:val="24"/>
        </w:rPr>
      </w:pPr>
      <w:r>
        <w:rPr>
          <w:rFonts w:hint="eastAsia" w:ascii="宋体" w:hAnsi="宋体" w:cs="宋体"/>
          <w:sz w:val="24"/>
        </w:rPr>
        <w:t>3.招标代理机构信息</w:t>
      </w:r>
    </w:p>
    <w:p w14:paraId="12E516BF">
      <w:pPr>
        <w:tabs>
          <w:tab w:val="left" w:pos="360"/>
        </w:tabs>
        <w:spacing w:line="460" w:lineRule="exact"/>
        <w:ind w:firstLine="720" w:firstLineChars="300"/>
        <w:rPr>
          <w:rFonts w:ascii="宋体" w:hAnsi="宋体" w:cs="宋体"/>
          <w:sz w:val="24"/>
        </w:rPr>
      </w:pPr>
      <w:r>
        <w:rPr>
          <w:rFonts w:hint="eastAsia" w:ascii="宋体" w:hAnsi="宋体" w:cs="宋体"/>
          <w:sz w:val="24"/>
        </w:rPr>
        <w:t>名称：东方华星建设管理（江苏）有限公司</w:t>
      </w:r>
    </w:p>
    <w:p w14:paraId="246E6882">
      <w:pPr>
        <w:tabs>
          <w:tab w:val="left" w:pos="360"/>
        </w:tabs>
        <w:spacing w:line="460" w:lineRule="exact"/>
        <w:ind w:firstLine="720" w:firstLineChars="300"/>
        <w:rPr>
          <w:rFonts w:ascii="宋体" w:hAnsi="宋体" w:cs="宋体"/>
          <w:sz w:val="24"/>
        </w:rPr>
      </w:pPr>
      <w:r>
        <w:rPr>
          <w:rFonts w:hint="eastAsia" w:ascii="宋体" w:hAnsi="宋体" w:cs="宋体"/>
          <w:sz w:val="24"/>
        </w:rPr>
        <w:t>地址：南通市崇川区北大街万科壹中心2402室</w:t>
      </w:r>
      <w:bookmarkEnd w:id="3"/>
      <w:bookmarkEnd w:id="4"/>
    </w:p>
    <w:p w14:paraId="70F7F975">
      <w:pPr>
        <w:tabs>
          <w:tab w:val="left" w:pos="360"/>
        </w:tabs>
        <w:spacing w:line="460" w:lineRule="exact"/>
        <w:ind w:firstLine="720" w:firstLineChars="300"/>
        <w:rPr>
          <w:rFonts w:ascii="宋体" w:hAnsi="宋体" w:cs="宋体"/>
          <w:sz w:val="24"/>
        </w:rPr>
      </w:pPr>
      <w:r>
        <w:rPr>
          <w:rFonts w:hint="eastAsia" w:ascii="宋体" w:hAnsi="宋体" w:cs="宋体"/>
          <w:sz w:val="24"/>
        </w:rPr>
        <w:t>经办人联系方式：王江 15922159523</w:t>
      </w:r>
    </w:p>
    <w:p w14:paraId="44567B8C">
      <w:pPr>
        <w:tabs>
          <w:tab w:val="left" w:pos="360"/>
        </w:tabs>
        <w:spacing w:line="460" w:lineRule="exact"/>
        <w:ind w:firstLine="720" w:firstLineChars="300"/>
        <w:rPr>
          <w:rFonts w:ascii="宋体" w:hAnsi="宋体" w:cs="宋体"/>
          <w:sz w:val="24"/>
        </w:rPr>
      </w:pPr>
      <w:r>
        <w:rPr>
          <w:rFonts w:hint="eastAsia" w:ascii="宋体" w:hAnsi="宋体" w:cs="宋体"/>
          <w:sz w:val="24"/>
        </w:rPr>
        <w:t>邮箱：dfhxnt@126.com</w:t>
      </w:r>
    </w:p>
    <w:p w14:paraId="3E6A2EE9">
      <w:pPr>
        <w:tabs>
          <w:tab w:val="left" w:pos="360"/>
        </w:tabs>
        <w:spacing w:line="460" w:lineRule="exact"/>
        <w:ind w:firstLine="480" w:firstLineChars="200"/>
        <w:rPr>
          <w:rFonts w:ascii="宋体" w:hAnsi="宋体" w:cs="宋体"/>
          <w:sz w:val="24"/>
        </w:rPr>
      </w:pPr>
    </w:p>
    <w:p w14:paraId="55794F83">
      <w:pPr>
        <w:pStyle w:val="17"/>
        <w:ind w:firstLine="480"/>
        <w:rPr>
          <w:rFonts w:ascii="宋体" w:hAnsi="宋体" w:cs="宋体"/>
        </w:rPr>
      </w:pPr>
    </w:p>
    <w:p w14:paraId="2909978A">
      <w:pPr>
        <w:adjustRightInd w:val="0"/>
        <w:snapToGrid w:val="0"/>
        <w:spacing w:line="500" w:lineRule="exact"/>
        <w:jc w:val="center"/>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第二部分 投标须知</w:t>
      </w:r>
    </w:p>
    <w:p w14:paraId="3E55CE62">
      <w:pPr>
        <w:tabs>
          <w:tab w:val="left" w:pos="360"/>
        </w:tabs>
        <w:spacing w:line="460" w:lineRule="exact"/>
        <w:ind w:firstLine="482" w:firstLineChars="200"/>
        <w:rPr>
          <w:rFonts w:ascii="宋体" w:hAnsi="宋体" w:cs="宋体"/>
          <w:b/>
          <w:bCs/>
          <w:sz w:val="24"/>
        </w:rPr>
      </w:pPr>
      <w:bookmarkStart w:id="5" w:name="_Toc513029203"/>
      <w:bookmarkStart w:id="6" w:name="_Toc16938519"/>
      <w:bookmarkStart w:id="7" w:name="_Toc20823275"/>
      <w:bookmarkStart w:id="8" w:name="_Toc120614214"/>
      <w:r>
        <w:rPr>
          <w:rFonts w:hint="eastAsia" w:ascii="宋体" w:hAnsi="宋体" w:cs="宋体"/>
          <w:b/>
          <w:bCs/>
          <w:sz w:val="24"/>
        </w:rPr>
        <w:t>一、总则</w:t>
      </w:r>
      <w:bookmarkEnd w:id="5"/>
      <w:bookmarkEnd w:id="6"/>
      <w:bookmarkEnd w:id="7"/>
      <w:bookmarkEnd w:id="8"/>
    </w:p>
    <w:p w14:paraId="2F5421C0">
      <w:pPr>
        <w:tabs>
          <w:tab w:val="left" w:pos="360"/>
        </w:tabs>
        <w:spacing w:line="460" w:lineRule="exact"/>
        <w:ind w:firstLine="480" w:firstLineChars="200"/>
        <w:rPr>
          <w:rFonts w:ascii="宋体" w:hAnsi="宋体" w:cs="宋体"/>
          <w:sz w:val="24"/>
        </w:rPr>
      </w:pPr>
      <w:bookmarkStart w:id="9" w:name="_Hlt16619475"/>
      <w:bookmarkEnd w:id="9"/>
      <w:bookmarkStart w:id="10" w:name="_Toc458694821"/>
      <w:bookmarkStart w:id="11" w:name="_Toc16938520"/>
      <w:bookmarkStart w:id="12" w:name="_Toc20823276"/>
      <w:bookmarkStart w:id="13" w:name="_Toc513029204"/>
      <w:r>
        <w:rPr>
          <w:rFonts w:hint="eastAsia" w:ascii="宋体" w:hAnsi="宋体" w:cs="宋体"/>
          <w:sz w:val="24"/>
        </w:rPr>
        <w:t>1</w:t>
      </w:r>
      <w:bookmarkEnd w:id="10"/>
      <w:r>
        <w:rPr>
          <w:rFonts w:hint="eastAsia" w:ascii="宋体" w:hAnsi="宋体" w:cs="宋体"/>
          <w:sz w:val="24"/>
        </w:rPr>
        <w:t>.招标方式</w:t>
      </w:r>
      <w:bookmarkEnd w:id="11"/>
      <w:bookmarkEnd w:id="12"/>
      <w:bookmarkEnd w:id="13"/>
    </w:p>
    <w:p w14:paraId="318FADCE">
      <w:pPr>
        <w:tabs>
          <w:tab w:val="left" w:pos="360"/>
        </w:tabs>
        <w:spacing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56A4C8EE">
      <w:pPr>
        <w:tabs>
          <w:tab w:val="left" w:pos="360"/>
        </w:tabs>
        <w:spacing w:line="460" w:lineRule="exact"/>
        <w:ind w:firstLine="480" w:firstLineChars="200"/>
        <w:rPr>
          <w:rFonts w:ascii="宋体" w:hAnsi="宋体" w:cs="宋体"/>
          <w:sz w:val="24"/>
        </w:rPr>
      </w:pPr>
      <w:bookmarkStart w:id="14" w:name="_Toc20823277"/>
      <w:bookmarkStart w:id="15" w:name="_Toc16938521"/>
      <w:bookmarkStart w:id="16" w:name="_Toc513029205"/>
      <w:r>
        <w:rPr>
          <w:rFonts w:hint="eastAsia" w:ascii="宋体" w:hAnsi="宋体" w:cs="宋体"/>
          <w:sz w:val="24"/>
        </w:rPr>
        <w:t>2.合格的</w:t>
      </w:r>
      <w:bookmarkEnd w:id="14"/>
      <w:bookmarkEnd w:id="15"/>
      <w:bookmarkEnd w:id="16"/>
      <w:r>
        <w:rPr>
          <w:rFonts w:hint="eastAsia" w:ascii="宋体" w:hAnsi="宋体" w:cs="宋体"/>
          <w:sz w:val="24"/>
        </w:rPr>
        <w:t>投标人</w:t>
      </w:r>
    </w:p>
    <w:p w14:paraId="7A96CAE5">
      <w:pPr>
        <w:tabs>
          <w:tab w:val="left" w:pos="360"/>
        </w:tabs>
        <w:spacing w:line="460" w:lineRule="exact"/>
        <w:ind w:firstLine="480" w:firstLineChars="200"/>
        <w:rPr>
          <w:rFonts w:ascii="宋体" w:hAnsi="宋体" w:cs="宋体"/>
          <w:sz w:val="24"/>
        </w:rPr>
      </w:pPr>
      <w:r>
        <w:rPr>
          <w:rFonts w:hint="eastAsia" w:ascii="宋体" w:hAnsi="宋体" w:cs="宋体"/>
          <w:sz w:val="24"/>
        </w:rPr>
        <w:t>2.1满足招标公告中投标人的资格要求的规定。</w:t>
      </w:r>
    </w:p>
    <w:p w14:paraId="7BD84399">
      <w:pPr>
        <w:tabs>
          <w:tab w:val="left" w:pos="360"/>
        </w:tabs>
        <w:spacing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104B63E3">
      <w:pPr>
        <w:tabs>
          <w:tab w:val="left" w:pos="360"/>
        </w:tabs>
        <w:spacing w:line="460" w:lineRule="exact"/>
        <w:ind w:firstLine="480" w:firstLineChars="200"/>
        <w:rPr>
          <w:rFonts w:ascii="宋体" w:hAnsi="宋体" w:cs="宋体"/>
          <w:sz w:val="24"/>
        </w:rPr>
      </w:pPr>
      <w:bookmarkStart w:id="17" w:name="_Toc16938522"/>
      <w:bookmarkStart w:id="18" w:name="_Toc20823278"/>
      <w:bookmarkStart w:id="19" w:name="_Toc513029206"/>
      <w:r>
        <w:rPr>
          <w:rFonts w:hint="eastAsia" w:ascii="宋体" w:hAnsi="宋体" w:cs="宋体"/>
          <w:sz w:val="24"/>
        </w:rPr>
        <w:t>3.适用法律</w:t>
      </w:r>
      <w:bookmarkEnd w:id="17"/>
      <w:bookmarkEnd w:id="18"/>
      <w:bookmarkEnd w:id="19"/>
    </w:p>
    <w:p w14:paraId="3D09C97B">
      <w:pPr>
        <w:tabs>
          <w:tab w:val="left" w:pos="360"/>
        </w:tabs>
        <w:spacing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55A592FC">
      <w:pPr>
        <w:tabs>
          <w:tab w:val="left" w:pos="360"/>
        </w:tabs>
        <w:spacing w:line="460" w:lineRule="exact"/>
        <w:ind w:firstLine="480" w:firstLineChars="200"/>
        <w:rPr>
          <w:rFonts w:ascii="宋体" w:hAnsi="宋体" w:cs="宋体"/>
          <w:sz w:val="24"/>
        </w:rPr>
      </w:pPr>
      <w:bookmarkStart w:id="20" w:name="_Toc513029207"/>
      <w:bookmarkStart w:id="21" w:name="_Toc16938523"/>
      <w:bookmarkStart w:id="22" w:name="_Toc20823279"/>
      <w:bookmarkStart w:id="23" w:name="_Toc462564067"/>
      <w:r>
        <w:rPr>
          <w:rFonts w:hint="eastAsia" w:ascii="宋体" w:hAnsi="宋体" w:cs="宋体"/>
          <w:sz w:val="24"/>
        </w:rPr>
        <w:t>4.投标费用</w:t>
      </w:r>
      <w:bookmarkEnd w:id="20"/>
      <w:bookmarkEnd w:id="21"/>
      <w:bookmarkEnd w:id="22"/>
      <w:bookmarkEnd w:id="23"/>
    </w:p>
    <w:p w14:paraId="47AC6094">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4.1投标人应自行承担所有与参加投标有关的费用，无论投标过程中的做法和结果如何，东方华星建设管理（江苏）有限公司（以下简称招标代理机构）在任何情况下均无义务和责任承担这些费用。</w:t>
      </w:r>
    </w:p>
    <w:p w14:paraId="7B0F52EF">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4.2本项目招标代理费收取标准以中标价为基准，乘以招标代理收费费率，由中标人支付，投标人综合考虑在报价内（不单列）。</w:t>
      </w:r>
    </w:p>
    <w:p w14:paraId="6C103F66">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3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3981"/>
        <w:gridCol w:w="2792"/>
      </w:tblGrid>
      <w:tr w14:paraId="02AC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9" w:type="pct"/>
            <w:vMerge w:val="restart"/>
            <w:tcBorders>
              <w:top w:val="single" w:color="auto" w:sz="4" w:space="0"/>
              <w:left w:val="single" w:color="auto" w:sz="4" w:space="0"/>
              <w:right w:val="single" w:color="auto" w:sz="4" w:space="0"/>
            </w:tcBorders>
            <w:vAlign w:val="center"/>
          </w:tcPr>
          <w:p w14:paraId="5B9B46B6">
            <w:pPr>
              <w:widowControl/>
              <w:adjustRightInd w:val="0"/>
              <w:snapToGrid w:val="0"/>
              <w:spacing w:line="460" w:lineRule="exact"/>
              <w:jc w:val="center"/>
              <w:rPr>
                <w:rFonts w:ascii="宋体" w:hAnsi="宋体" w:cs="宋体"/>
                <w:b/>
                <w:bCs/>
                <w:sz w:val="24"/>
              </w:rPr>
            </w:pPr>
            <w:r>
              <w:rPr>
                <w:rFonts w:hint="eastAsia" w:ascii="宋体" w:hAnsi="宋体" w:cs="宋体"/>
                <w:b/>
                <w:bCs/>
                <w:sz w:val="24"/>
              </w:rPr>
              <w:t>序号</w:t>
            </w:r>
          </w:p>
        </w:tc>
        <w:tc>
          <w:tcPr>
            <w:tcW w:w="2533" w:type="pct"/>
            <w:vMerge w:val="restart"/>
            <w:tcBorders>
              <w:top w:val="single" w:color="auto" w:sz="4" w:space="0"/>
              <w:left w:val="single" w:color="auto" w:sz="4" w:space="0"/>
              <w:right w:val="single" w:color="auto" w:sz="4" w:space="0"/>
            </w:tcBorders>
            <w:vAlign w:val="center"/>
          </w:tcPr>
          <w:p w14:paraId="3734B0C6">
            <w:pPr>
              <w:widowControl/>
              <w:adjustRightInd w:val="0"/>
              <w:snapToGrid w:val="0"/>
              <w:spacing w:line="460" w:lineRule="exact"/>
              <w:jc w:val="center"/>
              <w:rPr>
                <w:rFonts w:ascii="宋体" w:hAnsi="宋体" w:cs="宋体"/>
                <w:b/>
                <w:bCs/>
                <w:sz w:val="24"/>
              </w:rPr>
            </w:pPr>
            <w:r>
              <w:rPr>
                <w:rFonts w:hint="eastAsia" w:ascii="宋体" w:hAnsi="宋体" w:cs="宋体"/>
                <w:b/>
                <w:bCs/>
                <w:sz w:val="24"/>
              </w:rPr>
              <w:t>服务费类型（按中标金额）</w:t>
            </w:r>
          </w:p>
        </w:tc>
        <w:tc>
          <w:tcPr>
            <w:tcW w:w="1776" w:type="pct"/>
            <w:vMerge w:val="restart"/>
            <w:tcBorders>
              <w:top w:val="single" w:color="auto" w:sz="4" w:space="0"/>
              <w:left w:val="single" w:color="auto" w:sz="4" w:space="0"/>
              <w:right w:val="single" w:color="auto" w:sz="4" w:space="0"/>
            </w:tcBorders>
            <w:vAlign w:val="center"/>
          </w:tcPr>
          <w:p w14:paraId="023DA91E">
            <w:pPr>
              <w:widowControl/>
              <w:adjustRightInd w:val="0"/>
              <w:snapToGrid w:val="0"/>
              <w:spacing w:line="460" w:lineRule="exact"/>
              <w:jc w:val="center"/>
              <w:rPr>
                <w:rFonts w:ascii="宋体" w:hAnsi="宋体" w:cs="宋体"/>
                <w:b/>
                <w:bCs/>
                <w:sz w:val="24"/>
              </w:rPr>
            </w:pPr>
            <w:r>
              <w:rPr>
                <w:rFonts w:hint="eastAsia" w:ascii="宋体" w:hAnsi="宋体" w:cs="宋体"/>
                <w:b/>
                <w:bCs/>
                <w:sz w:val="24"/>
              </w:rPr>
              <w:t>收费标准</w:t>
            </w:r>
          </w:p>
        </w:tc>
      </w:tr>
      <w:tr w14:paraId="53CE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9" w:type="pct"/>
            <w:vMerge w:val="continue"/>
            <w:tcBorders>
              <w:left w:val="single" w:color="auto" w:sz="4" w:space="0"/>
              <w:bottom w:val="single" w:color="auto" w:sz="4" w:space="0"/>
              <w:right w:val="single" w:color="auto" w:sz="4" w:space="0"/>
            </w:tcBorders>
            <w:vAlign w:val="center"/>
          </w:tcPr>
          <w:p w14:paraId="7051D7FA">
            <w:pPr>
              <w:widowControl/>
              <w:adjustRightInd w:val="0"/>
              <w:snapToGrid w:val="0"/>
              <w:spacing w:line="460" w:lineRule="exact"/>
              <w:jc w:val="center"/>
              <w:rPr>
                <w:rFonts w:ascii="宋体" w:hAnsi="宋体" w:cs="宋体"/>
                <w:sz w:val="24"/>
              </w:rPr>
            </w:pPr>
          </w:p>
        </w:tc>
        <w:tc>
          <w:tcPr>
            <w:tcW w:w="2533" w:type="pct"/>
            <w:vMerge w:val="continue"/>
            <w:tcBorders>
              <w:left w:val="single" w:color="auto" w:sz="4" w:space="0"/>
              <w:bottom w:val="single" w:color="auto" w:sz="4" w:space="0"/>
              <w:right w:val="single" w:color="auto" w:sz="4" w:space="0"/>
            </w:tcBorders>
            <w:vAlign w:val="center"/>
          </w:tcPr>
          <w:p w14:paraId="3E3725BC">
            <w:pPr>
              <w:widowControl/>
              <w:adjustRightInd w:val="0"/>
              <w:snapToGrid w:val="0"/>
              <w:spacing w:line="460" w:lineRule="exact"/>
              <w:jc w:val="center"/>
              <w:rPr>
                <w:rFonts w:ascii="宋体" w:hAnsi="宋体" w:cs="宋体"/>
                <w:sz w:val="24"/>
              </w:rPr>
            </w:pPr>
          </w:p>
        </w:tc>
        <w:tc>
          <w:tcPr>
            <w:tcW w:w="1776" w:type="pct"/>
            <w:vMerge w:val="continue"/>
            <w:tcBorders>
              <w:left w:val="single" w:color="auto" w:sz="4" w:space="0"/>
              <w:bottom w:val="single" w:color="auto" w:sz="4" w:space="0"/>
              <w:right w:val="single" w:color="auto" w:sz="4" w:space="0"/>
            </w:tcBorders>
            <w:vAlign w:val="center"/>
          </w:tcPr>
          <w:p w14:paraId="00D08DD4">
            <w:pPr>
              <w:widowControl/>
              <w:adjustRightInd w:val="0"/>
              <w:snapToGrid w:val="0"/>
              <w:spacing w:line="460" w:lineRule="exact"/>
              <w:jc w:val="center"/>
              <w:rPr>
                <w:rFonts w:ascii="宋体" w:hAnsi="宋体" w:cs="宋体"/>
                <w:sz w:val="24"/>
              </w:rPr>
            </w:pPr>
          </w:p>
        </w:tc>
      </w:tr>
      <w:tr w14:paraId="67DB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9" w:type="pct"/>
            <w:tcBorders>
              <w:top w:val="single" w:color="auto" w:sz="4" w:space="0"/>
              <w:left w:val="single" w:color="auto" w:sz="4" w:space="0"/>
              <w:bottom w:val="single" w:color="auto" w:sz="4" w:space="0"/>
              <w:right w:val="single" w:color="auto" w:sz="4" w:space="0"/>
            </w:tcBorders>
            <w:vAlign w:val="center"/>
          </w:tcPr>
          <w:p w14:paraId="0716F216">
            <w:pPr>
              <w:widowControl/>
              <w:adjustRightInd w:val="0"/>
              <w:snapToGrid w:val="0"/>
              <w:spacing w:line="460" w:lineRule="exact"/>
              <w:jc w:val="center"/>
              <w:rPr>
                <w:rFonts w:ascii="宋体" w:hAnsi="宋体" w:cs="宋体"/>
                <w:sz w:val="24"/>
              </w:rPr>
            </w:pPr>
            <w:r>
              <w:rPr>
                <w:rFonts w:hint="eastAsia" w:ascii="宋体" w:hAnsi="宋体" w:cs="宋体"/>
                <w:sz w:val="24"/>
              </w:rPr>
              <w:t>1</w:t>
            </w:r>
          </w:p>
        </w:tc>
        <w:tc>
          <w:tcPr>
            <w:tcW w:w="2533" w:type="pct"/>
            <w:tcBorders>
              <w:top w:val="single" w:color="auto" w:sz="4" w:space="0"/>
              <w:left w:val="single" w:color="auto" w:sz="4" w:space="0"/>
              <w:bottom w:val="single" w:color="auto" w:sz="4" w:space="0"/>
              <w:right w:val="single" w:color="auto" w:sz="4" w:space="0"/>
            </w:tcBorders>
            <w:shd w:val="clear" w:color="auto" w:fill="auto"/>
            <w:vAlign w:val="center"/>
          </w:tcPr>
          <w:p w14:paraId="6F7726BA">
            <w:pPr>
              <w:widowControl/>
              <w:adjustRightInd w:val="0"/>
              <w:snapToGrid w:val="0"/>
              <w:spacing w:line="460" w:lineRule="exact"/>
              <w:jc w:val="center"/>
              <w:rPr>
                <w:rFonts w:ascii="宋体" w:hAnsi="宋体" w:cs="宋体"/>
                <w:sz w:val="24"/>
              </w:rPr>
            </w:pPr>
            <w:r>
              <w:rPr>
                <w:rFonts w:hint="eastAsia" w:ascii="宋体" w:hAnsi="宋体" w:cs="宋体"/>
                <w:sz w:val="24"/>
              </w:rPr>
              <w:t>货物、服务和工程招标代理、咨询服务费(5万元-50万元）含5万</w:t>
            </w:r>
          </w:p>
        </w:tc>
        <w:tc>
          <w:tcPr>
            <w:tcW w:w="1776" w:type="pct"/>
            <w:tcBorders>
              <w:top w:val="single" w:color="auto" w:sz="4" w:space="0"/>
              <w:left w:val="single" w:color="auto" w:sz="4" w:space="0"/>
              <w:bottom w:val="single" w:color="auto" w:sz="4" w:space="0"/>
              <w:right w:val="single" w:color="auto" w:sz="4" w:space="0"/>
            </w:tcBorders>
            <w:shd w:val="clear" w:color="auto" w:fill="auto"/>
            <w:vAlign w:val="center"/>
          </w:tcPr>
          <w:p w14:paraId="10B91943">
            <w:pPr>
              <w:widowControl/>
              <w:adjustRightInd w:val="0"/>
              <w:snapToGrid w:val="0"/>
              <w:spacing w:line="460" w:lineRule="exact"/>
              <w:jc w:val="center"/>
              <w:rPr>
                <w:rFonts w:ascii="宋体" w:hAnsi="宋体" w:cs="宋体"/>
                <w:sz w:val="24"/>
              </w:rPr>
            </w:pPr>
            <w:r>
              <w:rPr>
                <w:rFonts w:hint="eastAsia" w:ascii="宋体" w:hAnsi="宋体" w:cs="宋体"/>
                <w:sz w:val="24"/>
              </w:rPr>
              <w:t>2000.00元</w:t>
            </w:r>
          </w:p>
        </w:tc>
      </w:tr>
    </w:tbl>
    <w:p w14:paraId="4267708A">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代理费由中标人在开标现场定标后支付给代理机构，如因中标人原因导致本项目流标或改变中标结果或其被取消中标资格的，代理费不予退还</w:t>
      </w:r>
      <w:r>
        <w:rPr>
          <w:rFonts w:hint="eastAsia" w:ascii="宋体" w:hAnsi="宋体" w:cs="宋体"/>
          <w:sz w:val="24"/>
        </w:rPr>
        <w:t>。</w:t>
      </w:r>
    </w:p>
    <w:p w14:paraId="24E18EBC">
      <w:pPr>
        <w:tabs>
          <w:tab w:val="left" w:pos="360"/>
        </w:tabs>
        <w:spacing w:line="460" w:lineRule="exact"/>
        <w:ind w:firstLine="480" w:firstLineChars="200"/>
        <w:rPr>
          <w:rFonts w:ascii="宋体" w:hAnsi="宋体" w:cs="宋体"/>
          <w:sz w:val="24"/>
        </w:rPr>
      </w:pPr>
      <w:r>
        <w:rPr>
          <w:rFonts w:hint="eastAsia" w:ascii="宋体" w:hAnsi="宋体" w:cs="宋体"/>
          <w:sz w:val="24"/>
        </w:rPr>
        <w:t>4.3</w:t>
      </w:r>
      <w:r>
        <w:rPr>
          <w:rFonts w:hint="eastAsia" w:ascii="宋体" w:hAnsi="宋体" w:cs="宋体"/>
          <w:sz w:val="24"/>
          <w:lang w:val="zh-CN"/>
        </w:rPr>
        <w:t>本项目报</w:t>
      </w:r>
      <w:r>
        <w:rPr>
          <w:rFonts w:hint="eastAsia" w:ascii="宋体" w:hAnsi="宋体" w:cs="宋体"/>
          <w:sz w:val="24"/>
          <w:lang w:val="en-US" w:eastAsia="zh-CN"/>
        </w:rPr>
        <w:t>单</w:t>
      </w:r>
      <w:r>
        <w:rPr>
          <w:rFonts w:hint="eastAsia" w:ascii="宋体" w:hAnsi="宋体" w:cs="宋体"/>
          <w:sz w:val="24"/>
          <w:lang w:val="zh-CN"/>
        </w:rPr>
        <w:t>价，报价包含完成本项目服务期间所产生的一切费用（含验收费用），校方后期不再另行追加费用。</w:t>
      </w:r>
    </w:p>
    <w:p w14:paraId="50AE60CA">
      <w:pPr>
        <w:tabs>
          <w:tab w:val="left" w:pos="360"/>
        </w:tabs>
        <w:spacing w:line="460" w:lineRule="exact"/>
        <w:ind w:firstLine="480" w:firstLineChars="200"/>
        <w:rPr>
          <w:rFonts w:ascii="宋体" w:hAnsi="宋体" w:cs="宋体"/>
          <w:sz w:val="24"/>
        </w:rPr>
      </w:pPr>
      <w:r>
        <w:rPr>
          <w:rFonts w:hint="eastAsia" w:ascii="宋体" w:hAnsi="宋体" w:cs="宋体"/>
          <w:sz w:val="24"/>
        </w:rPr>
        <w:t>5.招标文件的约束力</w:t>
      </w:r>
    </w:p>
    <w:p w14:paraId="078E64BE">
      <w:pPr>
        <w:tabs>
          <w:tab w:val="left" w:pos="360"/>
        </w:tabs>
        <w:spacing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54D30DB2">
      <w:pPr>
        <w:tabs>
          <w:tab w:val="left" w:pos="360"/>
        </w:tabs>
        <w:spacing w:line="460" w:lineRule="exact"/>
        <w:ind w:firstLine="480" w:firstLineChars="200"/>
        <w:rPr>
          <w:rFonts w:ascii="宋体" w:hAnsi="宋体" w:cs="宋体"/>
          <w:sz w:val="24"/>
        </w:rPr>
      </w:pPr>
      <w:r>
        <w:rPr>
          <w:rFonts w:hint="eastAsia" w:ascii="宋体" w:hAnsi="宋体" w:cs="宋体"/>
          <w:sz w:val="24"/>
        </w:rPr>
        <w:t>6.招标文件的解释</w:t>
      </w:r>
    </w:p>
    <w:p w14:paraId="22C133B3">
      <w:pPr>
        <w:tabs>
          <w:tab w:val="left" w:pos="360"/>
        </w:tabs>
        <w:spacing w:line="460" w:lineRule="exact"/>
        <w:ind w:firstLine="480" w:firstLineChars="200"/>
        <w:rPr>
          <w:rFonts w:ascii="宋体" w:hAnsi="宋体" w:cs="宋体"/>
          <w:sz w:val="24"/>
        </w:rPr>
      </w:pPr>
      <w:r>
        <w:rPr>
          <w:rFonts w:hint="eastAsia" w:ascii="宋体" w:hAnsi="宋体" w:cs="宋体"/>
          <w:sz w:val="24"/>
        </w:rPr>
        <w:t>6.1招标文件需求部分（投标人资格要求、项目需求）由招标人解释，其它部分由代理机构解释。</w:t>
      </w:r>
    </w:p>
    <w:p w14:paraId="53FD877F">
      <w:pPr>
        <w:tabs>
          <w:tab w:val="left" w:pos="360"/>
        </w:tabs>
        <w:spacing w:line="460" w:lineRule="exact"/>
        <w:ind w:firstLine="482" w:firstLineChars="200"/>
        <w:rPr>
          <w:rFonts w:ascii="宋体" w:hAnsi="宋体" w:cs="宋体"/>
          <w:b/>
          <w:bCs/>
          <w:sz w:val="24"/>
        </w:rPr>
      </w:pPr>
      <w:bookmarkStart w:id="24" w:name="_Toc513029209"/>
      <w:bookmarkStart w:id="25" w:name="_Toc16938525"/>
      <w:bookmarkStart w:id="26" w:name="_Toc120614215"/>
      <w:bookmarkStart w:id="27" w:name="_Toc20823281"/>
      <w:r>
        <w:rPr>
          <w:rFonts w:hint="eastAsia" w:ascii="宋体" w:hAnsi="宋体" w:cs="宋体"/>
          <w:b/>
          <w:bCs/>
          <w:sz w:val="24"/>
        </w:rPr>
        <w:t>二、招标文件</w:t>
      </w:r>
      <w:bookmarkEnd w:id="24"/>
      <w:bookmarkEnd w:id="25"/>
      <w:bookmarkEnd w:id="26"/>
      <w:bookmarkEnd w:id="27"/>
    </w:p>
    <w:p w14:paraId="41B01501">
      <w:pPr>
        <w:tabs>
          <w:tab w:val="left" w:pos="360"/>
        </w:tabs>
        <w:spacing w:line="460" w:lineRule="exact"/>
        <w:ind w:firstLine="480" w:firstLineChars="200"/>
        <w:rPr>
          <w:rFonts w:ascii="宋体" w:hAnsi="宋体" w:cs="宋体"/>
          <w:sz w:val="24"/>
        </w:rPr>
      </w:pPr>
      <w:bookmarkStart w:id="28" w:name="_Toc20823282"/>
      <w:bookmarkStart w:id="29" w:name="_Toc513029210"/>
      <w:bookmarkStart w:id="30" w:name="_Toc16938526"/>
      <w:r>
        <w:rPr>
          <w:rFonts w:hint="eastAsia" w:ascii="宋体" w:hAnsi="宋体" w:cs="宋体"/>
          <w:sz w:val="24"/>
        </w:rPr>
        <w:t>1.招标文件构成</w:t>
      </w:r>
      <w:bookmarkEnd w:id="28"/>
      <w:bookmarkEnd w:id="29"/>
      <w:bookmarkEnd w:id="30"/>
    </w:p>
    <w:p w14:paraId="5C40809B">
      <w:pPr>
        <w:tabs>
          <w:tab w:val="left" w:pos="360"/>
        </w:tabs>
        <w:spacing w:line="460" w:lineRule="exact"/>
        <w:ind w:firstLine="480" w:firstLineChars="200"/>
        <w:rPr>
          <w:rFonts w:ascii="宋体" w:hAnsi="宋体" w:cs="宋体"/>
          <w:sz w:val="24"/>
        </w:rPr>
      </w:pPr>
      <w:r>
        <w:rPr>
          <w:rFonts w:hint="eastAsia" w:ascii="宋体" w:hAnsi="宋体" w:cs="宋体"/>
          <w:sz w:val="24"/>
        </w:rPr>
        <w:t>1.1 招标文件由以下部分组成：</w:t>
      </w:r>
    </w:p>
    <w:p w14:paraId="03292514">
      <w:pPr>
        <w:tabs>
          <w:tab w:val="left" w:pos="360"/>
        </w:tabs>
        <w:spacing w:line="460" w:lineRule="exact"/>
        <w:ind w:firstLine="480" w:firstLineChars="200"/>
        <w:rPr>
          <w:rFonts w:ascii="宋体" w:hAnsi="宋体" w:cs="宋体"/>
          <w:sz w:val="24"/>
        </w:rPr>
      </w:pPr>
      <w:r>
        <w:rPr>
          <w:rFonts w:hint="eastAsia" w:ascii="宋体" w:hAnsi="宋体" w:cs="宋体"/>
          <w:sz w:val="24"/>
        </w:rPr>
        <w:t>（1）投标邀请</w:t>
      </w:r>
    </w:p>
    <w:p w14:paraId="63B48646">
      <w:pPr>
        <w:tabs>
          <w:tab w:val="left" w:pos="360"/>
        </w:tabs>
        <w:spacing w:line="460" w:lineRule="exact"/>
        <w:ind w:firstLine="480" w:firstLineChars="200"/>
        <w:rPr>
          <w:rFonts w:ascii="宋体" w:hAnsi="宋体" w:cs="宋体"/>
          <w:sz w:val="24"/>
        </w:rPr>
      </w:pPr>
      <w:r>
        <w:rPr>
          <w:rFonts w:hint="eastAsia" w:ascii="宋体" w:hAnsi="宋体" w:cs="宋体"/>
          <w:sz w:val="24"/>
        </w:rPr>
        <w:t>（2）投标须知</w:t>
      </w:r>
    </w:p>
    <w:p w14:paraId="36D13D9F">
      <w:pPr>
        <w:tabs>
          <w:tab w:val="left" w:pos="360"/>
        </w:tabs>
        <w:spacing w:line="460" w:lineRule="exact"/>
        <w:ind w:firstLine="480" w:firstLineChars="200"/>
        <w:rPr>
          <w:rFonts w:ascii="宋体" w:hAnsi="宋体" w:cs="宋体"/>
          <w:sz w:val="24"/>
        </w:rPr>
      </w:pPr>
      <w:r>
        <w:rPr>
          <w:rFonts w:hint="eastAsia" w:ascii="宋体" w:hAnsi="宋体" w:cs="宋体"/>
          <w:sz w:val="24"/>
        </w:rPr>
        <w:t>（3）项目需求</w:t>
      </w:r>
    </w:p>
    <w:p w14:paraId="2F4780EE">
      <w:pPr>
        <w:tabs>
          <w:tab w:val="left" w:pos="360"/>
        </w:tabs>
        <w:spacing w:line="460" w:lineRule="exact"/>
        <w:ind w:firstLine="480" w:firstLineChars="200"/>
        <w:rPr>
          <w:rFonts w:ascii="宋体" w:hAnsi="宋体" w:cs="宋体"/>
          <w:sz w:val="24"/>
        </w:rPr>
      </w:pPr>
      <w:r>
        <w:rPr>
          <w:rFonts w:hint="eastAsia" w:ascii="宋体" w:hAnsi="宋体" w:cs="宋体"/>
          <w:sz w:val="24"/>
        </w:rPr>
        <w:t>（4）开标和评标</w:t>
      </w:r>
    </w:p>
    <w:p w14:paraId="6CFC9D1F">
      <w:pPr>
        <w:tabs>
          <w:tab w:val="left" w:pos="360"/>
        </w:tabs>
        <w:spacing w:line="460" w:lineRule="exact"/>
        <w:ind w:firstLine="480" w:firstLineChars="200"/>
        <w:rPr>
          <w:rFonts w:ascii="宋体" w:hAnsi="宋体" w:cs="宋体"/>
          <w:sz w:val="24"/>
        </w:rPr>
      </w:pPr>
      <w:r>
        <w:rPr>
          <w:rFonts w:hint="eastAsia" w:ascii="宋体" w:hAnsi="宋体" w:cs="宋体"/>
          <w:sz w:val="24"/>
        </w:rPr>
        <w:t>（5）合同主要条款</w:t>
      </w:r>
    </w:p>
    <w:p w14:paraId="73668BA9">
      <w:pPr>
        <w:tabs>
          <w:tab w:val="left" w:pos="360"/>
        </w:tabs>
        <w:spacing w:line="460" w:lineRule="exact"/>
        <w:ind w:firstLine="480" w:firstLineChars="200"/>
        <w:rPr>
          <w:rFonts w:ascii="宋体" w:hAnsi="宋体" w:cs="宋体"/>
          <w:sz w:val="24"/>
        </w:rPr>
      </w:pPr>
      <w:r>
        <w:rPr>
          <w:rFonts w:hint="eastAsia" w:ascii="宋体" w:hAnsi="宋体" w:cs="宋体"/>
          <w:sz w:val="24"/>
        </w:rPr>
        <w:t>（6）质疑与投诉</w:t>
      </w:r>
    </w:p>
    <w:p w14:paraId="2EF2955C">
      <w:pPr>
        <w:tabs>
          <w:tab w:val="left" w:pos="360"/>
        </w:tabs>
        <w:spacing w:line="460" w:lineRule="exact"/>
        <w:ind w:firstLine="480" w:firstLineChars="200"/>
        <w:rPr>
          <w:rFonts w:ascii="宋体" w:hAnsi="宋体" w:cs="宋体"/>
          <w:sz w:val="24"/>
        </w:rPr>
      </w:pPr>
      <w:r>
        <w:rPr>
          <w:rFonts w:hint="eastAsia" w:ascii="宋体" w:hAnsi="宋体" w:cs="宋体"/>
          <w:sz w:val="24"/>
        </w:rPr>
        <w:t>（7）投标文件组成</w:t>
      </w:r>
    </w:p>
    <w:p w14:paraId="72B35457">
      <w:pPr>
        <w:tabs>
          <w:tab w:val="left" w:pos="360"/>
        </w:tabs>
        <w:spacing w:line="460" w:lineRule="exact"/>
        <w:ind w:firstLine="480" w:firstLineChars="200"/>
        <w:rPr>
          <w:rFonts w:ascii="宋体" w:hAnsi="宋体" w:cs="宋体"/>
          <w:sz w:val="24"/>
        </w:rPr>
      </w:pPr>
      <w:r>
        <w:rPr>
          <w:rFonts w:hint="eastAsia" w:ascii="宋体" w:hAnsi="宋体" w:cs="宋体"/>
          <w:sz w:val="24"/>
        </w:rPr>
        <w:t>（8）附件（如有）</w:t>
      </w:r>
    </w:p>
    <w:p w14:paraId="1E91698C">
      <w:pPr>
        <w:tabs>
          <w:tab w:val="left" w:pos="360"/>
        </w:tabs>
        <w:spacing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267D48E8">
      <w:pPr>
        <w:tabs>
          <w:tab w:val="left" w:pos="360"/>
        </w:tabs>
        <w:spacing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2941B2C">
      <w:pPr>
        <w:tabs>
          <w:tab w:val="left" w:pos="360"/>
        </w:tabs>
        <w:spacing w:line="460" w:lineRule="exact"/>
        <w:ind w:firstLine="480" w:firstLineChars="200"/>
        <w:rPr>
          <w:rFonts w:ascii="宋体" w:hAnsi="宋体" w:cs="宋体"/>
          <w:sz w:val="24"/>
        </w:rPr>
      </w:pPr>
      <w:bookmarkStart w:id="31" w:name="_Toc513029211"/>
      <w:bookmarkStart w:id="32" w:name="_Toc20823283"/>
      <w:bookmarkStart w:id="33" w:name="_Toc16938527"/>
      <w:bookmarkStart w:id="34" w:name="_Toc462564070"/>
      <w:r>
        <w:rPr>
          <w:rFonts w:hint="eastAsia" w:ascii="宋体" w:hAnsi="宋体" w:cs="宋体"/>
          <w:sz w:val="24"/>
        </w:rPr>
        <w:t>2.招标文件的澄清</w:t>
      </w:r>
      <w:bookmarkEnd w:id="31"/>
      <w:bookmarkEnd w:id="32"/>
      <w:bookmarkEnd w:id="33"/>
      <w:bookmarkEnd w:id="34"/>
    </w:p>
    <w:p w14:paraId="02C7AAA7">
      <w:pPr>
        <w:tabs>
          <w:tab w:val="left" w:pos="360"/>
        </w:tabs>
        <w:spacing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任何要求对招标文件进行澄清的投标人，应在投标截止期3日前按招标公告中的通讯地址，以书面形式通知招标人。招标人有权对发出的招标文件进行必要的澄清或修改。</w:t>
      </w:r>
    </w:p>
    <w:p w14:paraId="32D4F0E5">
      <w:pPr>
        <w:tabs>
          <w:tab w:val="left" w:pos="360"/>
        </w:tabs>
        <w:spacing w:line="460" w:lineRule="exact"/>
        <w:ind w:firstLine="480" w:firstLineChars="200"/>
        <w:rPr>
          <w:rFonts w:ascii="宋体" w:hAnsi="宋体" w:cs="宋体"/>
          <w:sz w:val="24"/>
        </w:rPr>
      </w:pPr>
      <w:r>
        <w:rPr>
          <w:rFonts w:hint="eastAsia" w:ascii="宋体" w:hAnsi="宋体" w:cs="宋体"/>
          <w:sz w:val="24"/>
        </w:rPr>
        <w:t>2.2招标人视情组织答疑会</w:t>
      </w:r>
    </w:p>
    <w:p w14:paraId="1B7931B9">
      <w:pPr>
        <w:tabs>
          <w:tab w:val="left" w:pos="360"/>
        </w:tabs>
        <w:spacing w:line="460" w:lineRule="exact"/>
        <w:ind w:firstLine="480" w:firstLineChars="200"/>
        <w:rPr>
          <w:rFonts w:ascii="宋体" w:hAnsi="宋体" w:cs="宋体"/>
          <w:sz w:val="24"/>
        </w:rPr>
      </w:pPr>
      <w:bookmarkStart w:id="35" w:name="_Toc462564071"/>
      <w:bookmarkStart w:id="36" w:name="_Toc513029212"/>
      <w:bookmarkStart w:id="37" w:name="_Toc20823284"/>
      <w:bookmarkStart w:id="38" w:name="_Toc16938528"/>
      <w:r>
        <w:rPr>
          <w:rFonts w:hint="eastAsia" w:ascii="宋体" w:hAnsi="宋体" w:cs="宋体"/>
          <w:sz w:val="24"/>
        </w:rPr>
        <w:t>3.招标文件的修改</w:t>
      </w:r>
      <w:bookmarkEnd w:id="35"/>
      <w:bookmarkEnd w:id="36"/>
      <w:bookmarkEnd w:id="37"/>
      <w:bookmarkEnd w:id="38"/>
    </w:p>
    <w:p w14:paraId="79B91255">
      <w:pPr>
        <w:tabs>
          <w:tab w:val="left" w:pos="360"/>
        </w:tabs>
        <w:spacing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03A5A5D0">
      <w:pPr>
        <w:tabs>
          <w:tab w:val="left" w:pos="360"/>
        </w:tabs>
        <w:spacing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4E9939FA">
      <w:pPr>
        <w:tabs>
          <w:tab w:val="left" w:pos="360"/>
        </w:tabs>
        <w:spacing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2F8D5AE1">
      <w:pPr>
        <w:tabs>
          <w:tab w:val="left" w:pos="360"/>
        </w:tabs>
        <w:spacing w:line="460" w:lineRule="exact"/>
        <w:ind w:firstLine="482" w:firstLineChars="200"/>
        <w:rPr>
          <w:rFonts w:ascii="宋体" w:hAnsi="宋体" w:cs="宋体"/>
          <w:b/>
          <w:bCs/>
          <w:sz w:val="24"/>
        </w:rPr>
      </w:pPr>
      <w:bookmarkStart w:id="39" w:name="_Toc20823285"/>
      <w:bookmarkStart w:id="40" w:name="_Toc462564072"/>
      <w:bookmarkStart w:id="41" w:name="_Toc16938529"/>
      <w:bookmarkStart w:id="42" w:name="_Toc120614216"/>
      <w:bookmarkStart w:id="43" w:name="_Toc513029213"/>
      <w:r>
        <w:rPr>
          <w:rFonts w:hint="eastAsia" w:ascii="宋体" w:hAnsi="宋体" w:cs="宋体"/>
          <w:b/>
          <w:bCs/>
          <w:sz w:val="24"/>
        </w:rPr>
        <w:t>三、投标文件的编制</w:t>
      </w:r>
      <w:bookmarkEnd w:id="39"/>
      <w:bookmarkEnd w:id="40"/>
      <w:bookmarkEnd w:id="41"/>
      <w:bookmarkEnd w:id="42"/>
      <w:bookmarkEnd w:id="43"/>
    </w:p>
    <w:p w14:paraId="6CC7ABD9">
      <w:pPr>
        <w:tabs>
          <w:tab w:val="left" w:pos="360"/>
        </w:tabs>
        <w:spacing w:line="460" w:lineRule="exact"/>
        <w:ind w:firstLine="480" w:firstLineChars="200"/>
        <w:rPr>
          <w:rFonts w:ascii="宋体" w:hAnsi="宋体" w:cs="宋体"/>
          <w:sz w:val="24"/>
        </w:rPr>
      </w:pPr>
      <w:bookmarkStart w:id="44" w:name="_Toc462564073"/>
      <w:bookmarkStart w:id="45" w:name="_Toc20823286"/>
      <w:bookmarkStart w:id="46" w:name="_Toc16938530"/>
      <w:bookmarkStart w:id="47" w:name="_Toc513029214"/>
      <w:r>
        <w:rPr>
          <w:rFonts w:hint="eastAsia" w:ascii="宋体" w:hAnsi="宋体" w:cs="宋体"/>
          <w:sz w:val="24"/>
        </w:rPr>
        <w:t>1.投标文件的语言及度量衡单位</w:t>
      </w:r>
      <w:bookmarkEnd w:id="44"/>
      <w:bookmarkEnd w:id="45"/>
      <w:bookmarkEnd w:id="46"/>
      <w:bookmarkEnd w:id="47"/>
    </w:p>
    <w:p w14:paraId="0AC91209">
      <w:pPr>
        <w:tabs>
          <w:tab w:val="left" w:pos="360"/>
        </w:tabs>
        <w:spacing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7D80231A">
      <w:pPr>
        <w:tabs>
          <w:tab w:val="left" w:pos="360"/>
        </w:tabs>
        <w:spacing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1C911E82">
      <w:pPr>
        <w:tabs>
          <w:tab w:val="left" w:pos="360"/>
        </w:tabs>
        <w:spacing w:line="460" w:lineRule="exact"/>
        <w:ind w:firstLine="480" w:firstLineChars="200"/>
        <w:rPr>
          <w:rFonts w:ascii="宋体" w:hAnsi="宋体" w:cs="宋体"/>
          <w:sz w:val="24"/>
        </w:rPr>
      </w:pPr>
      <w:bookmarkStart w:id="48" w:name="_Toc16938531"/>
      <w:bookmarkStart w:id="49" w:name="_Toc462564074"/>
      <w:bookmarkStart w:id="50" w:name="_Toc20823287"/>
      <w:bookmarkStart w:id="51" w:name="_Toc513029215"/>
      <w:r>
        <w:rPr>
          <w:rFonts w:hint="eastAsia" w:ascii="宋体" w:hAnsi="宋体" w:cs="宋体"/>
          <w:sz w:val="24"/>
        </w:rPr>
        <w:t>2.投标文件构成</w:t>
      </w:r>
      <w:bookmarkEnd w:id="48"/>
      <w:bookmarkEnd w:id="49"/>
      <w:bookmarkEnd w:id="50"/>
      <w:bookmarkEnd w:id="51"/>
    </w:p>
    <w:p w14:paraId="2BB47530">
      <w:pPr>
        <w:tabs>
          <w:tab w:val="left" w:pos="360"/>
        </w:tabs>
        <w:spacing w:line="460" w:lineRule="exact"/>
        <w:ind w:firstLine="480" w:firstLineChars="200"/>
        <w:rPr>
          <w:rFonts w:ascii="宋体" w:hAnsi="宋体" w:cs="宋体"/>
          <w:sz w:val="24"/>
        </w:rPr>
      </w:pPr>
      <w:r>
        <w:rPr>
          <w:rFonts w:hint="eastAsia" w:ascii="宋体" w:hAnsi="宋体" w:cs="宋体"/>
          <w:sz w:val="24"/>
        </w:rPr>
        <w:t>2.1 投标人编写的投标文件应包括资格审查文件、价格标、电子</w:t>
      </w:r>
      <w:r>
        <w:rPr>
          <w:rFonts w:hint="eastAsia" w:ascii="宋体" w:hAnsi="宋体" w:cs="宋体"/>
          <w:sz w:val="24"/>
          <w:lang w:eastAsia="zh-CN"/>
        </w:rPr>
        <w:t>投标文件</w:t>
      </w:r>
      <w:r>
        <w:rPr>
          <w:rFonts w:hint="eastAsia" w:ascii="宋体" w:hAnsi="宋体" w:cs="宋体"/>
          <w:sz w:val="24"/>
        </w:rPr>
        <w:t>。投标人按“第七部分投标文件组成”要求编写投标文件。</w:t>
      </w:r>
    </w:p>
    <w:p w14:paraId="53B502E6">
      <w:pPr>
        <w:tabs>
          <w:tab w:val="left" w:pos="360"/>
        </w:tabs>
        <w:spacing w:line="460" w:lineRule="exact"/>
        <w:ind w:firstLine="480" w:firstLineChars="200"/>
        <w:rPr>
          <w:rFonts w:ascii="宋体" w:hAnsi="宋体" w:cs="宋体"/>
          <w:sz w:val="24"/>
        </w:rPr>
      </w:pPr>
      <w:bookmarkStart w:id="52" w:name="_Hlt26954838"/>
      <w:bookmarkEnd w:id="52"/>
      <w:bookmarkStart w:id="53" w:name="_Hlt26670360"/>
      <w:bookmarkEnd w:id="53"/>
      <w:bookmarkStart w:id="54" w:name="_Hlt26668975"/>
      <w:bookmarkEnd w:id="54"/>
      <w:bookmarkStart w:id="55" w:name="_Toc14577360"/>
      <w:bookmarkStart w:id="56" w:name="_Toc49090511"/>
      <w:r>
        <w:rPr>
          <w:rFonts w:hint="eastAsia" w:ascii="宋体" w:hAnsi="宋体" w:cs="宋体"/>
          <w:sz w:val="24"/>
        </w:rPr>
        <w:t>3.投标有效期</w:t>
      </w:r>
      <w:bookmarkEnd w:id="55"/>
      <w:bookmarkEnd w:id="56"/>
    </w:p>
    <w:p w14:paraId="4811A68F">
      <w:pPr>
        <w:tabs>
          <w:tab w:val="left" w:pos="360"/>
        </w:tabs>
        <w:spacing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163C896E">
      <w:pPr>
        <w:tabs>
          <w:tab w:val="left" w:pos="360"/>
        </w:tabs>
        <w:spacing w:line="460" w:lineRule="exact"/>
        <w:ind w:firstLine="480" w:firstLineChars="200"/>
        <w:rPr>
          <w:rFonts w:ascii="宋体" w:hAnsi="宋体" w:cs="宋体"/>
          <w:sz w:val="24"/>
        </w:rPr>
      </w:pPr>
      <w:r>
        <w:rPr>
          <w:rFonts w:hint="eastAsia" w:ascii="宋体" w:hAnsi="宋体" w:cs="宋体"/>
          <w:sz w:val="24"/>
        </w:rPr>
        <w:t>4.投标有效期的延长</w:t>
      </w:r>
    </w:p>
    <w:p w14:paraId="50F23268">
      <w:pPr>
        <w:tabs>
          <w:tab w:val="left" w:pos="360"/>
        </w:tabs>
        <w:spacing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3E1BA9AD">
      <w:pPr>
        <w:tabs>
          <w:tab w:val="left" w:pos="360"/>
        </w:tabs>
        <w:spacing w:line="460" w:lineRule="exact"/>
        <w:ind w:firstLine="480" w:firstLineChars="200"/>
        <w:rPr>
          <w:rFonts w:ascii="宋体" w:hAnsi="宋体" w:cs="宋体"/>
          <w:sz w:val="24"/>
        </w:rPr>
      </w:pPr>
      <w:r>
        <w:rPr>
          <w:rFonts w:hint="eastAsia" w:ascii="宋体" w:hAnsi="宋体" w:cs="宋体"/>
          <w:sz w:val="24"/>
        </w:rPr>
        <w:t>5.投标人资格要求</w:t>
      </w:r>
    </w:p>
    <w:p w14:paraId="65456021">
      <w:pPr>
        <w:tabs>
          <w:tab w:val="left" w:pos="360"/>
        </w:tabs>
        <w:spacing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77797C08">
      <w:pPr>
        <w:tabs>
          <w:tab w:val="left" w:pos="360"/>
        </w:tabs>
        <w:spacing w:line="460" w:lineRule="exact"/>
        <w:ind w:firstLine="482" w:firstLineChars="200"/>
        <w:rPr>
          <w:rFonts w:ascii="宋体" w:hAnsi="宋体" w:cs="宋体"/>
          <w:b/>
          <w:bCs/>
          <w:sz w:val="24"/>
        </w:rPr>
      </w:pPr>
      <w:bookmarkStart w:id="57" w:name="_Hlt26954852"/>
      <w:bookmarkEnd w:id="57"/>
      <w:bookmarkStart w:id="58" w:name="_Hlt26954739"/>
      <w:bookmarkEnd w:id="58"/>
      <w:bookmarkStart w:id="59" w:name="_Toc120614217"/>
      <w:bookmarkStart w:id="60" w:name="_Toc513029224"/>
      <w:bookmarkStart w:id="61" w:name="_Toc16938540"/>
      <w:bookmarkStart w:id="62" w:name="_Toc20823296"/>
      <w:r>
        <w:rPr>
          <w:rFonts w:hint="eastAsia" w:ascii="宋体" w:hAnsi="宋体" w:cs="宋体"/>
          <w:b/>
          <w:bCs/>
          <w:sz w:val="24"/>
        </w:rPr>
        <w:t>四、投标文件的递交</w:t>
      </w:r>
      <w:bookmarkEnd w:id="59"/>
      <w:bookmarkEnd w:id="60"/>
      <w:bookmarkEnd w:id="61"/>
      <w:bookmarkEnd w:id="62"/>
    </w:p>
    <w:p w14:paraId="571FEE21">
      <w:pPr>
        <w:tabs>
          <w:tab w:val="left" w:pos="360"/>
        </w:tabs>
        <w:spacing w:line="460" w:lineRule="exact"/>
        <w:ind w:firstLine="480" w:firstLineChars="200"/>
        <w:rPr>
          <w:rFonts w:ascii="宋体" w:hAnsi="宋体" w:cs="宋体"/>
          <w:sz w:val="24"/>
        </w:rPr>
      </w:pPr>
      <w:bookmarkStart w:id="63" w:name="_Toc20823298"/>
      <w:bookmarkStart w:id="64" w:name="_Toc16938542"/>
      <w:bookmarkStart w:id="65" w:name="_Toc513029226"/>
      <w:r>
        <w:rPr>
          <w:rFonts w:hint="eastAsia" w:ascii="宋体" w:hAnsi="宋体" w:cs="宋体"/>
          <w:sz w:val="24"/>
        </w:rPr>
        <w:t>1.投标文件的组成：资格审查文件、价格标、电子投标文件。</w:t>
      </w:r>
    </w:p>
    <w:p w14:paraId="619DE808">
      <w:pPr>
        <w:tabs>
          <w:tab w:val="left" w:pos="360"/>
        </w:tabs>
        <w:spacing w:line="460" w:lineRule="exact"/>
        <w:ind w:firstLine="480" w:firstLineChars="200"/>
        <w:rPr>
          <w:rFonts w:ascii="宋体" w:hAnsi="宋体" w:cs="宋体"/>
          <w:sz w:val="24"/>
        </w:rPr>
      </w:pPr>
      <w:r>
        <w:rPr>
          <w:rFonts w:hint="eastAsia" w:ascii="宋体" w:hAnsi="宋体" w:cs="宋体"/>
          <w:sz w:val="24"/>
        </w:rPr>
        <w:t>1.1纸质投标文件分资格审查文件、价格标</w:t>
      </w:r>
      <w:r>
        <w:rPr>
          <w:rFonts w:hint="eastAsia" w:ascii="宋体" w:hAnsi="宋体" w:cs="宋体"/>
          <w:sz w:val="24"/>
          <w:lang w:val="en-US" w:eastAsia="zh-CN"/>
        </w:rPr>
        <w:t>两</w:t>
      </w:r>
      <w:r>
        <w:rPr>
          <w:rFonts w:hint="eastAsia" w:ascii="宋体" w:hAnsi="宋体" w:cs="宋体"/>
          <w:sz w:val="24"/>
        </w:rPr>
        <w:t>部分内容。每一部分内容均须提供“壹份正本、</w:t>
      </w:r>
      <w:r>
        <w:rPr>
          <w:rFonts w:hint="eastAsia" w:ascii="宋体" w:hAnsi="宋体" w:cs="宋体"/>
          <w:sz w:val="24"/>
          <w:lang w:val="en-US" w:eastAsia="zh-CN"/>
        </w:rPr>
        <w:t>贰</w:t>
      </w:r>
      <w:r>
        <w:rPr>
          <w:rFonts w:hint="eastAsia" w:ascii="宋体" w:hAnsi="宋体" w:cs="宋体"/>
          <w:sz w:val="24"/>
        </w:rPr>
        <w:t>份副本”纸质</w:t>
      </w:r>
      <w:r>
        <w:rPr>
          <w:rFonts w:hint="eastAsia" w:ascii="宋体" w:hAnsi="宋体" w:cs="宋体"/>
          <w:sz w:val="24"/>
          <w:lang w:eastAsia="zh-CN"/>
        </w:rPr>
        <w:t>投标文件</w:t>
      </w:r>
      <w:r>
        <w:rPr>
          <w:rFonts w:hint="eastAsia" w:ascii="宋体" w:hAnsi="宋体" w:cs="宋体"/>
          <w:sz w:val="24"/>
        </w:rPr>
        <w:t>，须分别单独牢固装订，不得相互混淆。价格标不得出现于资格审查文件中。</w:t>
      </w:r>
    </w:p>
    <w:p w14:paraId="66215263">
      <w:pPr>
        <w:tabs>
          <w:tab w:val="left" w:pos="360"/>
        </w:tabs>
        <w:spacing w:line="460" w:lineRule="exact"/>
        <w:ind w:firstLine="480" w:firstLineChars="200"/>
        <w:rPr>
          <w:rFonts w:ascii="宋体" w:hAnsi="宋体" w:cs="宋体"/>
          <w:sz w:val="24"/>
        </w:rPr>
      </w:pPr>
      <w:r>
        <w:rPr>
          <w:rFonts w:hint="eastAsia" w:ascii="宋体" w:hAnsi="宋体" w:cs="宋体"/>
          <w:sz w:val="24"/>
        </w:rPr>
        <w:t>1.2纸质</w:t>
      </w:r>
      <w:r>
        <w:rPr>
          <w:rFonts w:hint="eastAsia" w:ascii="宋体" w:hAnsi="宋体" w:cs="宋体"/>
          <w:sz w:val="24"/>
          <w:lang w:eastAsia="zh-CN"/>
        </w:rPr>
        <w:t>投标文件</w:t>
      </w:r>
      <w:r>
        <w:rPr>
          <w:rFonts w:hint="eastAsia" w:ascii="宋体" w:hAnsi="宋体" w:cs="宋体"/>
          <w:sz w:val="24"/>
        </w:rPr>
        <w:t>“资格审查文件”、“价格标”分别密封。封袋上注明“项目名称”、“项目编号（若有）”、“投标人名称”、“日期”等信息，密封处加盖公章或签字（被授权人或法定代表人）。</w:t>
      </w:r>
    </w:p>
    <w:p w14:paraId="499D1D43">
      <w:pPr>
        <w:tabs>
          <w:tab w:val="left" w:pos="360"/>
        </w:tabs>
        <w:spacing w:line="460" w:lineRule="exact"/>
        <w:ind w:firstLine="480" w:firstLineChars="200"/>
        <w:rPr>
          <w:rFonts w:ascii="宋体" w:hAnsi="宋体" w:cs="宋体"/>
          <w:sz w:val="24"/>
        </w:rPr>
      </w:pPr>
      <w:r>
        <w:rPr>
          <w:rFonts w:hint="eastAsia" w:ascii="宋体" w:hAnsi="宋体" w:cs="宋体"/>
          <w:sz w:val="24"/>
        </w:rPr>
        <w:t>1.3纸质投标文件须采用A4纸（图纸等除外），正本须打印并由法定代表人或被授权人签字或盖章并加盖单位公章，副本可以是正本的复印件，但须加盖投标人单位公章。文件内容中不得行间插字、涂改、增删，如修补错漏处，须由投标文件签署人签字并加盖公章。</w:t>
      </w:r>
    </w:p>
    <w:p w14:paraId="217620BC">
      <w:pPr>
        <w:tabs>
          <w:tab w:val="left" w:pos="360"/>
        </w:tabs>
        <w:spacing w:line="460" w:lineRule="exact"/>
        <w:ind w:firstLine="482" w:firstLineChars="200"/>
        <w:rPr>
          <w:rFonts w:ascii="宋体" w:hAnsi="宋体" w:cs="宋体"/>
          <w:sz w:val="24"/>
        </w:rPr>
      </w:pPr>
      <w:r>
        <w:rPr>
          <w:rFonts w:hint="eastAsia" w:ascii="宋体" w:hAnsi="宋体" w:cs="宋体"/>
          <w:b/>
          <w:bCs/>
          <w:sz w:val="24"/>
        </w:rPr>
        <w:t>注：凡是</w:t>
      </w:r>
      <w:r>
        <w:rPr>
          <w:rFonts w:hint="eastAsia" w:ascii="宋体" w:hAnsi="宋体" w:cs="宋体"/>
          <w:b/>
          <w:bCs/>
          <w:sz w:val="24"/>
          <w:lang w:eastAsia="zh-CN"/>
        </w:rPr>
        <w:t>投标文件</w:t>
      </w:r>
      <w:r>
        <w:rPr>
          <w:rFonts w:hint="eastAsia" w:ascii="宋体" w:hAnsi="宋体" w:cs="宋体"/>
          <w:b/>
          <w:bCs/>
          <w:sz w:val="24"/>
        </w:rPr>
        <w:t>中涉及投标人资信认证、人员证书、业绩荣誉等复印件，和要求法定代表人或被授权人签字，和以投标人名称落款并注明需要盖章的，均需相应盖章或签字。否则视为未按照招标文件要求盖章或签字。</w:t>
      </w:r>
    </w:p>
    <w:p w14:paraId="233C4CC5">
      <w:pPr>
        <w:tabs>
          <w:tab w:val="left" w:pos="360"/>
        </w:tabs>
        <w:spacing w:line="460" w:lineRule="exact"/>
        <w:ind w:firstLine="480" w:firstLineChars="200"/>
        <w:rPr>
          <w:rFonts w:ascii="宋体" w:hAnsi="宋体" w:cs="宋体"/>
          <w:sz w:val="24"/>
        </w:rPr>
      </w:pPr>
      <w:r>
        <w:rPr>
          <w:rFonts w:hint="eastAsia" w:ascii="宋体" w:hAnsi="宋体" w:cs="宋体"/>
          <w:sz w:val="24"/>
        </w:rPr>
        <w:t>1.4.电子</w:t>
      </w:r>
      <w:r>
        <w:rPr>
          <w:rFonts w:hint="eastAsia" w:ascii="宋体" w:hAnsi="宋体" w:cs="宋体"/>
          <w:sz w:val="24"/>
          <w:lang w:eastAsia="zh-CN"/>
        </w:rPr>
        <w:t>投标文件</w:t>
      </w:r>
      <w:r>
        <w:rPr>
          <w:rFonts w:hint="eastAsia" w:ascii="宋体" w:hAnsi="宋体" w:cs="宋体"/>
          <w:sz w:val="24"/>
        </w:rPr>
        <w:t>（单独密封）</w:t>
      </w:r>
    </w:p>
    <w:p w14:paraId="2DD1F1C8">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w:t>
      </w:r>
      <w:r>
        <w:rPr>
          <w:rFonts w:hint="eastAsia" w:ascii="宋体" w:hAnsi="宋体" w:cs="宋体"/>
          <w:sz w:val="24"/>
          <w:lang w:eastAsia="zh-CN"/>
        </w:rPr>
        <w:t>投标文件</w:t>
      </w:r>
      <w:r>
        <w:rPr>
          <w:rFonts w:hint="eastAsia" w:ascii="宋体" w:hAnsi="宋体" w:cs="宋体"/>
          <w:sz w:val="24"/>
        </w:rPr>
        <w:t>一份，电子</w:t>
      </w:r>
      <w:r>
        <w:rPr>
          <w:rFonts w:hint="eastAsia" w:ascii="宋体" w:hAnsi="宋体" w:cs="宋体"/>
          <w:sz w:val="24"/>
          <w:lang w:eastAsia="zh-CN"/>
        </w:rPr>
        <w:t>投标文件</w:t>
      </w:r>
      <w:r>
        <w:rPr>
          <w:rFonts w:hint="eastAsia" w:ascii="宋体" w:hAnsi="宋体" w:cs="宋体"/>
          <w:sz w:val="24"/>
        </w:rPr>
        <w:t>的内容为资格审查文件和价格标的纸质投标文件扫描件（资格审查文件、价格标须分别逐页连续扫描为</w:t>
      </w:r>
      <w:r>
        <w:rPr>
          <w:rFonts w:hint="eastAsia" w:ascii="宋体" w:hAnsi="宋体" w:cs="宋体"/>
          <w:sz w:val="24"/>
          <w:lang w:val="en-US" w:eastAsia="zh-CN"/>
        </w:rPr>
        <w:t>两</w:t>
      </w:r>
      <w:r>
        <w:rPr>
          <w:rFonts w:hint="eastAsia" w:ascii="宋体" w:hAnsi="宋体" w:cs="宋体"/>
          <w:sz w:val="24"/>
        </w:rPr>
        <w:t>个独立的PDF文件），采取U盘方式提交，存于一个U盘中即可，须单独密封提交。</w:t>
      </w:r>
    </w:p>
    <w:p w14:paraId="51206E56">
      <w:pPr>
        <w:pStyle w:val="17"/>
        <w:spacing w:line="460" w:lineRule="exact"/>
        <w:ind w:firstLine="482"/>
        <w:rPr>
          <w:rFonts w:ascii="宋体" w:hAnsi="宋体" w:cs="宋体"/>
          <w:b/>
          <w:bCs/>
          <w:kern w:val="2"/>
          <w:szCs w:val="24"/>
        </w:rPr>
      </w:pPr>
      <w:r>
        <w:rPr>
          <w:rFonts w:hint="eastAsia" w:ascii="宋体" w:hAnsi="宋体" w:cs="宋体"/>
          <w:b/>
          <w:bCs/>
          <w:kern w:val="2"/>
          <w:szCs w:val="24"/>
        </w:rPr>
        <w:t>特别提醒：未提供电子</w:t>
      </w:r>
      <w:r>
        <w:rPr>
          <w:rFonts w:hint="eastAsia" w:ascii="宋体" w:hAnsi="宋体" w:cs="宋体"/>
          <w:b/>
          <w:bCs/>
          <w:kern w:val="2"/>
          <w:szCs w:val="24"/>
          <w:lang w:eastAsia="zh-CN"/>
        </w:rPr>
        <w:t>投标文件</w:t>
      </w:r>
      <w:r>
        <w:rPr>
          <w:rFonts w:hint="eastAsia" w:ascii="宋体" w:hAnsi="宋体" w:cs="宋体"/>
          <w:b/>
          <w:bCs/>
          <w:kern w:val="2"/>
          <w:szCs w:val="24"/>
        </w:rPr>
        <w:t>的，则视为无效投标。</w:t>
      </w:r>
    </w:p>
    <w:p w14:paraId="0D7E0638">
      <w:pPr>
        <w:tabs>
          <w:tab w:val="left" w:pos="360"/>
        </w:tabs>
        <w:spacing w:line="460" w:lineRule="exact"/>
        <w:ind w:firstLine="480" w:firstLineChars="200"/>
        <w:rPr>
          <w:rFonts w:ascii="宋体" w:hAnsi="宋体" w:cs="宋体"/>
          <w:sz w:val="24"/>
          <w:u w:val="double"/>
        </w:rPr>
      </w:pPr>
      <w:r>
        <w:rPr>
          <w:rFonts w:hint="eastAsia" w:ascii="宋体" w:hAnsi="宋体" w:cs="宋体"/>
          <w:sz w:val="24"/>
          <w:u w:val="double"/>
        </w:rPr>
        <w:t>电子</w:t>
      </w:r>
      <w:r>
        <w:rPr>
          <w:rFonts w:hint="eastAsia" w:ascii="宋体" w:hAnsi="宋体" w:cs="宋体"/>
          <w:sz w:val="24"/>
          <w:u w:val="double"/>
          <w:lang w:eastAsia="zh-CN"/>
        </w:rPr>
        <w:t>投标文件</w:t>
      </w:r>
      <w:r>
        <w:rPr>
          <w:rFonts w:hint="eastAsia" w:ascii="宋体" w:hAnsi="宋体" w:cs="宋体"/>
          <w:sz w:val="24"/>
          <w:u w:val="double"/>
        </w:rPr>
        <w:t>内容应与提交的纸质</w:t>
      </w:r>
      <w:r>
        <w:rPr>
          <w:rFonts w:hint="eastAsia" w:ascii="宋体" w:hAnsi="宋体" w:cs="宋体"/>
          <w:sz w:val="24"/>
          <w:u w:val="double"/>
          <w:lang w:eastAsia="zh-CN"/>
        </w:rPr>
        <w:t>投标文件</w:t>
      </w:r>
      <w:r>
        <w:rPr>
          <w:rFonts w:hint="eastAsia" w:ascii="宋体" w:hAnsi="宋体" w:cs="宋体"/>
          <w:sz w:val="24"/>
          <w:u w:val="double"/>
        </w:rPr>
        <w:t>内容一致。否则，由此产生的后果投标人自负。</w:t>
      </w:r>
    </w:p>
    <w:p w14:paraId="66BB6483">
      <w:pPr>
        <w:tabs>
          <w:tab w:val="left" w:pos="360"/>
        </w:tabs>
        <w:spacing w:line="460" w:lineRule="exact"/>
        <w:ind w:firstLine="480" w:firstLineChars="200"/>
        <w:rPr>
          <w:rFonts w:ascii="宋体" w:hAnsi="宋体" w:cs="宋体"/>
          <w:sz w:val="24"/>
        </w:rPr>
      </w:pPr>
      <w:r>
        <w:rPr>
          <w:rFonts w:hint="eastAsia" w:ascii="宋体" w:hAnsi="宋体" w:cs="宋体"/>
          <w:sz w:val="24"/>
        </w:rPr>
        <w:t>2.投标截止日期</w:t>
      </w:r>
      <w:bookmarkEnd w:id="63"/>
      <w:bookmarkEnd w:id="64"/>
      <w:bookmarkEnd w:id="65"/>
    </w:p>
    <w:p w14:paraId="1F022B72">
      <w:pPr>
        <w:tabs>
          <w:tab w:val="left" w:pos="360"/>
        </w:tabs>
        <w:spacing w:line="460" w:lineRule="exact"/>
        <w:ind w:firstLine="480" w:firstLineChars="200"/>
        <w:rPr>
          <w:rFonts w:ascii="宋体" w:hAnsi="宋体" w:cs="宋体"/>
          <w:sz w:val="24"/>
        </w:rPr>
      </w:pPr>
      <w:r>
        <w:rPr>
          <w:rFonts w:hint="eastAsia" w:ascii="宋体" w:hAnsi="宋体" w:cs="宋体"/>
          <w:sz w:val="24"/>
        </w:rPr>
        <w:t>2.1 投标人提交投标文件的时间不得迟于招标公告中规定的投标文件提交截止时间。</w:t>
      </w:r>
    </w:p>
    <w:p w14:paraId="1B6C8A3C">
      <w:pPr>
        <w:tabs>
          <w:tab w:val="left" w:pos="360"/>
        </w:tabs>
        <w:spacing w:line="460" w:lineRule="exact"/>
        <w:ind w:firstLine="480" w:firstLineChars="200"/>
        <w:rPr>
          <w:rFonts w:ascii="宋体" w:hAnsi="宋体" w:cs="宋体"/>
          <w:sz w:val="24"/>
        </w:rPr>
      </w:pPr>
      <w:r>
        <w:rPr>
          <w:rFonts w:hint="eastAsia" w:ascii="宋体" w:hAnsi="宋体" w:cs="宋体"/>
          <w:sz w:val="24"/>
        </w:rPr>
        <w:t>投标人应充分考虑到交通路况、停车等风险因素，如因投标人自身原因造成的投标文件提交不成功由投标人自行承担全部责任。</w:t>
      </w:r>
    </w:p>
    <w:p w14:paraId="2EBEBD86">
      <w:pPr>
        <w:tabs>
          <w:tab w:val="left" w:pos="360"/>
        </w:tabs>
        <w:spacing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73879EAC">
      <w:pPr>
        <w:tabs>
          <w:tab w:val="left" w:pos="360"/>
        </w:tabs>
        <w:spacing w:line="460" w:lineRule="exact"/>
        <w:ind w:firstLine="480" w:firstLineChars="200"/>
        <w:rPr>
          <w:rFonts w:ascii="宋体" w:hAnsi="宋体" w:cs="宋体"/>
          <w:sz w:val="24"/>
        </w:rPr>
      </w:pPr>
      <w:bookmarkStart w:id="66" w:name="_Toc16938543"/>
      <w:bookmarkStart w:id="67" w:name="_Toc513029227"/>
      <w:bookmarkStart w:id="68" w:name="_Toc20823299"/>
      <w:r>
        <w:rPr>
          <w:rFonts w:hint="eastAsia" w:ascii="宋体" w:hAnsi="宋体" w:cs="宋体"/>
          <w:sz w:val="24"/>
        </w:rPr>
        <w:t>3.投标文件</w:t>
      </w:r>
      <w:bookmarkEnd w:id="66"/>
      <w:bookmarkEnd w:id="67"/>
      <w:bookmarkEnd w:id="68"/>
      <w:r>
        <w:rPr>
          <w:rFonts w:hint="eastAsia" w:ascii="宋体" w:hAnsi="宋体" w:cs="宋体"/>
          <w:sz w:val="24"/>
        </w:rPr>
        <w:t>的拒收</w:t>
      </w:r>
    </w:p>
    <w:p w14:paraId="2386FCBF">
      <w:pPr>
        <w:tabs>
          <w:tab w:val="left" w:pos="360"/>
        </w:tabs>
        <w:spacing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72D3D000">
      <w:pPr>
        <w:tabs>
          <w:tab w:val="left" w:pos="360"/>
        </w:tabs>
        <w:spacing w:line="460" w:lineRule="exact"/>
        <w:ind w:firstLine="480" w:firstLineChars="200"/>
        <w:rPr>
          <w:rFonts w:ascii="宋体" w:hAnsi="宋体" w:cs="宋体"/>
          <w:sz w:val="24"/>
        </w:rPr>
      </w:pPr>
      <w:bookmarkStart w:id="69" w:name="_Toc513029228"/>
      <w:bookmarkStart w:id="70" w:name="_Toc20823300"/>
      <w:bookmarkStart w:id="71" w:name="_Toc16938544"/>
      <w:r>
        <w:rPr>
          <w:rFonts w:hint="eastAsia" w:ascii="宋体" w:hAnsi="宋体" w:cs="宋体"/>
          <w:sz w:val="24"/>
        </w:rPr>
        <w:t>4.投标文件的撤回和修改</w:t>
      </w:r>
      <w:bookmarkEnd w:id="69"/>
      <w:bookmarkEnd w:id="70"/>
      <w:bookmarkEnd w:id="71"/>
    </w:p>
    <w:p w14:paraId="419C50A2">
      <w:pPr>
        <w:tabs>
          <w:tab w:val="left" w:pos="360"/>
        </w:tabs>
        <w:spacing w:line="460" w:lineRule="exact"/>
        <w:ind w:firstLine="480" w:firstLineChars="200"/>
        <w:rPr>
          <w:rFonts w:ascii="宋体" w:hAnsi="宋体" w:cs="宋体"/>
          <w:sz w:val="24"/>
        </w:rPr>
      </w:pPr>
      <w:r>
        <w:rPr>
          <w:rFonts w:hint="eastAsia" w:ascii="宋体" w:hAnsi="宋体" w:cs="宋体"/>
          <w:sz w:val="24"/>
        </w:rPr>
        <w:t xml:space="preserve">4.1 </w:t>
      </w:r>
      <w:r>
        <w:rPr>
          <w:rFonts w:hint="eastAsia" w:ascii="宋体" w:hAnsi="宋体" w:cs="宋体"/>
          <w:sz w:val="24"/>
          <w:lang w:eastAsia="zh-CN"/>
        </w:rPr>
        <w:t>投标文件</w:t>
      </w:r>
      <w:r>
        <w:rPr>
          <w:rFonts w:hint="eastAsia" w:ascii="宋体" w:hAnsi="宋体" w:cs="宋体"/>
          <w:sz w:val="24"/>
        </w:rPr>
        <w:t>的撤回</w:t>
      </w:r>
    </w:p>
    <w:p w14:paraId="28160328">
      <w:pPr>
        <w:tabs>
          <w:tab w:val="left" w:pos="360"/>
        </w:tabs>
        <w:spacing w:line="460" w:lineRule="exact"/>
        <w:ind w:firstLine="480" w:firstLineChars="200"/>
        <w:rPr>
          <w:rFonts w:ascii="宋体" w:hAnsi="宋体" w:cs="宋体"/>
          <w:sz w:val="24"/>
        </w:rPr>
      </w:pPr>
      <w:r>
        <w:rPr>
          <w:rFonts w:hint="eastAsia" w:ascii="宋体" w:hAnsi="宋体" w:cs="宋体"/>
          <w:sz w:val="24"/>
        </w:rPr>
        <w:t>4.1.1投标人可在</w:t>
      </w:r>
      <w:r>
        <w:rPr>
          <w:rFonts w:hint="eastAsia" w:ascii="宋体" w:hAnsi="宋体" w:cs="宋体"/>
          <w:sz w:val="24"/>
          <w:lang w:eastAsia="zh-CN"/>
        </w:rPr>
        <w:t>投标文件</w:t>
      </w:r>
      <w:r>
        <w:rPr>
          <w:rFonts w:hint="eastAsia" w:ascii="宋体" w:hAnsi="宋体" w:cs="宋体"/>
          <w:sz w:val="24"/>
        </w:rPr>
        <w:t>提交截止时间前，书面撤回其投标文件。</w:t>
      </w:r>
    </w:p>
    <w:p w14:paraId="4A8C0588">
      <w:pPr>
        <w:tabs>
          <w:tab w:val="left" w:pos="360"/>
        </w:tabs>
        <w:spacing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3E861A0E">
      <w:pPr>
        <w:tabs>
          <w:tab w:val="left" w:pos="360"/>
        </w:tabs>
        <w:spacing w:line="460" w:lineRule="exact"/>
        <w:ind w:firstLine="480" w:firstLineChars="200"/>
        <w:rPr>
          <w:rFonts w:ascii="宋体" w:hAnsi="宋体" w:cs="宋体"/>
          <w:sz w:val="24"/>
        </w:rPr>
      </w:pPr>
      <w:r>
        <w:rPr>
          <w:rFonts w:hint="eastAsia" w:ascii="宋体" w:hAnsi="宋体" w:cs="宋体"/>
          <w:sz w:val="24"/>
        </w:rPr>
        <w:t>4.2 投标文件的修改</w:t>
      </w:r>
    </w:p>
    <w:p w14:paraId="63708E63">
      <w:pPr>
        <w:tabs>
          <w:tab w:val="left" w:pos="360"/>
        </w:tabs>
        <w:spacing w:line="460" w:lineRule="exact"/>
        <w:ind w:firstLine="480" w:firstLineChars="200"/>
        <w:rPr>
          <w:rFonts w:ascii="宋体" w:hAnsi="宋体" w:cs="宋体"/>
          <w:sz w:val="24"/>
        </w:rPr>
      </w:pPr>
      <w:bookmarkStart w:id="72" w:name="_Toc120614218"/>
      <w:bookmarkStart w:id="73" w:name="_Toc16938545"/>
      <w:bookmarkStart w:id="74" w:name="_Toc20823301"/>
      <w:bookmarkStart w:id="75" w:name="_Toc513029229"/>
      <w:r>
        <w:rPr>
          <w:rFonts w:hint="eastAsia" w:ascii="宋体" w:hAnsi="宋体" w:cs="宋体"/>
          <w:sz w:val="24"/>
        </w:rPr>
        <w:t>在投标文件提交截止时间之后，投标人不得再对其提交的投标文件进行修改。</w:t>
      </w:r>
    </w:p>
    <w:p w14:paraId="64669939">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五、开标与评标</w:t>
      </w:r>
      <w:bookmarkEnd w:id="72"/>
      <w:bookmarkEnd w:id="73"/>
      <w:bookmarkEnd w:id="74"/>
      <w:bookmarkEnd w:id="75"/>
    </w:p>
    <w:p w14:paraId="5384A5D9">
      <w:pPr>
        <w:tabs>
          <w:tab w:val="left" w:pos="360"/>
        </w:tabs>
        <w:spacing w:line="460" w:lineRule="exact"/>
        <w:ind w:firstLine="480" w:firstLineChars="200"/>
        <w:rPr>
          <w:rFonts w:ascii="宋体" w:hAnsi="宋体" w:cs="宋体"/>
          <w:sz w:val="24"/>
        </w:rPr>
      </w:pPr>
      <w:bookmarkStart w:id="76" w:name="_Toc20823302"/>
      <w:bookmarkStart w:id="77" w:name="_Toc16938546"/>
      <w:bookmarkStart w:id="78" w:name="_Toc513029230"/>
      <w:r>
        <w:rPr>
          <w:rFonts w:hint="eastAsia" w:ascii="宋体" w:hAnsi="宋体" w:cs="宋体"/>
          <w:sz w:val="24"/>
        </w:rPr>
        <w:t>1开标</w:t>
      </w:r>
      <w:bookmarkEnd w:id="76"/>
      <w:bookmarkEnd w:id="77"/>
      <w:bookmarkEnd w:id="78"/>
    </w:p>
    <w:p w14:paraId="6D44C80C">
      <w:pPr>
        <w:tabs>
          <w:tab w:val="left" w:pos="360"/>
        </w:tabs>
        <w:spacing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48793AB4">
      <w:pPr>
        <w:tabs>
          <w:tab w:val="left" w:pos="360"/>
        </w:tabs>
        <w:spacing w:line="460" w:lineRule="exact"/>
        <w:ind w:firstLine="480" w:firstLineChars="200"/>
        <w:rPr>
          <w:rFonts w:ascii="宋体" w:hAnsi="宋体" w:cs="宋体"/>
          <w:sz w:val="24"/>
        </w:rPr>
      </w:pPr>
      <w:r>
        <w:rPr>
          <w:rFonts w:hint="eastAsia" w:ascii="宋体" w:hAnsi="宋体" w:cs="宋体"/>
          <w:sz w:val="24"/>
        </w:rPr>
        <w:t>1.2开标仪式由代理机构组织。</w:t>
      </w:r>
    </w:p>
    <w:p w14:paraId="719531DD">
      <w:pPr>
        <w:tabs>
          <w:tab w:val="left" w:pos="360"/>
        </w:tabs>
        <w:spacing w:line="460" w:lineRule="exact"/>
        <w:ind w:firstLine="480" w:firstLineChars="200"/>
        <w:rPr>
          <w:rFonts w:ascii="宋体" w:hAnsi="宋体" w:cs="宋体"/>
          <w:sz w:val="24"/>
        </w:rPr>
      </w:pPr>
      <w:bookmarkStart w:id="79" w:name="_Toc20823303"/>
      <w:bookmarkStart w:id="80" w:name="_Toc513029231"/>
      <w:bookmarkStart w:id="81" w:name="_Toc16938547"/>
      <w:r>
        <w:rPr>
          <w:rFonts w:hint="eastAsia" w:ascii="宋体" w:hAnsi="宋体" w:cs="宋体"/>
          <w:sz w:val="24"/>
        </w:rPr>
        <w:t>2评标委员会</w:t>
      </w:r>
    </w:p>
    <w:p w14:paraId="3F687200">
      <w:pPr>
        <w:tabs>
          <w:tab w:val="left" w:pos="360"/>
        </w:tabs>
        <w:spacing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087A6085">
      <w:pPr>
        <w:tabs>
          <w:tab w:val="left" w:pos="360"/>
        </w:tabs>
        <w:spacing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w:t>
      </w:r>
    </w:p>
    <w:p w14:paraId="29FE29F4">
      <w:pPr>
        <w:tabs>
          <w:tab w:val="left" w:pos="360"/>
        </w:tabs>
        <w:spacing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2.3评委会独立工作，负责评审所有投标文件并确定中标候选人。</w:t>
      </w:r>
    </w:p>
    <w:p w14:paraId="2CD38D67">
      <w:pPr>
        <w:tabs>
          <w:tab w:val="left" w:pos="360"/>
        </w:tabs>
        <w:spacing w:line="460" w:lineRule="exact"/>
        <w:ind w:firstLine="480" w:firstLineChars="200"/>
        <w:rPr>
          <w:rFonts w:ascii="宋体" w:hAnsi="宋体" w:cs="宋体"/>
          <w:sz w:val="24"/>
        </w:rPr>
      </w:pPr>
      <w:r>
        <w:rPr>
          <w:rFonts w:hint="eastAsia" w:ascii="宋体" w:hAnsi="宋体" w:cs="宋体"/>
          <w:sz w:val="24"/>
        </w:rPr>
        <w:t>3.评标过程的保密与公正</w:t>
      </w:r>
    </w:p>
    <w:bookmarkEnd w:id="79"/>
    <w:bookmarkEnd w:id="80"/>
    <w:bookmarkEnd w:id="81"/>
    <w:p w14:paraId="77EB1688">
      <w:pPr>
        <w:tabs>
          <w:tab w:val="left" w:pos="360"/>
        </w:tabs>
        <w:spacing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0F2691D0">
      <w:pPr>
        <w:tabs>
          <w:tab w:val="left" w:pos="360"/>
        </w:tabs>
        <w:spacing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75B639F9">
      <w:pPr>
        <w:tabs>
          <w:tab w:val="left" w:pos="360"/>
        </w:tabs>
        <w:spacing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2B45ECD9">
      <w:pPr>
        <w:tabs>
          <w:tab w:val="left" w:pos="360"/>
        </w:tabs>
        <w:spacing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64CA82EF">
      <w:pPr>
        <w:tabs>
          <w:tab w:val="left" w:pos="360"/>
        </w:tabs>
        <w:spacing w:line="460" w:lineRule="exact"/>
        <w:ind w:firstLine="480" w:firstLineChars="200"/>
        <w:rPr>
          <w:rFonts w:ascii="宋体" w:hAnsi="宋体" w:cs="宋体"/>
          <w:sz w:val="24"/>
        </w:rPr>
      </w:pPr>
      <w:bookmarkStart w:id="82" w:name="_Toc16938548"/>
      <w:bookmarkStart w:id="83" w:name="_Toc513029232"/>
      <w:bookmarkStart w:id="84" w:name="_Toc20823304"/>
      <w:r>
        <w:rPr>
          <w:rFonts w:hint="eastAsia" w:ascii="宋体" w:hAnsi="宋体" w:cs="宋体"/>
          <w:sz w:val="24"/>
        </w:rPr>
        <w:t>4.投标的澄清</w:t>
      </w:r>
      <w:bookmarkEnd w:id="82"/>
      <w:bookmarkEnd w:id="83"/>
      <w:bookmarkEnd w:id="84"/>
    </w:p>
    <w:p w14:paraId="2AE99A95">
      <w:pPr>
        <w:tabs>
          <w:tab w:val="left" w:pos="360"/>
        </w:tabs>
        <w:spacing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7F977943">
      <w:pPr>
        <w:tabs>
          <w:tab w:val="left" w:pos="360"/>
        </w:tabs>
        <w:spacing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72FFE402">
      <w:pPr>
        <w:tabs>
          <w:tab w:val="left" w:pos="360"/>
        </w:tabs>
        <w:spacing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5270BE1E">
      <w:pPr>
        <w:tabs>
          <w:tab w:val="left" w:pos="360"/>
        </w:tabs>
        <w:spacing w:line="460" w:lineRule="exact"/>
        <w:ind w:firstLine="480" w:firstLineChars="200"/>
        <w:rPr>
          <w:rFonts w:ascii="宋体" w:hAnsi="宋体" w:cs="宋体"/>
          <w:sz w:val="24"/>
        </w:rPr>
      </w:pPr>
      <w:r>
        <w:rPr>
          <w:rFonts w:hint="eastAsia" w:ascii="宋体" w:hAnsi="宋体" w:cs="宋体"/>
          <w:sz w:val="24"/>
        </w:rPr>
        <w:t>5.对投标文件的初审</w:t>
      </w:r>
    </w:p>
    <w:p w14:paraId="543B40B4">
      <w:pPr>
        <w:tabs>
          <w:tab w:val="left" w:pos="360"/>
        </w:tabs>
        <w:spacing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2757C6FD">
      <w:pPr>
        <w:tabs>
          <w:tab w:val="left" w:pos="360"/>
        </w:tabs>
        <w:spacing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52F5147C">
      <w:pPr>
        <w:tabs>
          <w:tab w:val="left" w:pos="360"/>
        </w:tabs>
        <w:spacing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4D9E10F4">
      <w:pPr>
        <w:tabs>
          <w:tab w:val="left" w:pos="360"/>
        </w:tabs>
        <w:spacing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0A0F60F0">
      <w:pPr>
        <w:tabs>
          <w:tab w:val="left" w:pos="360"/>
        </w:tabs>
        <w:spacing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11040652">
      <w:pPr>
        <w:tabs>
          <w:tab w:val="left" w:pos="360"/>
        </w:tabs>
        <w:spacing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6E4ACE82">
      <w:pPr>
        <w:tabs>
          <w:tab w:val="left" w:pos="360"/>
        </w:tabs>
        <w:spacing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1A75F1D3">
      <w:pPr>
        <w:tabs>
          <w:tab w:val="left" w:pos="360"/>
        </w:tabs>
        <w:spacing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56966E4B">
      <w:pPr>
        <w:tabs>
          <w:tab w:val="left" w:pos="360"/>
        </w:tabs>
        <w:spacing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743CF43F">
      <w:pPr>
        <w:tabs>
          <w:tab w:val="left" w:pos="360"/>
        </w:tabs>
        <w:spacing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2C3BCD6F">
      <w:pPr>
        <w:tabs>
          <w:tab w:val="left" w:pos="360"/>
        </w:tabs>
        <w:spacing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4C3AC79D">
      <w:pPr>
        <w:tabs>
          <w:tab w:val="left" w:pos="360"/>
        </w:tabs>
        <w:spacing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6A84C6FB">
      <w:pPr>
        <w:tabs>
          <w:tab w:val="left" w:pos="360"/>
        </w:tabs>
        <w:spacing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5EE8B916">
      <w:pPr>
        <w:tabs>
          <w:tab w:val="left" w:pos="360"/>
        </w:tabs>
        <w:spacing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72236864">
      <w:pPr>
        <w:tabs>
          <w:tab w:val="left" w:pos="360"/>
        </w:tabs>
        <w:spacing w:line="460" w:lineRule="exact"/>
        <w:ind w:firstLine="480" w:firstLineChars="200"/>
        <w:rPr>
          <w:rFonts w:ascii="宋体" w:hAnsi="宋体" w:cs="宋体"/>
          <w:sz w:val="24"/>
        </w:rPr>
      </w:pPr>
      <w:bookmarkStart w:id="85" w:name="_Toc20823306"/>
      <w:bookmarkStart w:id="86" w:name="_Toc513029234"/>
      <w:bookmarkStart w:id="87" w:name="_Toc16938550"/>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7E5BE20B">
      <w:pPr>
        <w:tabs>
          <w:tab w:val="left" w:pos="360"/>
        </w:tabs>
        <w:spacing w:line="460" w:lineRule="exact"/>
        <w:ind w:firstLine="480" w:firstLineChars="200"/>
        <w:rPr>
          <w:rFonts w:ascii="宋体" w:hAnsi="宋体" w:cs="宋体"/>
          <w:sz w:val="24"/>
        </w:rPr>
      </w:pPr>
      <w:r>
        <w:rPr>
          <w:rFonts w:hint="eastAsia" w:ascii="宋体" w:hAnsi="宋体" w:cs="宋体"/>
          <w:sz w:val="24"/>
        </w:rPr>
        <w:t>5.7投标人在开、评标全过程中应保持通讯畅通，并安排专人与代理机构及评标委员会联系。</w:t>
      </w:r>
    </w:p>
    <w:bookmarkEnd w:id="85"/>
    <w:bookmarkEnd w:id="86"/>
    <w:bookmarkEnd w:id="87"/>
    <w:p w14:paraId="10266B93">
      <w:pPr>
        <w:tabs>
          <w:tab w:val="left" w:pos="360"/>
        </w:tabs>
        <w:spacing w:line="460" w:lineRule="exact"/>
        <w:ind w:firstLine="480" w:firstLineChars="200"/>
        <w:rPr>
          <w:rFonts w:ascii="宋体" w:hAnsi="宋体" w:cs="宋体"/>
          <w:sz w:val="24"/>
        </w:rPr>
      </w:pPr>
      <w:r>
        <w:rPr>
          <w:rFonts w:hint="eastAsia" w:ascii="宋体" w:hAnsi="宋体" w:cs="宋体"/>
          <w:sz w:val="24"/>
        </w:rPr>
        <w:t>6.无效投标条款和废标条款</w:t>
      </w:r>
    </w:p>
    <w:p w14:paraId="35FFF7E2">
      <w:pPr>
        <w:tabs>
          <w:tab w:val="left" w:pos="360"/>
        </w:tabs>
        <w:spacing w:line="460" w:lineRule="exact"/>
        <w:ind w:firstLine="480" w:firstLineChars="200"/>
        <w:rPr>
          <w:rFonts w:ascii="宋体" w:hAnsi="宋体" w:cs="宋体"/>
          <w:sz w:val="24"/>
        </w:rPr>
      </w:pPr>
      <w:bookmarkStart w:id="88" w:name="_Toc513029235"/>
      <w:bookmarkStart w:id="89" w:name="_Toc16938551"/>
      <w:bookmarkStart w:id="90" w:name="_Toc20823307"/>
      <w:r>
        <w:rPr>
          <w:rFonts w:hint="eastAsia" w:ascii="宋体" w:hAnsi="宋体" w:cs="宋体"/>
          <w:sz w:val="24"/>
        </w:rPr>
        <w:t>6.1无效投标条款</w:t>
      </w:r>
    </w:p>
    <w:p w14:paraId="627AA4EE">
      <w:pPr>
        <w:tabs>
          <w:tab w:val="left" w:pos="360"/>
        </w:tabs>
        <w:spacing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4F0A4D61">
      <w:pPr>
        <w:tabs>
          <w:tab w:val="left" w:pos="360"/>
        </w:tabs>
        <w:spacing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736D4A96">
      <w:pPr>
        <w:tabs>
          <w:tab w:val="left" w:pos="360"/>
        </w:tabs>
        <w:spacing w:line="460" w:lineRule="exact"/>
        <w:ind w:firstLine="480" w:firstLineChars="200"/>
        <w:rPr>
          <w:rFonts w:ascii="宋体" w:hAnsi="宋体" w:cs="宋体"/>
          <w:sz w:val="24"/>
        </w:rPr>
      </w:pPr>
      <w:r>
        <w:rPr>
          <w:rFonts w:hint="eastAsia" w:ascii="宋体" w:hAnsi="宋体" w:cs="宋体"/>
          <w:sz w:val="24"/>
        </w:rPr>
        <w:t>6.1.3投标人的报价超过了采购预算或最高限价的。</w:t>
      </w:r>
    </w:p>
    <w:p w14:paraId="7F1F3CA9">
      <w:pPr>
        <w:tabs>
          <w:tab w:val="left" w:pos="360"/>
        </w:tabs>
        <w:spacing w:line="460" w:lineRule="exact"/>
        <w:ind w:firstLine="480" w:firstLineChars="200"/>
        <w:rPr>
          <w:rFonts w:ascii="宋体" w:hAnsi="宋体" w:cs="宋体"/>
          <w:sz w:val="24"/>
        </w:rPr>
      </w:pPr>
      <w:r>
        <w:rPr>
          <w:rFonts w:hint="eastAsia" w:ascii="宋体" w:hAnsi="宋体" w:cs="宋体"/>
          <w:sz w:val="24"/>
        </w:rPr>
        <w:t>6.1.4未通过符合性检查的。</w:t>
      </w:r>
    </w:p>
    <w:p w14:paraId="12F2B9AB">
      <w:pPr>
        <w:tabs>
          <w:tab w:val="left" w:pos="360"/>
        </w:tabs>
        <w:spacing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69068D37">
      <w:pPr>
        <w:tabs>
          <w:tab w:val="left" w:pos="360"/>
        </w:tabs>
        <w:spacing w:line="460" w:lineRule="exact"/>
        <w:ind w:firstLine="480" w:firstLineChars="200"/>
        <w:rPr>
          <w:rFonts w:ascii="宋体" w:hAnsi="宋体" w:cs="宋体"/>
          <w:sz w:val="24"/>
        </w:rPr>
      </w:pPr>
      <w:r>
        <w:rPr>
          <w:rFonts w:hint="eastAsia" w:ascii="宋体" w:hAnsi="宋体" w:cs="宋体"/>
          <w:sz w:val="24"/>
        </w:rPr>
        <w:t>6.1.6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0EF0748">
      <w:pPr>
        <w:tabs>
          <w:tab w:val="left" w:pos="360"/>
        </w:tabs>
        <w:spacing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4C62F93B">
      <w:pPr>
        <w:tabs>
          <w:tab w:val="left" w:pos="360"/>
        </w:tabs>
        <w:spacing w:line="460" w:lineRule="exact"/>
        <w:ind w:firstLine="480" w:firstLineChars="200"/>
        <w:rPr>
          <w:rFonts w:ascii="宋体" w:hAnsi="宋体" w:cs="宋体"/>
          <w:sz w:val="24"/>
        </w:rPr>
      </w:pPr>
      <w:r>
        <w:rPr>
          <w:rFonts w:hint="eastAsia" w:ascii="宋体" w:hAnsi="宋体" w:cs="宋体"/>
          <w:sz w:val="24"/>
        </w:rPr>
        <w:t>6.1.8投标文件含有招标人不能接受的附加条件的。</w:t>
      </w:r>
    </w:p>
    <w:p w14:paraId="730BDB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cs="宋体"/>
          <w:sz w:val="24"/>
        </w:rPr>
        <w:t xml:space="preserve">6.1.9 </w:t>
      </w:r>
      <w:r>
        <w:rPr>
          <w:rFonts w:hint="eastAsia" w:ascii="宋体" w:hAnsi="宋体" w:eastAsia="宋体" w:cs="宋体"/>
          <w:b w:val="0"/>
          <w:bCs/>
          <w:color w:val="auto"/>
          <w:sz w:val="24"/>
          <w:szCs w:val="24"/>
          <w:highlight w:val="none"/>
          <w:u w:val="single"/>
        </w:rPr>
        <w:t>异常低价审查</w:t>
      </w:r>
    </w:p>
    <w:p w14:paraId="33B5FEAD">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u w:val="single"/>
        </w:rPr>
      </w:pPr>
      <w:r>
        <w:rPr>
          <w:rFonts w:hint="eastAsia" w:ascii="宋体" w:hAnsi="宋体" w:cs="宋体"/>
          <w:b/>
          <w:bCs w:val="0"/>
          <w:sz w:val="24"/>
          <w:u w:val="single"/>
        </w:rPr>
        <w:t>出现下列情形之一的，</w:t>
      </w:r>
      <w:r>
        <w:rPr>
          <w:rFonts w:hint="eastAsia" w:ascii="宋体" w:hAnsi="宋体" w:cs="宋体"/>
          <w:b/>
          <w:bCs w:val="0"/>
          <w:sz w:val="24"/>
          <w:u w:val="single"/>
          <w:lang w:val="en-US" w:eastAsia="zh-CN"/>
        </w:rPr>
        <w:t>评标委员会</w:t>
      </w:r>
      <w:r>
        <w:rPr>
          <w:rFonts w:hint="eastAsia" w:ascii="宋体" w:hAnsi="宋体" w:cs="宋体"/>
          <w:b/>
          <w:bCs w:val="0"/>
          <w:sz w:val="24"/>
          <w:u w:val="single"/>
        </w:rPr>
        <w:t>应当启动异常低价投标审查程序：</w:t>
      </w:r>
    </w:p>
    <w:p w14:paraId="7738961A">
      <w:pPr>
        <w:keepNext w:val="0"/>
        <w:keepLines w:val="0"/>
        <w:pageBreakBefore w:val="0"/>
        <w:widowControl w:val="0"/>
        <w:kinsoku/>
        <w:wordWrap/>
        <w:overflowPunct/>
        <w:topLinePunct w:val="0"/>
        <w:bidi w:val="0"/>
        <w:spacing w:line="360" w:lineRule="auto"/>
        <w:ind w:firstLine="480"/>
        <w:textAlignment w:val="auto"/>
        <w:rPr>
          <w:rFonts w:hint="eastAsia" w:ascii="宋体" w:hAnsi="宋体" w:cs="宋体"/>
          <w:b/>
          <w:bCs w:val="0"/>
          <w:sz w:val="24"/>
          <w:u w:val="single"/>
          <w:lang w:val="en-US" w:eastAsia="zh-CN"/>
        </w:rPr>
      </w:pPr>
      <w:r>
        <w:rPr>
          <w:rFonts w:hint="eastAsia" w:ascii="宋体" w:hAnsi="宋体" w:cs="宋体"/>
          <w:b/>
          <w:bCs w:val="0"/>
          <w:sz w:val="24"/>
          <w:u w:val="single"/>
        </w:rPr>
        <w:t>（1）</w:t>
      </w:r>
      <w:r>
        <w:rPr>
          <w:rFonts w:hint="eastAsia" w:ascii="宋体" w:hAnsi="宋体" w:cs="宋体"/>
          <w:b/>
          <w:bCs w:val="0"/>
          <w:sz w:val="24"/>
          <w:u w:val="single"/>
          <w:lang w:val="en-US" w:eastAsia="zh-CN"/>
        </w:rPr>
        <w:t>投标报价低于全部通过符合性审查投标人投标报价平均值50%的，即投标报价</w:t>
      </w:r>
      <w:r>
        <w:rPr>
          <w:rFonts w:hint="eastAsia" w:ascii="宋体" w:hAnsi="宋体" w:cs="宋体"/>
          <w:b/>
          <w:bCs w:val="0"/>
          <w:sz w:val="24"/>
          <w:u w:val="single"/>
        </w:rPr>
        <w:t>&lt;</w:t>
      </w:r>
      <w:r>
        <w:rPr>
          <w:rFonts w:hint="eastAsia" w:ascii="宋体" w:hAnsi="宋体" w:cs="宋体"/>
          <w:b/>
          <w:bCs w:val="0"/>
          <w:sz w:val="24"/>
          <w:u w:val="single"/>
          <w:lang w:val="en-US" w:eastAsia="zh-CN"/>
        </w:rPr>
        <w:t>全部通过符合性审查投标人投标报价平均值</w:t>
      </w:r>
      <w:r>
        <w:rPr>
          <w:rFonts w:hint="eastAsia" w:ascii="宋体" w:hAnsi="宋体" w:cs="宋体"/>
          <w:b/>
          <w:bCs w:val="0"/>
          <w:sz w:val="24"/>
          <w:u w:val="single"/>
        </w:rPr>
        <w:t>×</w:t>
      </w:r>
      <w:r>
        <w:rPr>
          <w:rFonts w:hint="eastAsia" w:ascii="宋体" w:hAnsi="宋体" w:cs="宋体"/>
          <w:b/>
          <w:bCs w:val="0"/>
          <w:sz w:val="24"/>
          <w:u w:val="single"/>
          <w:lang w:val="en-US" w:eastAsia="zh-CN"/>
        </w:rPr>
        <w:t>50%；</w:t>
      </w:r>
    </w:p>
    <w:p w14:paraId="3733316E">
      <w:pPr>
        <w:keepNext w:val="0"/>
        <w:keepLines w:val="0"/>
        <w:pageBreakBefore w:val="0"/>
        <w:widowControl w:val="0"/>
        <w:kinsoku/>
        <w:wordWrap/>
        <w:overflowPunct/>
        <w:topLinePunct w:val="0"/>
        <w:bidi w:val="0"/>
        <w:spacing w:line="360" w:lineRule="auto"/>
        <w:ind w:firstLine="480"/>
        <w:textAlignment w:val="auto"/>
        <w:rPr>
          <w:rFonts w:hint="eastAsia" w:ascii="宋体" w:hAnsi="宋体" w:cs="宋体"/>
          <w:b/>
          <w:bCs w:val="0"/>
          <w:sz w:val="24"/>
          <w:u w:val="single"/>
        </w:rPr>
      </w:pPr>
      <w:r>
        <w:rPr>
          <w:rFonts w:hint="eastAsia" w:ascii="宋体" w:hAnsi="宋体" w:cs="宋体"/>
          <w:b/>
          <w:bCs w:val="0"/>
          <w:sz w:val="24"/>
          <w:u w:val="single"/>
          <w:lang w:val="en-US" w:eastAsia="zh-CN"/>
        </w:rPr>
        <w:t>（2）</w:t>
      </w:r>
      <w:r>
        <w:rPr>
          <w:rFonts w:hint="eastAsia" w:ascii="宋体" w:hAnsi="宋体" w:cs="宋体"/>
          <w:b/>
          <w:bCs w:val="0"/>
          <w:sz w:val="24"/>
          <w:u w:val="single"/>
          <w:lang w:eastAsia="zh-CN"/>
        </w:rPr>
        <w:t>投标报价</w:t>
      </w:r>
      <w:r>
        <w:rPr>
          <w:rFonts w:hint="eastAsia" w:ascii="宋体" w:hAnsi="宋体" w:cs="宋体"/>
          <w:b/>
          <w:bCs w:val="0"/>
          <w:sz w:val="24"/>
          <w:u w:val="single"/>
        </w:rPr>
        <w:t>低于</w:t>
      </w:r>
      <w:r>
        <w:rPr>
          <w:rFonts w:hint="eastAsia" w:ascii="宋体" w:hAnsi="宋体" w:cs="宋体"/>
          <w:b/>
          <w:bCs w:val="0"/>
          <w:sz w:val="24"/>
          <w:u w:val="single"/>
          <w:lang w:val="en-US" w:eastAsia="zh-CN"/>
        </w:rPr>
        <w:t>通过符合性审查次低报价投标人投标报价</w:t>
      </w:r>
      <w:r>
        <w:rPr>
          <w:rFonts w:hint="eastAsia" w:ascii="宋体" w:hAnsi="宋体" w:cs="宋体"/>
          <w:b/>
          <w:bCs w:val="0"/>
          <w:sz w:val="24"/>
          <w:u w:val="single"/>
        </w:rPr>
        <w:t>50%的，即</w:t>
      </w:r>
      <w:r>
        <w:rPr>
          <w:rFonts w:hint="eastAsia" w:ascii="宋体" w:hAnsi="宋体" w:cs="宋体"/>
          <w:b/>
          <w:bCs w:val="0"/>
          <w:sz w:val="24"/>
          <w:u w:val="single"/>
          <w:lang w:eastAsia="zh-CN"/>
        </w:rPr>
        <w:t>投标报价</w:t>
      </w:r>
      <w:r>
        <w:rPr>
          <w:rFonts w:hint="eastAsia" w:ascii="宋体" w:hAnsi="宋体" w:cs="宋体"/>
          <w:b/>
          <w:bCs w:val="0"/>
          <w:sz w:val="24"/>
          <w:u w:val="single"/>
        </w:rPr>
        <w:t>&lt;</w:t>
      </w:r>
      <w:r>
        <w:rPr>
          <w:rFonts w:hint="eastAsia" w:ascii="宋体" w:hAnsi="宋体" w:cs="宋体"/>
          <w:b/>
          <w:bCs w:val="0"/>
          <w:sz w:val="24"/>
          <w:u w:val="single"/>
          <w:lang w:val="en-US" w:eastAsia="zh-CN"/>
        </w:rPr>
        <w:t>通过符合性审查次低报价投标人投标报价</w:t>
      </w:r>
      <w:r>
        <w:rPr>
          <w:rFonts w:hint="eastAsia" w:ascii="宋体" w:hAnsi="宋体" w:cs="宋体"/>
          <w:b/>
          <w:bCs w:val="0"/>
          <w:sz w:val="24"/>
          <w:u w:val="single"/>
        </w:rPr>
        <w:t>×50%；</w:t>
      </w:r>
    </w:p>
    <w:p w14:paraId="41FC2B91">
      <w:pPr>
        <w:keepNext w:val="0"/>
        <w:keepLines w:val="0"/>
        <w:pageBreakBefore w:val="0"/>
        <w:widowControl w:val="0"/>
        <w:kinsoku/>
        <w:wordWrap/>
        <w:overflowPunct/>
        <w:topLinePunct w:val="0"/>
        <w:bidi w:val="0"/>
        <w:spacing w:line="360" w:lineRule="auto"/>
        <w:ind w:firstLine="480"/>
        <w:textAlignment w:val="auto"/>
        <w:rPr>
          <w:rFonts w:hint="eastAsia" w:ascii="宋体" w:hAnsi="宋体" w:cs="宋体"/>
          <w:b/>
          <w:bCs w:val="0"/>
          <w:sz w:val="24"/>
          <w:u w:val="single"/>
        </w:rPr>
      </w:pPr>
      <w:r>
        <w:rPr>
          <w:rFonts w:hint="eastAsia" w:ascii="宋体" w:hAnsi="宋体" w:cs="宋体"/>
          <w:b/>
          <w:bCs w:val="0"/>
          <w:sz w:val="24"/>
          <w:u w:val="single"/>
        </w:rPr>
        <w:t>（</w:t>
      </w:r>
      <w:r>
        <w:rPr>
          <w:rFonts w:hint="eastAsia" w:ascii="宋体" w:hAnsi="宋体" w:cs="宋体"/>
          <w:b/>
          <w:bCs w:val="0"/>
          <w:sz w:val="24"/>
          <w:u w:val="single"/>
          <w:lang w:val="en-US" w:eastAsia="zh-CN"/>
        </w:rPr>
        <w:t>3</w:t>
      </w:r>
      <w:r>
        <w:rPr>
          <w:rFonts w:hint="eastAsia" w:ascii="宋体" w:hAnsi="宋体" w:cs="宋体"/>
          <w:b/>
          <w:bCs w:val="0"/>
          <w:sz w:val="24"/>
          <w:u w:val="single"/>
        </w:rPr>
        <w:t>）</w:t>
      </w:r>
      <w:r>
        <w:rPr>
          <w:rFonts w:hint="eastAsia" w:ascii="宋体" w:hAnsi="宋体" w:cs="宋体"/>
          <w:b/>
          <w:bCs w:val="0"/>
          <w:sz w:val="24"/>
          <w:u w:val="single"/>
          <w:lang w:eastAsia="zh-CN"/>
        </w:rPr>
        <w:t>投标报价</w:t>
      </w:r>
      <w:r>
        <w:rPr>
          <w:rFonts w:hint="eastAsia" w:ascii="宋体" w:hAnsi="宋体" w:cs="宋体"/>
          <w:b/>
          <w:bCs w:val="0"/>
          <w:sz w:val="24"/>
          <w:u w:val="single"/>
        </w:rPr>
        <w:t>低于采购项目最高限价45%的，即</w:t>
      </w:r>
      <w:r>
        <w:rPr>
          <w:rFonts w:hint="eastAsia" w:ascii="宋体" w:hAnsi="宋体" w:cs="宋体"/>
          <w:b/>
          <w:bCs w:val="0"/>
          <w:sz w:val="24"/>
          <w:u w:val="single"/>
          <w:lang w:eastAsia="zh-CN"/>
        </w:rPr>
        <w:t>投标报价</w:t>
      </w:r>
      <w:r>
        <w:rPr>
          <w:rFonts w:hint="eastAsia" w:ascii="宋体" w:hAnsi="宋体" w:cs="宋体"/>
          <w:b/>
          <w:bCs w:val="0"/>
          <w:sz w:val="24"/>
          <w:u w:val="single"/>
        </w:rPr>
        <w:t>&lt;采购项目最高限价×45%；</w:t>
      </w:r>
    </w:p>
    <w:p w14:paraId="02203504">
      <w:pPr>
        <w:keepNext w:val="0"/>
        <w:keepLines w:val="0"/>
        <w:pageBreakBefore w:val="0"/>
        <w:widowControl w:val="0"/>
        <w:kinsoku/>
        <w:wordWrap/>
        <w:overflowPunct/>
        <w:topLinePunct w:val="0"/>
        <w:bidi w:val="0"/>
        <w:spacing w:line="360" w:lineRule="auto"/>
        <w:ind w:firstLine="480"/>
        <w:textAlignment w:val="auto"/>
        <w:rPr>
          <w:rFonts w:hint="eastAsia" w:ascii="宋体" w:hAnsi="宋体" w:cs="宋体"/>
          <w:b/>
          <w:bCs w:val="0"/>
          <w:sz w:val="24"/>
          <w:u w:val="single"/>
        </w:rPr>
      </w:pPr>
      <w:r>
        <w:rPr>
          <w:rFonts w:hint="eastAsia" w:ascii="宋体" w:hAnsi="宋体" w:cs="宋体"/>
          <w:b/>
          <w:bCs w:val="0"/>
          <w:sz w:val="24"/>
          <w:u w:val="single"/>
        </w:rPr>
        <w:t>（</w:t>
      </w:r>
      <w:r>
        <w:rPr>
          <w:rFonts w:hint="eastAsia" w:ascii="宋体" w:hAnsi="宋体" w:cs="宋体"/>
          <w:b/>
          <w:bCs w:val="0"/>
          <w:sz w:val="24"/>
          <w:u w:val="single"/>
          <w:lang w:val="en-US" w:eastAsia="zh-CN"/>
        </w:rPr>
        <w:t>4</w:t>
      </w:r>
      <w:r>
        <w:rPr>
          <w:rFonts w:hint="eastAsia" w:ascii="宋体" w:hAnsi="宋体" w:cs="宋体"/>
          <w:b/>
          <w:bCs w:val="0"/>
          <w:sz w:val="24"/>
          <w:u w:val="single"/>
        </w:rPr>
        <w:t>）</w:t>
      </w:r>
      <w:r>
        <w:rPr>
          <w:rFonts w:hint="eastAsia" w:ascii="宋体" w:hAnsi="宋体" w:cs="宋体"/>
          <w:b/>
          <w:bCs w:val="0"/>
          <w:sz w:val="24"/>
          <w:u w:val="single"/>
          <w:lang w:val="en-US" w:eastAsia="zh-CN"/>
        </w:rPr>
        <w:t>评标委员会基于专业判断，认为投标人</w:t>
      </w:r>
      <w:r>
        <w:rPr>
          <w:rFonts w:hint="eastAsia" w:ascii="宋体" w:hAnsi="宋体" w:cs="宋体"/>
          <w:b/>
          <w:bCs w:val="0"/>
          <w:sz w:val="24"/>
          <w:u w:val="single"/>
        </w:rPr>
        <w:t>报价过低、有可能影响产品质量或者不能诚信履约的其他情形。</w:t>
      </w:r>
    </w:p>
    <w:p w14:paraId="289E9E0A">
      <w:pPr>
        <w:spacing w:line="360" w:lineRule="auto"/>
        <w:ind w:firstLine="480"/>
        <w:rPr>
          <w:rFonts w:hint="eastAsia" w:ascii="宋体" w:hAnsi="宋体" w:cs="宋体"/>
          <w:sz w:val="24"/>
        </w:rPr>
      </w:pPr>
      <w:r>
        <w:rPr>
          <w:rFonts w:hint="eastAsia" w:ascii="宋体" w:hAnsi="宋体" w:cs="宋体"/>
          <w:sz w:val="24"/>
        </w:rPr>
        <w:t>启动</w:t>
      </w:r>
      <w:r>
        <w:rPr>
          <w:rFonts w:hint="eastAsia" w:ascii="宋体" w:hAnsi="宋体" w:cs="宋体"/>
          <w:sz w:val="24"/>
          <w:lang w:val="en-US" w:eastAsia="zh-CN"/>
        </w:rPr>
        <w:t>异常低价</w:t>
      </w:r>
      <w:r>
        <w:rPr>
          <w:rFonts w:hint="eastAsia" w:ascii="宋体" w:hAnsi="宋体" w:cs="宋体"/>
          <w:sz w:val="24"/>
        </w:rPr>
        <w:t>投标</w:t>
      </w:r>
      <w:r>
        <w:rPr>
          <w:rFonts w:hint="eastAsia" w:ascii="宋体" w:hAnsi="宋体" w:cs="宋体"/>
          <w:sz w:val="24"/>
          <w:lang w:eastAsia="zh-CN"/>
        </w:rPr>
        <w:t>（</w:t>
      </w:r>
      <w:r>
        <w:rPr>
          <w:rFonts w:hint="eastAsia" w:ascii="宋体" w:hAnsi="宋体" w:cs="宋体"/>
          <w:sz w:val="24"/>
          <w:lang w:val="en-US" w:eastAsia="zh-CN"/>
        </w:rPr>
        <w:t>响应）</w:t>
      </w:r>
      <w:r>
        <w:rPr>
          <w:rFonts w:hint="eastAsia" w:ascii="宋体" w:hAnsi="宋体" w:cs="宋体"/>
          <w:sz w:val="24"/>
        </w:rPr>
        <w:t>审查后，</w:t>
      </w:r>
      <w:r>
        <w:rPr>
          <w:rFonts w:hint="eastAsia" w:ascii="宋体" w:hAnsi="宋体" w:cs="宋体"/>
          <w:sz w:val="24"/>
          <w:lang w:val="en-US" w:eastAsia="zh-CN"/>
        </w:rPr>
        <w:t>评标委员会</w:t>
      </w:r>
      <w:r>
        <w:rPr>
          <w:rFonts w:hint="eastAsia" w:ascii="宋体" w:hAnsi="宋体" w:cs="宋体"/>
          <w:sz w:val="24"/>
        </w:rPr>
        <w:t>将要求相关</w:t>
      </w:r>
      <w:r>
        <w:rPr>
          <w:rFonts w:hint="eastAsia" w:ascii="宋体" w:hAnsi="宋体" w:cs="宋体"/>
          <w:sz w:val="24"/>
          <w:lang w:val="en-US" w:eastAsia="zh-CN"/>
        </w:rPr>
        <w:t>投标人</w:t>
      </w:r>
      <w:r>
        <w:rPr>
          <w:rFonts w:hint="eastAsia" w:ascii="宋体" w:hAnsi="宋体" w:cs="宋体"/>
          <w:sz w:val="24"/>
          <w:lang w:bidi="ar"/>
        </w:rPr>
        <w:t>在评审现场合理的时间内</w:t>
      </w:r>
      <w:r>
        <w:rPr>
          <w:rFonts w:hint="eastAsia" w:ascii="宋体" w:hAnsi="宋体" w:cs="宋体"/>
          <w:sz w:val="24"/>
        </w:rPr>
        <w:t>提供项目具体成本测算等与报价合理性相关的书面说明及相关证明材料，</w:t>
      </w:r>
      <w:r>
        <w:rPr>
          <w:rFonts w:hint="eastAsia" w:ascii="宋体" w:hAnsi="宋体" w:cs="宋体"/>
          <w:sz w:val="24"/>
          <w:lang w:val="en-US" w:eastAsia="zh-CN"/>
        </w:rPr>
        <w:t>包括但不限于原材料成本、人工成本、制造费用等。其中，属于第3项情形，投标人已随投标文件一并提交相关书面说明及必要的证明材料的，在评审现场可不再重复提交。</w:t>
      </w:r>
    </w:p>
    <w:p w14:paraId="264499B4">
      <w:pPr>
        <w:spacing w:line="360" w:lineRule="auto"/>
        <w:ind w:firstLine="480"/>
        <w:rPr>
          <w:rFonts w:hint="eastAsia" w:ascii="宋体" w:hAnsi="宋体" w:cs="宋体"/>
          <w:sz w:val="24"/>
        </w:rPr>
      </w:pPr>
      <w:r>
        <w:rPr>
          <w:rFonts w:hint="eastAsia" w:ascii="宋体" w:hAnsi="宋体" w:cs="宋体"/>
          <w:sz w:val="24"/>
          <w:lang w:val="en-US" w:eastAsia="zh-CN"/>
        </w:rPr>
        <w:t>评标委员会依据专业经验，参考同类项目中标（成交）价格，类似产品市场价格水平、行业人工费用标准、国家有关部门指导行业协会发布的行业平均成本等情况，对报价合理性进行判断。投标人</w:t>
      </w:r>
      <w:r>
        <w:rPr>
          <w:rFonts w:hint="eastAsia" w:ascii="宋体" w:hAnsi="宋体" w:cs="宋体"/>
          <w:sz w:val="24"/>
        </w:rPr>
        <w:t>不</w:t>
      </w:r>
      <w:r>
        <w:rPr>
          <w:rFonts w:hint="eastAsia" w:ascii="宋体" w:hAnsi="宋体" w:cs="宋体"/>
          <w:sz w:val="24"/>
          <w:lang w:val="en-US" w:eastAsia="zh-CN"/>
        </w:rPr>
        <w:t>能</w:t>
      </w:r>
      <w:r>
        <w:rPr>
          <w:rFonts w:hint="eastAsia" w:ascii="宋体" w:hAnsi="宋体" w:cs="宋体"/>
          <w:sz w:val="24"/>
        </w:rPr>
        <w:t>提供书面说明、证明材料，或者提供的书面说明、证明材料不能证明其报价合理性的，</w:t>
      </w:r>
      <w:r>
        <w:rPr>
          <w:rFonts w:hint="eastAsia" w:ascii="宋体" w:hAnsi="宋体" w:cs="宋体"/>
          <w:sz w:val="24"/>
          <w:lang w:val="en-US" w:eastAsia="zh-CN"/>
        </w:rPr>
        <w:t>评标委员会</w:t>
      </w:r>
      <w:r>
        <w:rPr>
          <w:rFonts w:hint="eastAsia" w:ascii="宋体" w:hAnsi="宋体" w:cs="宋体"/>
          <w:sz w:val="24"/>
        </w:rPr>
        <w:t>应当将其作为无效响应处理。</w:t>
      </w:r>
    </w:p>
    <w:p w14:paraId="6821B954">
      <w:pPr>
        <w:spacing w:line="360" w:lineRule="auto"/>
        <w:ind w:firstLine="480"/>
        <w:rPr>
          <w:rFonts w:hint="eastAsia" w:ascii="宋体" w:hAnsi="宋体" w:cs="宋体"/>
          <w:sz w:val="24"/>
        </w:rPr>
      </w:pPr>
      <w:r>
        <w:rPr>
          <w:rFonts w:hint="eastAsia" w:ascii="宋体" w:hAnsi="宋体" w:cs="宋体"/>
          <w:sz w:val="24"/>
          <w:lang w:val="en-US" w:eastAsia="zh-CN"/>
        </w:rPr>
        <w:t>异常低价</w:t>
      </w:r>
      <w:r>
        <w:rPr>
          <w:rFonts w:hint="eastAsia" w:ascii="宋体" w:hAnsi="宋体" w:cs="宋体"/>
          <w:sz w:val="24"/>
        </w:rPr>
        <w:t>投标</w:t>
      </w:r>
      <w:r>
        <w:rPr>
          <w:rFonts w:hint="eastAsia" w:ascii="宋体" w:hAnsi="宋体" w:cs="宋体"/>
          <w:sz w:val="24"/>
          <w:lang w:eastAsia="zh-CN"/>
        </w:rPr>
        <w:t>（</w:t>
      </w:r>
      <w:r>
        <w:rPr>
          <w:rFonts w:hint="eastAsia" w:ascii="宋体" w:hAnsi="宋体" w:cs="宋体"/>
          <w:sz w:val="24"/>
          <w:lang w:val="en-US" w:eastAsia="zh-CN"/>
        </w:rPr>
        <w:t>响应）</w:t>
      </w:r>
      <w:r>
        <w:rPr>
          <w:rFonts w:hint="eastAsia" w:ascii="宋体" w:hAnsi="宋体" w:cs="宋体"/>
          <w:sz w:val="24"/>
        </w:rPr>
        <w:t>审查</w:t>
      </w:r>
      <w:r>
        <w:rPr>
          <w:rFonts w:hint="eastAsia" w:ascii="宋体" w:hAnsi="宋体" w:cs="宋体"/>
          <w:sz w:val="24"/>
          <w:lang w:val="en-US" w:eastAsia="zh-CN"/>
        </w:rPr>
        <w:t>的启动原因、审查意见和审查结果应当在评审报告中记录，并随投标人提供的相关书面说明及证明材料，以及评标委员会有关互联网浏览、查询历史一并归档。</w:t>
      </w:r>
    </w:p>
    <w:p w14:paraId="7E06E49A">
      <w:pPr>
        <w:spacing w:line="360" w:lineRule="auto"/>
        <w:ind w:firstLine="480" w:firstLineChars="200"/>
      </w:pPr>
      <w:r>
        <w:rPr>
          <w:rFonts w:hint="eastAsia" w:ascii="宋体" w:hAnsi="宋体" w:cs="宋体"/>
          <w:sz w:val="24"/>
        </w:rPr>
        <w:t>6.1.10投标文件未按照招标文件要求签字或盖章的。</w:t>
      </w:r>
    </w:p>
    <w:p w14:paraId="249659F9">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6.1.11未提供电子档</w:t>
      </w:r>
      <w:r>
        <w:rPr>
          <w:rFonts w:hint="eastAsia" w:ascii="宋体" w:hAnsi="宋体" w:cs="宋体"/>
          <w:b/>
          <w:bCs/>
          <w:sz w:val="24"/>
          <w:lang w:eastAsia="zh-CN"/>
        </w:rPr>
        <w:t>投标文件</w:t>
      </w:r>
      <w:r>
        <w:rPr>
          <w:rFonts w:hint="eastAsia" w:ascii="宋体" w:hAnsi="宋体" w:cs="宋体"/>
          <w:b/>
          <w:bCs/>
          <w:sz w:val="24"/>
        </w:rPr>
        <w:t>。</w:t>
      </w:r>
    </w:p>
    <w:p w14:paraId="6D62B985">
      <w:pPr>
        <w:tabs>
          <w:tab w:val="left" w:pos="360"/>
        </w:tabs>
        <w:spacing w:line="460" w:lineRule="exact"/>
        <w:ind w:firstLine="480" w:firstLineChars="200"/>
        <w:rPr>
          <w:rFonts w:ascii="宋体" w:hAnsi="宋体" w:cs="宋体"/>
          <w:sz w:val="24"/>
        </w:rPr>
      </w:pPr>
      <w:r>
        <w:rPr>
          <w:rFonts w:hint="eastAsia" w:ascii="宋体" w:hAnsi="宋体" w:cs="宋体"/>
          <w:sz w:val="24"/>
        </w:rPr>
        <w:t>6.1.12其他法律、法规及本招标文件规定的属无效投标的情形。</w:t>
      </w:r>
    </w:p>
    <w:p w14:paraId="2BB55B19">
      <w:pPr>
        <w:tabs>
          <w:tab w:val="left" w:pos="360"/>
        </w:tabs>
        <w:spacing w:line="460" w:lineRule="exact"/>
        <w:ind w:firstLine="480" w:firstLineChars="200"/>
        <w:rPr>
          <w:rFonts w:ascii="宋体" w:hAnsi="宋体" w:cs="宋体"/>
          <w:sz w:val="24"/>
        </w:rPr>
      </w:pPr>
      <w:r>
        <w:rPr>
          <w:rFonts w:hint="eastAsia" w:ascii="宋体" w:hAnsi="宋体" w:cs="宋体"/>
          <w:sz w:val="24"/>
        </w:rPr>
        <w:t>6.2废标条款：</w:t>
      </w:r>
    </w:p>
    <w:p w14:paraId="40A6C78A">
      <w:pPr>
        <w:tabs>
          <w:tab w:val="left" w:pos="360"/>
        </w:tabs>
        <w:spacing w:line="460" w:lineRule="exact"/>
        <w:ind w:firstLine="480" w:firstLineChars="200"/>
        <w:rPr>
          <w:rFonts w:ascii="宋体" w:hAnsi="宋体" w:cs="宋体"/>
          <w:sz w:val="24"/>
        </w:rPr>
      </w:pPr>
      <w:r>
        <w:rPr>
          <w:rFonts w:hint="eastAsia" w:ascii="宋体" w:hAnsi="宋体" w:cs="宋体"/>
          <w:sz w:val="24"/>
        </w:rPr>
        <w:t>6.2.1符合专业条件的投标人或者对招标文件作实质响应的投标人不足三家的。</w:t>
      </w:r>
    </w:p>
    <w:p w14:paraId="75A508FD">
      <w:pPr>
        <w:tabs>
          <w:tab w:val="left" w:pos="360"/>
        </w:tabs>
        <w:spacing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2FB71E16">
      <w:pPr>
        <w:tabs>
          <w:tab w:val="left" w:pos="360"/>
        </w:tabs>
        <w:spacing w:line="460" w:lineRule="exact"/>
        <w:ind w:firstLine="480" w:firstLineChars="200"/>
        <w:rPr>
          <w:rFonts w:ascii="宋体" w:hAnsi="宋体" w:cs="宋体"/>
          <w:sz w:val="24"/>
        </w:rPr>
      </w:pPr>
      <w:r>
        <w:rPr>
          <w:rFonts w:hint="eastAsia" w:ascii="宋体" w:hAnsi="宋体" w:cs="宋体"/>
          <w:sz w:val="24"/>
        </w:rPr>
        <w:t>6.2.3因重大变故，采购任务取消的。</w:t>
      </w:r>
    </w:p>
    <w:p w14:paraId="708F48C4">
      <w:pPr>
        <w:tabs>
          <w:tab w:val="left" w:pos="360"/>
        </w:tabs>
        <w:spacing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754B676B">
      <w:pPr>
        <w:tabs>
          <w:tab w:val="left" w:pos="360"/>
        </w:tabs>
        <w:spacing w:line="460" w:lineRule="exact"/>
        <w:ind w:firstLine="480" w:firstLineChars="200"/>
        <w:rPr>
          <w:rFonts w:ascii="宋体" w:hAnsi="宋体" w:cs="宋体"/>
          <w:sz w:val="24"/>
        </w:rPr>
      </w:pPr>
      <w:r>
        <w:rPr>
          <w:rFonts w:hint="eastAsia" w:ascii="宋体" w:hAnsi="宋体" w:cs="宋体"/>
          <w:sz w:val="24"/>
        </w:rPr>
        <w:t>6.3 投标截止时间结束后参加投标的投标人不足三家的处理：</w:t>
      </w:r>
    </w:p>
    <w:p w14:paraId="646EF722">
      <w:pPr>
        <w:tabs>
          <w:tab w:val="left" w:pos="360"/>
        </w:tabs>
        <w:spacing w:line="460" w:lineRule="exact"/>
        <w:ind w:firstLine="480" w:firstLineChars="200"/>
        <w:rPr>
          <w:rFonts w:ascii="宋体" w:hAnsi="宋体" w:cs="宋体"/>
          <w:sz w:val="24"/>
        </w:rPr>
      </w:pPr>
      <w:r>
        <w:rPr>
          <w:rFonts w:hint="eastAsia" w:ascii="宋体" w:hAnsi="宋体" w:cs="宋体"/>
          <w:sz w:val="24"/>
        </w:rPr>
        <w:t>6.3.1如出现投标截止时间结束后参加投标的投标人或者在评标期间对招标文件做出实质响应的投标人不足三家情况，按政府采购相关规定执行。</w:t>
      </w:r>
    </w:p>
    <w:bookmarkEnd w:id="88"/>
    <w:bookmarkEnd w:id="89"/>
    <w:bookmarkEnd w:id="90"/>
    <w:p w14:paraId="16B28361">
      <w:pPr>
        <w:tabs>
          <w:tab w:val="left" w:pos="360"/>
        </w:tabs>
        <w:spacing w:line="460" w:lineRule="exact"/>
        <w:ind w:firstLine="482" w:firstLineChars="200"/>
        <w:rPr>
          <w:rFonts w:ascii="宋体" w:hAnsi="宋体" w:cs="宋体"/>
          <w:b/>
          <w:bCs/>
          <w:sz w:val="24"/>
        </w:rPr>
      </w:pPr>
      <w:bookmarkStart w:id="91" w:name="_Toc120614219"/>
      <w:r>
        <w:rPr>
          <w:rFonts w:hint="eastAsia" w:ascii="宋体" w:hAnsi="宋体" w:cs="宋体"/>
          <w:b/>
          <w:bCs/>
          <w:sz w:val="24"/>
        </w:rPr>
        <w:t>六、定标</w:t>
      </w:r>
      <w:bookmarkEnd w:id="91"/>
    </w:p>
    <w:p w14:paraId="75A24E6B">
      <w:pPr>
        <w:tabs>
          <w:tab w:val="left" w:pos="360"/>
        </w:tabs>
        <w:spacing w:line="460" w:lineRule="exact"/>
        <w:ind w:firstLine="480" w:firstLineChars="200"/>
        <w:rPr>
          <w:rFonts w:ascii="宋体" w:hAnsi="宋体" w:cs="宋体"/>
          <w:sz w:val="24"/>
        </w:rPr>
      </w:pPr>
      <w:bookmarkStart w:id="92" w:name="_Toc16938554"/>
      <w:bookmarkStart w:id="93" w:name="_Toc20823310"/>
      <w:r>
        <w:rPr>
          <w:rFonts w:hint="eastAsia" w:ascii="宋体" w:hAnsi="宋体" w:cs="宋体"/>
          <w:sz w:val="24"/>
        </w:rPr>
        <w:t>1.确定</w:t>
      </w:r>
      <w:bookmarkEnd w:id="92"/>
      <w:bookmarkEnd w:id="93"/>
      <w:r>
        <w:rPr>
          <w:rFonts w:hint="eastAsia" w:ascii="宋体" w:hAnsi="宋体" w:cs="宋体"/>
          <w:sz w:val="24"/>
        </w:rPr>
        <w:t>中标单位</w:t>
      </w:r>
    </w:p>
    <w:p w14:paraId="5D055A22">
      <w:pPr>
        <w:tabs>
          <w:tab w:val="left" w:pos="360"/>
        </w:tabs>
        <w:spacing w:line="460" w:lineRule="exact"/>
        <w:ind w:firstLine="480" w:firstLineChars="200"/>
        <w:rPr>
          <w:rFonts w:ascii="宋体" w:hAnsi="宋体" w:cs="宋体"/>
          <w:sz w:val="24"/>
        </w:rPr>
      </w:pPr>
      <w:r>
        <w:rPr>
          <w:rFonts w:hint="eastAsia" w:ascii="宋体" w:hAnsi="宋体" w:cs="宋体"/>
          <w:sz w:val="24"/>
        </w:rPr>
        <w:t>1.1评委会在中标候选人中直接确定中标人。</w:t>
      </w:r>
    </w:p>
    <w:p w14:paraId="6634288E">
      <w:pPr>
        <w:tabs>
          <w:tab w:val="left" w:pos="360"/>
        </w:tabs>
        <w:spacing w:line="460" w:lineRule="exact"/>
        <w:ind w:firstLine="480" w:firstLineChars="200"/>
        <w:rPr>
          <w:rFonts w:ascii="宋体" w:hAnsi="宋体" w:cs="宋体"/>
          <w:sz w:val="24"/>
        </w:rPr>
      </w:pPr>
      <w:r>
        <w:rPr>
          <w:rFonts w:hint="eastAsia" w:ascii="宋体" w:hAnsi="宋体" w:cs="宋体"/>
          <w:sz w:val="24"/>
        </w:rPr>
        <w:t>1.2代理机构将在“江苏商贸职业学院网（http://www.jsbc.edu.cn/）”发布中标公告，公告期限为1个工作日。</w:t>
      </w:r>
    </w:p>
    <w:p w14:paraId="6255CB99">
      <w:pPr>
        <w:tabs>
          <w:tab w:val="left" w:pos="360"/>
        </w:tabs>
        <w:spacing w:line="460" w:lineRule="exact"/>
        <w:ind w:firstLine="480" w:firstLineChars="200"/>
        <w:rPr>
          <w:rFonts w:ascii="宋体" w:hAnsi="宋体" w:cs="宋体"/>
          <w:sz w:val="24"/>
        </w:rPr>
      </w:pPr>
      <w:r>
        <w:rPr>
          <w:rFonts w:hint="eastAsia" w:ascii="宋体" w:hAnsi="宋体" w:cs="宋体"/>
          <w:sz w:val="24"/>
        </w:rPr>
        <w:t>1.3若有充分证据证明，中标人出现下列情况之一的，一经查实，将被取消中标资格：</w:t>
      </w:r>
    </w:p>
    <w:p w14:paraId="6AEC95DB">
      <w:pPr>
        <w:tabs>
          <w:tab w:val="left" w:pos="360"/>
        </w:tabs>
        <w:spacing w:line="460" w:lineRule="exact"/>
        <w:ind w:firstLine="480" w:firstLineChars="200"/>
        <w:rPr>
          <w:rFonts w:ascii="宋体" w:hAnsi="宋体" w:cs="宋体"/>
          <w:sz w:val="24"/>
        </w:rPr>
      </w:pPr>
      <w:r>
        <w:rPr>
          <w:rFonts w:hint="eastAsia" w:ascii="宋体" w:hAnsi="宋体" w:cs="宋体"/>
          <w:sz w:val="24"/>
        </w:rPr>
        <w:t>1.3.1提供虚假材料谋取中标的。</w:t>
      </w:r>
    </w:p>
    <w:p w14:paraId="040EFA13">
      <w:pPr>
        <w:tabs>
          <w:tab w:val="left" w:pos="360"/>
        </w:tabs>
        <w:spacing w:line="460" w:lineRule="exact"/>
        <w:ind w:firstLine="480" w:firstLineChars="200"/>
        <w:rPr>
          <w:rFonts w:ascii="宋体" w:hAnsi="宋体" w:cs="宋体"/>
          <w:sz w:val="24"/>
        </w:rPr>
      </w:pPr>
      <w:r>
        <w:rPr>
          <w:rFonts w:hint="eastAsia" w:ascii="宋体" w:hAnsi="宋体" w:cs="宋体"/>
          <w:sz w:val="24"/>
        </w:rPr>
        <w:t>1.3.2向招标人、代理机构行贿或者提供其他不正当利益的。</w:t>
      </w:r>
    </w:p>
    <w:p w14:paraId="5727461C">
      <w:pPr>
        <w:tabs>
          <w:tab w:val="left" w:pos="360"/>
        </w:tabs>
        <w:spacing w:line="460" w:lineRule="exact"/>
        <w:ind w:firstLine="480" w:firstLineChars="200"/>
        <w:rPr>
          <w:rFonts w:ascii="宋体" w:hAnsi="宋体" w:cs="宋体"/>
          <w:sz w:val="24"/>
        </w:rPr>
      </w:pPr>
      <w:r>
        <w:rPr>
          <w:rFonts w:hint="eastAsia" w:ascii="宋体" w:hAnsi="宋体" w:cs="宋体"/>
          <w:sz w:val="24"/>
        </w:rPr>
        <w:t>1.3.3恶意竞争，投标总报价明显低于其自身合理成本且又无法提供证明的。</w:t>
      </w:r>
    </w:p>
    <w:p w14:paraId="59E1EDF6">
      <w:pPr>
        <w:tabs>
          <w:tab w:val="left" w:pos="360"/>
        </w:tabs>
        <w:spacing w:line="460" w:lineRule="exact"/>
        <w:ind w:firstLine="480" w:firstLineChars="200"/>
        <w:rPr>
          <w:rFonts w:ascii="宋体" w:hAnsi="宋体" w:cs="宋体"/>
          <w:sz w:val="24"/>
        </w:rPr>
      </w:pPr>
      <w:r>
        <w:rPr>
          <w:rFonts w:hint="eastAsia" w:ascii="宋体" w:hAnsi="宋体" w:cs="宋体"/>
          <w:sz w:val="24"/>
        </w:rPr>
        <w:t>1.3.4属于本文件规定的无效条件，但在评标过程中又未被评委会发现的。</w:t>
      </w:r>
    </w:p>
    <w:p w14:paraId="2CC4BA55">
      <w:pPr>
        <w:tabs>
          <w:tab w:val="left" w:pos="360"/>
        </w:tabs>
        <w:spacing w:line="460" w:lineRule="exact"/>
        <w:ind w:firstLine="480" w:firstLineChars="200"/>
        <w:rPr>
          <w:rFonts w:ascii="宋体" w:hAnsi="宋体" w:cs="宋体"/>
          <w:sz w:val="24"/>
        </w:rPr>
      </w:pPr>
      <w:r>
        <w:rPr>
          <w:rFonts w:hint="eastAsia" w:ascii="宋体" w:hAnsi="宋体" w:cs="宋体"/>
          <w:sz w:val="24"/>
        </w:rPr>
        <w:t>1.3.5与招标人或者其他投标人恶意串通的。</w:t>
      </w:r>
    </w:p>
    <w:p w14:paraId="1760B654">
      <w:pPr>
        <w:tabs>
          <w:tab w:val="left" w:pos="360"/>
        </w:tabs>
        <w:spacing w:line="460" w:lineRule="exact"/>
        <w:ind w:firstLine="480" w:firstLineChars="200"/>
        <w:rPr>
          <w:rFonts w:ascii="宋体" w:hAnsi="宋体" w:cs="宋体"/>
          <w:sz w:val="24"/>
        </w:rPr>
      </w:pPr>
      <w:r>
        <w:rPr>
          <w:rFonts w:hint="eastAsia" w:ascii="宋体" w:hAnsi="宋体" w:cs="宋体"/>
          <w:sz w:val="24"/>
        </w:rPr>
        <w:t>1.3.6采取不正当手段诋毁、排挤其他投标人的。</w:t>
      </w:r>
    </w:p>
    <w:p w14:paraId="6EFE2A11">
      <w:pPr>
        <w:tabs>
          <w:tab w:val="left" w:pos="360"/>
        </w:tabs>
        <w:spacing w:line="460" w:lineRule="exact"/>
        <w:ind w:firstLine="480" w:firstLineChars="200"/>
        <w:rPr>
          <w:rFonts w:ascii="宋体" w:hAnsi="宋体" w:cs="宋体"/>
          <w:sz w:val="24"/>
        </w:rPr>
      </w:pPr>
      <w:bookmarkStart w:id="94" w:name="_Toc200451960"/>
      <w:r>
        <w:rPr>
          <w:rFonts w:hint="eastAsia" w:ascii="宋体" w:hAnsi="宋体" w:cs="宋体"/>
          <w:sz w:val="24"/>
        </w:rPr>
        <w:t>1.4.有下列情形之一的，视为投标人串通投标，投标无效：</w:t>
      </w:r>
    </w:p>
    <w:p w14:paraId="4473581C">
      <w:pPr>
        <w:tabs>
          <w:tab w:val="left" w:pos="360"/>
        </w:tabs>
        <w:spacing w:line="460" w:lineRule="exact"/>
        <w:ind w:firstLine="480" w:firstLineChars="200"/>
        <w:rPr>
          <w:rFonts w:ascii="宋体" w:hAnsi="宋体" w:cs="宋体"/>
          <w:sz w:val="24"/>
        </w:rPr>
      </w:pPr>
      <w:r>
        <w:rPr>
          <w:rFonts w:hint="eastAsia" w:ascii="宋体" w:hAnsi="宋体" w:cs="宋体"/>
          <w:sz w:val="24"/>
        </w:rPr>
        <w:t>1.4.1不同投标人的投标文件由同一单位或者个人编制；</w:t>
      </w:r>
    </w:p>
    <w:p w14:paraId="498685E9">
      <w:pPr>
        <w:tabs>
          <w:tab w:val="left" w:pos="360"/>
        </w:tabs>
        <w:spacing w:line="460" w:lineRule="exact"/>
        <w:ind w:firstLine="480" w:firstLineChars="200"/>
        <w:rPr>
          <w:rFonts w:ascii="宋体" w:hAnsi="宋体" w:cs="宋体"/>
          <w:sz w:val="24"/>
        </w:rPr>
      </w:pPr>
      <w:r>
        <w:rPr>
          <w:rFonts w:hint="eastAsia" w:ascii="宋体" w:hAnsi="宋体" w:cs="宋体"/>
          <w:sz w:val="24"/>
        </w:rPr>
        <w:t>1.4.2不同投标人委托同一单位或者个人办理投标事宜；</w:t>
      </w:r>
    </w:p>
    <w:p w14:paraId="1D7EC6D2">
      <w:pPr>
        <w:tabs>
          <w:tab w:val="left" w:pos="360"/>
        </w:tabs>
        <w:spacing w:line="460" w:lineRule="exact"/>
        <w:ind w:firstLine="480" w:firstLineChars="200"/>
        <w:rPr>
          <w:rFonts w:ascii="宋体" w:hAnsi="宋体" w:cs="宋体"/>
          <w:sz w:val="24"/>
        </w:rPr>
      </w:pPr>
      <w:r>
        <w:rPr>
          <w:rFonts w:hint="eastAsia" w:ascii="宋体" w:hAnsi="宋体" w:cs="宋体"/>
          <w:sz w:val="24"/>
        </w:rPr>
        <w:t>1.4.3不同投标人的投标文件载明的项目管理成员或者联系人员为同一人；</w:t>
      </w:r>
    </w:p>
    <w:p w14:paraId="2A404460">
      <w:pPr>
        <w:tabs>
          <w:tab w:val="left" w:pos="360"/>
        </w:tabs>
        <w:spacing w:line="460" w:lineRule="exact"/>
        <w:ind w:firstLine="480" w:firstLineChars="200"/>
        <w:rPr>
          <w:rFonts w:ascii="宋体" w:hAnsi="宋体" w:cs="宋体"/>
          <w:sz w:val="24"/>
        </w:rPr>
      </w:pPr>
      <w:r>
        <w:rPr>
          <w:rFonts w:hint="eastAsia" w:ascii="宋体" w:hAnsi="宋体" w:cs="宋体"/>
          <w:sz w:val="24"/>
        </w:rPr>
        <w:t>1.4.4不同投标人的投标文件异常一致或者投标报价呈规律性差异；</w:t>
      </w:r>
    </w:p>
    <w:p w14:paraId="0C9FD62B">
      <w:pPr>
        <w:tabs>
          <w:tab w:val="left" w:pos="360"/>
        </w:tabs>
        <w:spacing w:line="460" w:lineRule="exact"/>
        <w:ind w:firstLine="480" w:firstLineChars="200"/>
        <w:rPr>
          <w:rFonts w:ascii="宋体" w:hAnsi="宋体" w:cs="宋体"/>
          <w:sz w:val="24"/>
        </w:rPr>
      </w:pPr>
      <w:r>
        <w:rPr>
          <w:rFonts w:hint="eastAsia" w:ascii="宋体" w:hAnsi="宋体" w:cs="宋体"/>
          <w:sz w:val="24"/>
        </w:rPr>
        <w:t>1.4.5不同投标人的投标文件相互混装。</w:t>
      </w:r>
    </w:p>
    <w:p w14:paraId="2AA2BEBF">
      <w:pPr>
        <w:tabs>
          <w:tab w:val="left" w:pos="360"/>
        </w:tabs>
        <w:spacing w:line="460" w:lineRule="exact"/>
        <w:ind w:firstLine="480" w:firstLineChars="200"/>
        <w:rPr>
          <w:rFonts w:ascii="宋体" w:hAnsi="宋体" w:cs="宋体"/>
          <w:sz w:val="24"/>
        </w:rPr>
      </w:pPr>
      <w:r>
        <w:rPr>
          <w:rFonts w:hint="eastAsia" w:ascii="宋体" w:hAnsi="宋体" w:cs="宋体"/>
          <w:sz w:val="24"/>
        </w:rPr>
        <w:t>2.质疑处理</w:t>
      </w:r>
      <w:bookmarkEnd w:id="94"/>
    </w:p>
    <w:p w14:paraId="55ADC1C5">
      <w:pPr>
        <w:tabs>
          <w:tab w:val="left" w:pos="360"/>
        </w:tabs>
        <w:spacing w:line="460" w:lineRule="exact"/>
        <w:ind w:firstLine="480" w:firstLineChars="200"/>
        <w:rPr>
          <w:rFonts w:ascii="宋体" w:hAnsi="宋体" w:cs="宋体"/>
          <w:sz w:val="24"/>
        </w:rPr>
      </w:pPr>
      <w:r>
        <w:rPr>
          <w:rFonts w:hint="eastAsia" w:ascii="宋体" w:hAnsi="宋体" w:cs="宋体"/>
          <w:sz w:val="24"/>
        </w:rPr>
        <w:t>2.1 提出质疑的投标人应当是参与所质疑项目采购活动的投标人。潜在投标人依法获取其可质疑的招标文件的，可以对招标文件提出质疑。</w:t>
      </w:r>
    </w:p>
    <w:p w14:paraId="574EFD39">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其中：对评审过程中涉及到的密封检查、身份核对、澄清等和程序性事项，投标人如有异议的，必须当场提出。否则，均视为投标人无异议。无论是否中标，投标人事后不得再就前述事项提出任何异议或质疑投诉。</w:t>
      </w:r>
    </w:p>
    <w:p w14:paraId="7BA7B71F">
      <w:pPr>
        <w:tabs>
          <w:tab w:val="left" w:pos="360"/>
        </w:tabs>
        <w:spacing w:line="460" w:lineRule="exact"/>
        <w:ind w:firstLine="480" w:firstLineChars="200"/>
        <w:rPr>
          <w:rFonts w:ascii="宋体" w:hAnsi="宋体" w:cs="宋体"/>
          <w:sz w:val="24"/>
        </w:rPr>
      </w:pPr>
      <w:r>
        <w:rPr>
          <w:rFonts w:hint="eastAsia" w:ascii="宋体" w:hAnsi="宋体" w:cs="宋体"/>
          <w:sz w:val="24"/>
        </w:rPr>
        <w:t>2.2投标人认为招标文件、招标过程和招标结果使自己的权益受到损害的，可以在知道或应知其权益受到损害之日起七个工作日内，以书面形式向代理机构或招标人提出质疑。上述应知其权益受到损害之日，是指：</w:t>
      </w:r>
    </w:p>
    <w:p w14:paraId="7D9E8A7B">
      <w:pPr>
        <w:tabs>
          <w:tab w:val="left" w:pos="360"/>
        </w:tabs>
        <w:spacing w:line="460" w:lineRule="exact"/>
        <w:ind w:firstLine="480" w:firstLineChars="200"/>
        <w:rPr>
          <w:rFonts w:ascii="宋体" w:hAnsi="宋体" w:cs="宋体"/>
          <w:sz w:val="24"/>
        </w:rPr>
      </w:pPr>
      <w:r>
        <w:rPr>
          <w:rFonts w:hint="eastAsia" w:ascii="宋体" w:hAnsi="宋体" w:cs="宋体"/>
          <w:sz w:val="24"/>
        </w:rPr>
        <w:t>2.2.1对可以质疑的招标文件提出质疑的，为收到招标文件之日或者招标文件公告期限届满之日；</w:t>
      </w:r>
    </w:p>
    <w:p w14:paraId="741433DE">
      <w:pPr>
        <w:tabs>
          <w:tab w:val="left" w:pos="360"/>
        </w:tabs>
        <w:spacing w:line="460" w:lineRule="exact"/>
        <w:ind w:firstLine="480" w:firstLineChars="200"/>
        <w:rPr>
          <w:rFonts w:ascii="宋体" w:hAnsi="宋体" w:cs="宋体"/>
          <w:sz w:val="24"/>
        </w:rPr>
      </w:pPr>
      <w:r>
        <w:rPr>
          <w:rFonts w:hint="eastAsia" w:ascii="宋体" w:hAnsi="宋体" w:cs="宋体"/>
          <w:sz w:val="24"/>
        </w:rPr>
        <w:t>2.2.2对招标过程提出质疑的，为各采购程序环节结束之日；</w:t>
      </w:r>
    </w:p>
    <w:p w14:paraId="695ABBD1">
      <w:pPr>
        <w:tabs>
          <w:tab w:val="left" w:pos="360"/>
        </w:tabs>
        <w:spacing w:line="460" w:lineRule="exact"/>
        <w:ind w:firstLine="480" w:firstLineChars="200"/>
        <w:rPr>
          <w:rFonts w:ascii="宋体" w:hAnsi="宋体" w:cs="宋体"/>
          <w:sz w:val="24"/>
        </w:rPr>
      </w:pPr>
      <w:r>
        <w:rPr>
          <w:rFonts w:hint="eastAsia" w:ascii="宋体" w:hAnsi="宋体" w:cs="宋体"/>
          <w:sz w:val="24"/>
        </w:rPr>
        <w:t>2.2.3对中标或者中标结果提出质疑的，为中标或者中标结果公告期限届满之日。</w:t>
      </w:r>
    </w:p>
    <w:p w14:paraId="62D5D783">
      <w:pPr>
        <w:tabs>
          <w:tab w:val="left" w:pos="360"/>
        </w:tabs>
        <w:spacing w:line="460" w:lineRule="exact"/>
        <w:ind w:firstLine="482" w:firstLineChars="200"/>
        <w:rPr>
          <w:rFonts w:ascii="宋体" w:hAnsi="宋体" w:cs="宋体"/>
          <w:sz w:val="24"/>
        </w:rPr>
      </w:pPr>
      <w:r>
        <w:rPr>
          <w:rFonts w:hint="eastAsia" w:ascii="宋体" w:hAnsi="宋体" w:cs="宋体"/>
          <w:b/>
          <w:bCs/>
          <w:sz w:val="24"/>
        </w:rPr>
        <w:t>投标人应当在法定质疑期内一次性提出针对同一采购程序环节的质疑</w:t>
      </w:r>
      <w:r>
        <w:rPr>
          <w:rFonts w:hint="eastAsia" w:ascii="宋体" w:hAnsi="宋体" w:cs="宋体"/>
          <w:sz w:val="24"/>
        </w:rPr>
        <w:t>。</w:t>
      </w:r>
    </w:p>
    <w:p w14:paraId="36ECD787">
      <w:pPr>
        <w:tabs>
          <w:tab w:val="left" w:pos="360"/>
        </w:tabs>
        <w:spacing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2.3质疑函必须按照本招标文件中《质疑函范本》要求的格式和内容进行填写。投标人如组成联合体参加投标，则《质疑函范本》中要求签字、盖章、加盖公章之处，联合体各方均须按要求签字、盖章、加盖公章。</w:t>
      </w:r>
    </w:p>
    <w:p w14:paraId="07C8FACE">
      <w:pPr>
        <w:tabs>
          <w:tab w:val="left" w:pos="360"/>
        </w:tabs>
        <w:spacing w:line="460" w:lineRule="exact"/>
        <w:ind w:firstLine="480" w:firstLineChars="200"/>
        <w:rPr>
          <w:rFonts w:ascii="宋体" w:hAnsi="宋体" w:cs="宋体"/>
          <w:sz w:val="24"/>
        </w:rPr>
      </w:pPr>
      <w:r>
        <w:rPr>
          <w:rFonts w:hint="eastAsia" w:ascii="宋体" w:hAnsi="宋体" w:cs="宋体"/>
          <w:sz w:val="24"/>
        </w:rPr>
        <w:t>2.4投标人提起质疑采取书面形式，可以现场送达。</w:t>
      </w:r>
    </w:p>
    <w:p w14:paraId="3E7C6627">
      <w:pPr>
        <w:tabs>
          <w:tab w:val="left" w:pos="360"/>
        </w:tabs>
        <w:spacing w:line="460" w:lineRule="exact"/>
        <w:ind w:firstLine="480" w:firstLineChars="200"/>
        <w:rPr>
          <w:rFonts w:ascii="宋体" w:hAnsi="宋体" w:cs="宋体"/>
          <w:sz w:val="24"/>
        </w:rPr>
      </w:pPr>
      <w:r>
        <w:rPr>
          <w:rFonts w:hint="eastAsia" w:ascii="宋体" w:hAnsi="宋体" w:cs="宋体"/>
          <w:sz w:val="24"/>
        </w:rPr>
        <w:t>3.中标通知书</w:t>
      </w:r>
    </w:p>
    <w:p w14:paraId="3070C0F7">
      <w:pPr>
        <w:tabs>
          <w:tab w:val="left" w:pos="360"/>
        </w:tabs>
        <w:spacing w:line="460" w:lineRule="exact"/>
        <w:ind w:firstLine="480" w:firstLineChars="200"/>
        <w:rPr>
          <w:rFonts w:ascii="宋体" w:hAnsi="宋体" w:cs="宋体"/>
          <w:sz w:val="24"/>
        </w:rPr>
      </w:pPr>
      <w:r>
        <w:rPr>
          <w:rFonts w:hint="eastAsia" w:ascii="宋体" w:hAnsi="宋体" w:cs="宋体"/>
          <w:sz w:val="24"/>
        </w:rPr>
        <w:t>3.l 中标结果确定后，招标人将向中标人发出中标通知书。中标人应在中标结果公告期满后5个工作日内到采购代理机构办理领取中标通知书手续，否则，由此产生的后果投标人自负。</w:t>
      </w:r>
    </w:p>
    <w:p w14:paraId="7E4E2373">
      <w:pPr>
        <w:tabs>
          <w:tab w:val="left" w:pos="360"/>
        </w:tabs>
        <w:spacing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3.2中标通知书将是合同的一个组成部分。对招标人和中标人均具有法律效力。中标通知书发出后，招标人改变中标结果的，或者中标人放弃中标项目的，应当依法承担法律责任。</w:t>
      </w:r>
    </w:p>
    <w:p w14:paraId="65837C97">
      <w:pPr>
        <w:tabs>
          <w:tab w:val="left" w:pos="360"/>
        </w:tabs>
        <w:spacing w:line="460" w:lineRule="exact"/>
        <w:ind w:firstLine="482" w:firstLineChars="200"/>
        <w:rPr>
          <w:rFonts w:ascii="宋体" w:hAnsi="宋体" w:cs="宋体"/>
          <w:b/>
          <w:bCs/>
          <w:sz w:val="24"/>
        </w:rPr>
      </w:pPr>
      <w:bookmarkStart w:id="95" w:name="_Toc120614220"/>
      <w:bookmarkStart w:id="96" w:name="_Toc513029236"/>
      <w:bookmarkStart w:id="97" w:name="_Toc20823308"/>
      <w:bookmarkStart w:id="98" w:name="_Toc16938552"/>
      <w:r>
        <w:rPr>
          <w:rFonts w:hint="eastAsia" w:ascii="宋体" w:hAnsi="宋体" w:cs="宋体"/>
          <w:b/>
          <w:bCs/>
          <w:sz w:val="24"/>
        </w:rPr>
        <w:t>七、授予合同</w:t>
      </w:r>
      <w:bookmarkEnd w:id="95"/>
    </w:p>
    <w:bookmarkEnd w:id="96"/>
    <w:bookmarkEnd w:id="97"/>
    <w:bookmarkEnd w:id="98"/>
    <w:p w14:paraId="6699252B">
      <w:pPr>
        <w:tabs>
          <w:tab w:val="left" w:pos="360"/>
        </w:tabs>
        <w:spacing w:line="460" w:lineRule="exact"/>
        <w:ind w:firstLine="480" w:firstLineChars="200"/>
        <w:rPr>
          <w:rFonts w:ascii="宋体" w:hAnsi="宋体" w:cs="宋体"/>
          <w:sz w:val="24"/>
        </w:rPr>
      </w:pPr>
      <w:bookmarkStart w:id="99" w:name="_Toc513029237"/>
      <w:bookmarkStart w:id="100" w:name="_Toc16938553"/>
      <w:bookmarkStart w:id="101" w:name="_Toc20823309"/>
      <w:r>
        <w:rPr>
          <w:rFonts w:hint="eastAsia" w:ascii="宋体" w:hAnsi="宋体" w:cs="宋体"/>
          <w:sz w:val="24"/>
        </w:rPr>
        <w:t>1.签订合同</w:t>
      </w:r>
    </w:p>
    <w:p w14:paraId="7B53E4F6">
      <w:pPr>
        <w:tabs>
          <w:tab w:val="left" w:pos="360"/>
        </w:tabs>
        <w:spacing w:line="460" w:lineRule="exact"/>
        <w:ind w:firstLine="480" w:firstLineChars="200"/>
        <w:rPr>
          <w:rFonts w:ascii="宋体" w:hAnsi="宋体" w:cs="宋体"/>
          <w:sz w:val="24"/>
        </w:rPr>
      </w:pPr>
      <w:r>
        <w:rPr>
          <w:rFonts w:hint="eastAsia" w:ascii="宋体" w:hAnsi="宋体" w:cs="宋体"/>
          <w:sz w:val="24"/>
        </w:rPr>
        <w:t>1.l中标人在《中标通知书》发出30日内必须按照招标文件确定的事项签订采购合同。招标人不得向中标人提出不合理的要求作为签订合同的条件，不得与中标人私下订立背离招标文件实质性内容的协议。</w:t>
      </w:r>
    </w:p>
    <w:p w14:paraId="784A3BBC">
      <w:pPr>
        <w:tabs>
          <w:tab w:val="left" w:pos="360"/>
        </w:tabs>
        <w:spacing w:line="460" w:lineRule="exact"/>
        <w:ind w:firstLine="480" w:firstLineChars="200"/>
        <w:rPr>
          <w:rFonts w:ascii="宋体" w:hAnsi="宋体" w:cs="宋体"/>
          <w:sz w:val="24"/>
        </w:rPr>
      </w:pPr>
      <w:r>
        <w:rPr>
          <w:rFonts w:hint="eastAsia" w:ascii="宋体" w:hAnsi="宋体" w:cs="宋体"/>
          <w:sz w:val="24"/>
        </w:rPr>
        <w:t>1.2中标人出现违约情形，应当及时纠正或补偿；造成损失的，按合同约定追究违约责任；发现有假冒、伪劣、走私产品、商业贿赂等违法情形的，应由招标人移交工商、质监、公安等行政执法部门依法查处。</w:t>
      </w:r>
    </w:p>
    <w:p w14:paraId="6D626A3D">
      <w:pPr>
        <w:spacing w:line="360" w:lineRule="auto"/>
        <w:ind w:firstLine="484" w:firstLineChars="202"/>
        <w:rPr>
          <w:rFonts w:ascii="宋体" w:hAnsi="宋体" w:cs="宋体"/>
          <w:sz w:val="24"/>
        </w:rPr>
      </w:pPr>
      <w:r>
        <w:rPr>
          <w:rFonts w:hint="eastAsia" w:ascii="宋体" w:hAnsi="宋体" w:cs="宋体"/>
          <w:sz w:val="24"/>
        </w:rPr>
        <w:t>1.3按采购合同约定支付的货款进行支付。</w:t>
      </w:r>
    </w:p>
    <w:p w14:paraId="182A3EE8">
      <w:pPr>
        <w:tabs>
          <w:tab w:val="left" w:pos="360"/>
        </w:tabs>
        <w:spacing w:line="460" w:lineRule="exact"/>
        <w:rPr>
          <w:rFonts w:ascii="宋体" w:hAnsi="宋体" w:cs="宋体"/>
          <w:b/>
          <w:bCs/>
          <w:sz w:val="24"/>
        </w:rPr>
      </w:pPr>
      <w:r>
        <w:rPr>
          <w:rFonts w:hint="eastAsia" w:ascii="宋体" w:hAnsi="宋体" w:cs="宋体"/>
          <w:b/>
          <w:bCs/>
          <w:sz w:val="24"/>
        </w:rPr>
        <w:t>八、未尽事宜</w:t>
      </w:r>
    </w:p>
    <w:bookmarkEnd w:id="99"/>
    <w:bookmarkEnd w:id="100"/>
    <w:bookmarkEnd w:id="101"/>
    <w:p w14:paraId="35F0D214">
      <w:pPr>
        <w:tabs>
          <w:tab w:val="left" w:pos="360"/>
        </w:tabs>
        <w:spacing w:line="460" w:lineRule="exact"/>
        <w:ind w:firstLine="480" w:firstLineChars="200"/>
        <w:rPr>
          <w:rFonts w:ascii="宋体" w:hAnsi="宋体" w:cs="宋体"/>
          <w:sz w:val="24"/>
        </w:rPr>
      </w:pPr>
      <w:r>
        <w:rPr>
          <w:rFonts w:hint="eastAsia" w:ascii="宋体" w:hAnsi="宋体" w:cs="宋体"/>
          <w:sz w:val="24"/>
        </w:rPr>
        <w:t>参照江苏商贸职业学院采购与招标管理内控制度规定执行。</w:t>
      </w:r>
    </w:p>
    <w:p w14:paraId="6FF891CC">
      <w:pPr>
        <w:rPr>
          <w:rFonts w:ascii="宋体" w:hAnsi="宋体" w:cs="宋体"/>
          <w:bCs/>
          <w:sz w:val="32"/>
          <w:szCs w:val="32"/>
        </w:rPr>
      </w:pPr>
      <w:r>
        <w:rPr>
          <w:rFonts w:hint="eastAsia" w:ascii="宋体" w:hAnsi="宋体" w:cs="宋体"/>
          <w:bCs/>
          <w:sz w:val="32"/>
          <w:szCs w:val="32"/>
        </w:rPr>
        <w:br w:type="page"/>
      </w:r>
    </w:p>
    <w:p w14:paraId="0D943A7E">
      <w:pPr>
        <w:jc w:val="center"/>
        <w:rPr>
          <w:rFonts w:ascii="宋体" w:hAnsi="宋体" w:cs="宋体"/>
          <w:bCs/>
          <w:sz w:val="32"/>
          <w:szCs w:val="32"/>
        </w:rPr>
      </w:pPr>
      <w:r>
        <w:rPr>
          <w:rFonts w:hint="eastAsia" w:ascii="宋体" w:hAnsi="宋体" w:cs="宋体"/>
          <w:bCs/>
          <w:sz w:val="32"/>
          <w:szCs w:val="32"/>
        </w:rPr>
        <w:t>第三部分 项目需求</w:t>
      </w:r>
    </w:p>
    <w:bookmarkEnd w:id="0"/>
    <w:bookmarkEnd w:id="1"/>
    <w:bookmarkEnd w:id="2"/>
    <w:p w14:paraId="78A58000">
      <w:pPr>
        <w:snapToGrid w:val="0"/>
        <w:spacing w:line="360" w:lineRule="auto"/>
        <w:ind w:firstLine="480" w:firstLineChars="200"/>
        <w:rPr>
          <w:rFonts w:ascii="宋体" w:hAnsi="宋体" w:cs="宋体"/>
          <w:b/>
          <w:bCs/>
          <w:sz w:val="24"/>
        </w:rPr>
      </w:pPr>
      <w:bookmarkStart w:id="102" w:name="_Toc182848971"/>
      <w:r>
        <w:rPr>
          <w:rFonts w:hint="eastAsia" w:ascii="宋体" w:hAnsi="宋体" w:cs="宋体"/>
          <w:sz w:val="24"/>
          <w:lang w:val="zh-CN"/>
        </w:rPr>
        <w:t>请投标</w:t>
      </w:r>
      <w:r>
        <w:rPr>
          <w:rFonts w:hint="eastAsia" w:ascii="宋体" w:hAnsi="宋体" w:cs="宋体"/>
          <w:sz w:val="24"/>
        </w:rPr>
        <w:t>人</w:t>
      </w:r>
      <w:r>
        <w:rPr>
          <w:rFonts w:hint="eastAsia" w:ascii="宋体" w:hAnsi="宋体" w:cs="宋体"/>
          <w:sz w:val="24"/>
          <w:lang w:val="zh-CN"/>
        </w:rPr>
        <w:t>在报名前和制作投标文件时仔细研究项目需求说明。投标</w:t>
      </w:r>
      <w:r>
        <w:rPr>
          <w:rFonts w:hint="eastAsia" w:ascii="宋体" w:hAnsi="宋体" w:cs="宋体"/>
          <w:sz w:val="24"/>
        </w:rPr>
        <w:t>人</w:t>
      </w:r>
      <w:r>
        <w:rPr>
          <w:rFonts w:hint="eastAsia" w:ascii="宋体" w:hAnsi="宋体" w:cs="宋体"/>
          <w:sz w:val="24"/>
          <w:lang w:val="zh-CN"/>
        </w:rPr>
        <w:t>不能简单照搬照抄招标人项目需求说明中的技术、商务要求，必须作实事求是的响应。如照搬照抄项目需求说明中的技术、商务要求的，中标后</w:t>
      </w:r>
      <w:r>
        <w:rPr>
          <w:rFonts w:hint="eastAsia" w:ascii="宋体" w:hAnsi="宋体" w:cs="宋体"/>
          <w:sz w:val="24"/>
          <w:lang w:val="en-US" w:eastAsia="zh-CN"/>
        </w:rPr>
        <w:t>中标人</w:t>
      </w:r>
      <w:r>
        <w:rPr>
          <w:rFonts w:hint="eastAsia" w:ascii="宋体" w:hAnsi="宋体" w:cs="宋体"/>
          <w:sz w:val="24"/>
          <w:lang w:val="zh-CN"/>
        </w:rPr>
        <w:t>在同招标人签订合同和履约环节中不得提出异议，一切后果和损失由中标</w:t>
      </w:r>
      <w:r>
        <w:rPr>
          <w:rFonts w:hint="eastAsia" w:ascii="宋体" w:hAnsi="宋体" w:cs="宋体"/>
          <w:sz w:val="24"/>
        </w:rPr>
        <w:t>人</w:t>
      </w:r>
      <w:r>
        <w:rPr>
          <w:rFonts w:hint="eastAsia" w:ascii="宋体" w:hAnsi="宋体" w:cs="宋体"/>
          <w:sz w:val="24"/>
          <w:lang w:val="zh-CN"/>
        </w:rPr>
        <w:t>承担。</w:t>
      </w:r>
      <w:bookmarkEnd w:id="102"/>
    </w:p>
    <w:p w14:paraId="587F09DE">
      <w:pPr>
        <w:keepNext w:val="0"/>
        <w:keepLines w:val="0"/>
        <w:pageBreakBefore w:val="0"/>
        <w:widowControl/>
        <w:kinsoku/>
        <w:wordWrap/>
        <w:overflowPunct/>
        <w:topLinePunct w:val="0"/>
        <w:autoSpaceDE/>
        <w:autoSpaceDN/>
        <w:bidi w:val="0"/>
        <w:adjustRightInd w:val="0"/>
        <w:snapToGrid w:val="0"/>
        <w:spacing w:after="0" w:line="360" w:lineRule="auto"/>
        <w:ind w:left="0"/>
        <w:textAlignment w:val="auto"/>
        <w:outlineLvl w:val="0"/>
        <w:rPr>
          <w:rFonts w:ascii="宋体" w:hAnsi="宋体" w:eastAsia="宋体"/>
          <w:b/>
          <w:sz w:val="24"/>
        </w:rPr>
      </w:pPr>
      <w:r>
        <w:rPr>
          <w:rFonts w:hint="eastAsia" w:ascii="宋体" w:hAnsi="宋体" w:eastAsia="宋体"/>
          <w:b/>
          <w:sz w:val="24"/>
        </w:rPr>
        <w:t>一、</w:t>
      </w:r>
      <w:r>
        <w:rPr>
          <w:rFonts w:ascii="宋体" w:hAnsi="宋体" w:eastAsia="宋体"/>
          <w:b/>
          <w:sz w:val="24"/>
        </w:rPr>
        <w:t>项目概况</w:t>
      </w:r>
    </w:p>
    <w:p w14:paraId="0019141C">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outlineLvl w:val="0"/>
        <w:rPr>
          <w:rFonts w:hint="eastAsia" w:ascii="宋体" w:hAnsi="宋体" w:eastAsia="宋体"/>
          <w:sz w:val="24"/>
          <w:lang w:val="en-US" w:eastAsia="zh-CN"/>
        </w:rPr>
      </w:pPr>
      <w:r>
        <w:rPr>
          <w:rFonts w:hint="eastAsia" w:ascii="宋体" w:hAnsi="宋体" w:eastAsia="宋体"/>
          <w:sz w:val="24"/>
        </w:rPr>
        <w:t>目前，学校正在新建三栋学生宿舍楼，为满足宿舍日常洗浴需求，拟采购一批淋浴器（含龙头（混水阀）、花洒、软管、固定件等）及配套安装与售后服务等，采购数量约525套，其中，5层宿舍楼约68套，11层宿舍楼约160套，17层宿舍楼约297套。</w:t>
      </w:r>
      <w:r>
        <w:rPr>
          <w:rFonts w:hint="default" w:ascii="宋体" w:hAnsi="宋体" w:eastAsia="宋体"/>
          <w:sz w:val="24"/>
          <w:lang w:val="en-US" w:eastAsia="zh-CN"/>
        </w:rPr>
        <w:t>实际</w:t>
      </w:r>
      <w:r>
        <w:rPr>
          <w:rFonts w:hint="eastAsia" w:ascii="宋体" w:hAnsi="宋体" w:eastAsia="宋体"/>
          <w:sz w:val="24"/>
          <w:lang w:val="en-US" w:eastAsia="zh-CN"/>
        </w:rPr>
        <w:t>采购</w:t>
      </w:r>
      <w:r>
        <w:rPr>
          <w:rFonts w:hint="default" w:ascii="宋体" w:hAnsi="宋体" w:eastAsia="宋体"/>
          <w:sz w:val="24"/>
          <w:lang w:val="en-US" w:eastAsia="zh-CN"/>
        </w:rPr>
        <w:t>数量以最终现场安装完成的数量为准</w:t>
      </w:r>
      <w:r>
        <w:rPr>
          <w:rFonts w:hint="eastAsia" w:ascii="宋体" w:hAnsi="宋体" w:eastAsia="宋体"/>
          <w:sz w:val="24"/>
          <w:lang w:val="en-US" w:eastAsia="zh-CN"/>
        </w:rPr>
        <w:t>，按实结算。</w:t>
      </w:r>
    </w:p>
    <w:p w14:paraId="74F43CF7">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outlineLvl w:val="0"/>
        <w:rPr>
          <w:rFonts w:hint="eastAsia" w:ascii="宋体" w:hAnsi="宋体" w:eastAsia="宋体"/>
          <w:sz w:val="24"/>
        </w:rPr>
      </w:pPr>
      <w:r>
        <w:rPr>
          <w:rFonts w:hint="eastAsia" w:ascii="宋体" w:hAnsi="宋体" w:eastAsia="宋体"/>
          <w:sz w:val="24"/>
        </w:rPr>
        <w:t>本</w:t>
      </w:r>
      <w:r>
        <w:rPr>
          <w:rFonts w:hint="eastAsia" w:ascii="宋体" w:hAnsi="宋体" w:eastAsia="宋体"/>
          <w:sz w:val="24"/>
          <w:lang w:val="en-US" w:eastAsia="zh-CN"/>
        </w:rPr>
        <w:t>项目</w:t>
      </w:r>
      <w:r>
        <w:rPr>
          <w:rFonts w:hint="eastAsia" w:ascii="宋体" w:hAnsi="宋体" w:eastAsia="宋体"/>
          <w:sz w:val="24"/>
        </w:rPr>
        <w:t>为</w:t>
      </w:r>
      <w:r>
        <w:rPr>
          <w:rFonts w:hint="eastAsia" w:ascii="宋体" w:hAnsi="宋体" w:eastAsia="宋体"/>
          <w:sz w:val="24"/>
          <w:lang w:val="en-US" w:eastAsia="zh-CN"/>
        </w:rPr>
        <w:t>新建</w:t>
      </w:r>
      <w:r>
        <w:rPr>
          <w:rFonts w:hint="eastAsia" w:ascii="宋体" w:hAnsi="宋体" w:eastAsia="宋体"/>
          <w:sz w:val="24"/>
        </w:rPr>
        <w:t>学生宿舍楼配套淋浴器采购，淋浴间已预埋冷热水管线。要求产品具备坚固耐用、操作简便、安全节水的特性，以适应高频率、多人次的使用环境。</w:t>
      </w:r>
      <w:r>
        <w:rPr>
          <w:rFonts w:hint="eastAsia" w:ascii="宋体" w:hAnsi="宋体"/>
          <w:sz w:val="24"/>
          <w:lang w:val="en-US" w:eastAsia="zh-CN"/>
        </w:rPr>
        <w:t>中标人</w:t>
      </w:r>
      <w:r>
        <w:rPr>
          <w:rFonts w:hint="eastAsia" w:ascii="宋体" w:hAnsi="宋体" w:eastAsia="宋体"/>
          <w:sz w:val="24"/>
          <w:lang w:val="en-US" w:eastAsia="zh-CN"/>
        </w:rPr>
        <w:t>须</w:t>
      </w:r>
      <w:r>
        <w:rPr>
          <w:rFonts w:hint="eastAsia" w:ascii="宋体" w:hAnsi="宋体" w:eastAsia="宋体"/>
          <w:sz w:val="24"/>
        </w:rPr>
        <w:t>负责淋浴器的供货、运输、安装、调试及售后维保服务等全部项目服务内容，确保安全使用。</w:t>
      </w:r>
    </w:p>
    <w:p w14:paraId="112A5BFB">
      <w:pPr>
        <w:keepNext w:val="0"/>
        <w:keepLines w:val="0"/>
        <w:pageBreakBefore w:val="0"/>
        <w:widowControl/>
        <w:kinsoku/>
        <w:wordWrap/>
        <w:overflowPunct/>
        <w:topLinePunct w:val="0"/>
        <w:autoSpaceDE/>
        <w:autoSpaceDN/>
        <w:bidi w:val="0"/>
        <w:adjustRightInd w:val="0"/>
        <w:snapToGrid w:val="0"/>
        <w:spacing w:after="0" w:line="360" w:lineRule="auto"/>
        <w:ind w:left="0"/>
        <w:textAlignment w:val="auto"/>
        <w:outlineLvl w:val="0"/>
        <w:rPr>
          <w:rFonts w:ascii="宋体" w:hAnsi="宋体" w:eastAsia="宋体"/>
          <w:b/>
          <w:sz w:val="24"/>
        </w:rPr>
      </w:pPr>
      <w:r>
        <w:rPr>
          <w:rFonts w:hint="eastAsia" w:ascii="宋体" w:hAnsi="宋体" w:eastAsia="宋体"/>
          <w:b/>
          <w:sz w:val="24"/>
        </w:rPr>
        <w:t>二、总体要求</w:t>
      </w:r>
    </w:p>
    <w:p w14:paraId="16790466">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ascii="宋体" w:hAnsi="宋体" w:eastAsia="宋体"/>
          <w:sz w:val="24"/>
        </w:rPr>
      </w:pPr>
      <w:r>
        <w:rPr>
          <w:rFonts w:hint="eastAsia" w:ascii="宋体" w:hAnsi="宋体" w:eastAsia="宋体"/>
          <w:sz w:val="24"/>
        </w:rPr>
        <w:t>1、材质要求：</w:t>
      </w:r>
      <w:r>
        <w:rPr>
          <w:rFonts w:ascii="宋体" w:hAnsi="宋体" w:eastAsia="宋体"/>
          <w:b w:val="0"/>
          <w:bCs w:val="0"/>
          <w:color w:val="000000" w:themeColor="text1"/>
          <w:sz w:val="24"/>
          <w14:textFill>
            <w14:solidFill>
              <w14:schemeClr w14:val="tx1"/>
            </w14:solidFill>
          </w14:textFill>
        </w:rPr>
        <w:t>产品主体必须</w:t>
      </w:r>
      <w:r>
        <w:rPr>
          <w:rFonts w:hint="eastAsia" w:ascii="宋体" w:hAnsi="宋体" w:eastAsia="宋体"/>
          <w:b w:val="0"/>
          <w:bCs w:val="0"/>
          <w:color w:val="000000" w:themeColor="text1"/>
          <w:sz w:val="24"/>
          <w:lang w:val="en-US" w:eastAsia="zh-CN"/>
          <w14:textFill>
            <w14:solidFill>
              <w14:schemeClr w14:val="tx1"/>
            </w14:solidFill>
          </w14:textFill>
        </w:rPr>
        <w:t>采用</w:t>
      </w:r>
      <w:r>
        <w:rPr>
          <w:rFonts w:hint="eastAsia" w:ascii="宋体" w:hAnsi="宋体" w:eastAsia="宋体"/>
          <w:b w:val="0"/>
          <w:bCs w:val="0"/>
          <w:color w:val="000000" w:themeColor="text1"/>
          <w:sz w:val="24"/>
          <w14:textFill>
            <w14:solidFill>
              <w14:schemeClr w14:val="tx1"/>
            </w14:solidFill>
          </w14:textFill>
        </w:rPr>
        <w:t>符合国家及行业标准</w:t>
      </w:r>
      <w:r>
        <w:rPr>
          <w:rFonts w:hint="eastAsia" w:ascii="宋体" w:hAnsi="宋体" w:eastAsia="宋体"/>
          <w:b w:val="0"/>
          <w:bCs w:val="0"/>
          <w:color w:val="000000" w:themeColor="text1"/>
          <w:sz w:val="24"/>
          <w:lang w:val="en-US" w:eastAsia="zh-CN"/>
          <w14:textFill>
            <w14:solidFill>
              <w14:schemeClr w14:val="tx1"/>
            </w14:solidFill>
          </w14:textFill>
        </w:rPr>
        <w:t>的优质铜合金</w:t>
      </w:r>
      <w:r>
        <w:rPr>
          <w:rFonts w:hint="eastAsia" w:ascii="宋体" w:hAnsi="宋体" w:eastAsia="宋体"/>
          <w:b w:val="0"/>
          <w:bCs w:val="0"/>
          <w:sz w:val="24"/>
          <w:lang w:val="en-US" w:eastAsia="zh-CN"/>
        </w:rPr>
        <w:t>。</w:t>
      </w:r>
      <w:r>
        <w:rPr>
          <w:rFonts w:ascii="宋体" w:hAnsi="宋体" w:eastAsia="宋体"/>
          <w:sz w:val="24"/>
        </w:rPr>
        <w:t>拒绝使用</w:t>
      </w:r>
      <w:r>
        <w:rPr>
          <w:rFonts w:hint="eastAsia" w:ascii="宋体" w:hAnsi="宋体" w:eastAsia="宋体"/>
          <w:sz w:val="24"/>
        </w:rPr>
        <w:t>锌</w:t>
      </w:r>
      <w:r>
        <w:rPr>
          <w:rFonts w:ascii="宋体" w:hAnsi="宋体" w:eastAsia="宋体"/>
          <w:sz w:val="24"/>
        </w:rPr>
        <w:t>合金、铁、塑料（除把手及密封件外）等替代材料，确保产品抗腐蚀、抗挠曲，坚固耐用。</w:t>
      </w:r>
    </w:p>
    <w:p w14:paraId="0CF8635F">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ascii="宋体" w:hAnsi="宋体" w:eastAsia="宋体"/>
          <w:sz w:val="24"/>
        </w:rPr>
      </w:pPr>
      <w:r>
        <w:rPr>
          <w:rFonts w:hint="eastAsia" w:ascii="宋体" w:hAnsi="宋体" w:eastAsia="宋体"/>
          <w:sz w:val="24"/>
        </w:rPr>
        <w:t>2、出水模式：</w:t>
      </w:r>
      <w:r>
        <w:rPr>
          <w:rFonts w:hint="eastAsia" w:ascii="宋体" w:hAnsi="宋体"/>
          <w:sz w:val="24"/>
          <w:lang w:val="en-US" w:eastAsia="zh-CN"/>
        </w:rPr>
        <w:t>须满足</w:t>
      </w:r>
      <w:r>
        <w:rPr>
          <w:rFonts w:hint="eastAsia" w:ascii="宋体" w:hAnsi="宋体" w:eastAsia="宋体"/>
          <w:sz w:val="24"/>
        </w:rPr>
        <w:t>顶部花洒上出水</w:t>
      </w:r>
      <w:r>
        <w:rPr>
          <w:rFonts w:hint="eastAsia" w:ascii="宋体" w:hAnsi="宋体"/>
          <w:sz w:val="24"/>
          <w:lang w:eastAsia="zh-CN"/>
        </w:rPr>
        <w:t>、</w:t>
      </w:r>
      <w:r>
        <w:rPr>
          <w:rFonts w:hint="eastAsia" w:ascii="宋体" w:hAnsi="宋体" w:eastAsia="宋体"/>
          <w:sz w:val="24"/>
          <w:lang w:val="en-US" w:eastAsia="zh-CN"/>
        </w:rPr>
        <w:t>龙头</w:t>
      </w:r>
      <w:r>
        <w:rPr>
          <w:rFonts w:hint="eastAsia" w:ascii="宋体" w:hAnsi="宋体" w:eastAsia="宋体"/>
          <w:sz w:val="24"/>
        </w:rPr>
        <w:t>下出水</w:t>
      </w:r>
      <w:r>
        <w:rPr>
          <w:rFonts w:hint="eastAsia" w:ascii="宋体" w:hAnsi="宋体"/>
          <w:sz w:val="24"/>
          <w:lang w:val="en-US" w:eastAsia="zh-CN"/>
        </w:rPr>
        <w:t>及</w:t>
      </w:r>
      <w:r>
        <w:rPr>
          <w:rFonts w:hint="eastAsia" w:ascii="宋体" w:hAnsi="宋体" w:eastAsia="宋体"/>
          <w:sz w:val="24"/>
        </w:rPr>
        <w:t>手持花洒</w:t>
      </w:r>
      <w:r>
        <w:rPr>
          <w:rFonts w:hint="eastAsia" w:ascii="宋体" w:hAnsi="宋体"/>
          <w:sz w:val="24"/>
          <w:lang w:val="en-US" w:eastAsia="zh-CN"/>
        </w:rPr>
        <w:t>出水</w:t>
      </w:r>
      <w:r>
        <w:rPr>
          <w:rFonts w:hint="eastAsia" w:ascii="宋体" w:hAnsi="宋体" w:eastAsia="宋体"/>
          <w:sz w:val="24"/>
        </w:rPr>
        <w:t>。</w:t>
      </w:r>
    </w:p>
    <w:p w14:paraId="41488985">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、安全性：涉水部件必须安全、无毒，符合国家标准 GB/T 17219 的要求。</w:t>
      </w:r>
    </w:p>
    <w:p w14:paraId="0B731F0F">
      <w:pPr>
        <w:keepNext w:val="0"/>
        <w:keepLines w:val="0"/>
        <w:pageBreakBefore w:val="0"/>
        <w:widowControl/>
        <w:kinsoku/>
        <w:wordWrap/>
        <w:overflowPunct/>
        <w:topLinePunct w:val="0"/>
        <w:autoSpaceDE/>
        <w:autoSpaceDN/>
        <w:bidi w:val="0"/>
        <w:adjustRightInd w:val="0"/>
        <w:snapToGrid w:val="0"/>
        <w:spacing w:after="0" w:line="360" w:lineRule="auto"/>
        <w:ind w:left="0"/>
        <w:textAlignment w:val="auto"/>
        <w:rPr>
          <w:rFonts w:ascii="宋体" w:hAnsi="宋体" w:eastAsia="宋体"/>
          <w:sz w:val="24"/>
        </w:rPr>
      </w:pPr>
      <w:r>
        <w:rPr>
          <w:rFonts w:ascii="宋体" w:hAnsi="宋体" w:eastAsia="宋体"/>
          <w:sz w:val="24"/>
        </w:rPr>
        <w:t>所有管路及把手</w:t>
      </w:r>
      <w:r>
        <w:rPr>
          <w:rFonts w:hint="eastAsia" w:ascii="宋体" w:hAnsi="宋体" w:eastAsia="宋体"/>
          <w:sz w:val="24"/>
          <w:lang w:val="en-US" w:eastAsia="zh-CN"/>
        </w:rPr>
        <w:t>须</w:t>
      </w:r>
      <w:r>
        <w:rPr>
          <w:rFonts w:ascii="宋体" w:hAnsi="宋体" w:eastAsia="宋体"/>
          <w:sz w:val="24"/>
        </w:rPr>
        <w:t>设计防烫措施，混水精准，防止出水忽冷忽热。</w:t>
      </w:r>
    </w:p>
    <w:p w14:paraId="565003FA">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0" w:firstLine="480" w:firstLineChars="200"/>
        <w:textAlignment w:val="auto"/>
        <w:rPr>
          <w:rFonts w:hint="eastAsia" w:ascii="宋体" w:hAnsi="宋体" w:eastAsia="宋体"/>
          <w:b w:val="0"/>
          <w:bCs w:val="0"/>
          <w:color w:val="000000" w:themeColor="text1"/>
          <w:sz w:val="24"/>
          <w:lang w:val="en-US" w:eastAsia="zh-CN"/>
          <w14:textFill>
            <w14:solidFill>
              <w14:schemeClr w14:val="tx1"/>
            </w14:solidFill>
          </w14:textFill>
        </w:rPr>
      </w:pPr>
      <w:r>
        <w:rPr>
          <w:rFonts w:hint="eastAsia" w:ascii="宋体" w:hAnsi="宋体" w:eastAsia="宋体"/>
          <w:b w:val="0"/>
          <w:bCs w:val="0"/>
          <w:sz w:val="24"/>
          <w:lang w:val="en-US" w:eastAsia="zh-CN"/>
        </w:rPr>
        <w:t>4、</w:t>
      </w:r>
      <w:r>
        <w:rPr>
          <w:rFonts w:hint="eastAsia" w:ascii="宋体" w:hAnsi="宋体" w:eastAsia="宋体"/>
          <w:b w:val="0"/>
          <w:bCs w:val="0"/>
          <w:color w:val="000000" w:themeColor="text1"/>
          <w:sz w:val="24"/>
          <w:lang w:val="en-US" w:eastAsia="zh-CN"/>
          <w14:textFill>
            <w14:solidFill>
              <w14:schemeClr w14:val="tx1"/>
            </w14:solidFill>
          </w14:textFill>
        </w:rPr>
        <w:t>检测要求：</w:t>
      </w:r>
      <w:r>
        <w:rPr>
          <w:rFonts w:hint="eastAsia" w:ascii="宋体" w:hAnsi="宋体"/>
          <w:b w:val="0"/>
          <w:bCs w:val="0"/>
          <w:color w:val="000000" w:themeColor="text1"/>
          <w:sz w:val="24"/>
          <w:lang w:val="en-US" w:eastAsia="zh-CN"/>
          <w14:textFill>
            <w14:solidFill>
              <w14:schemeClr w14:val="tx1"/>
            </w14:solidFill>
          </w14:textFill>
        </w:rPr>
        <w:t>中标人</w:t>
      </w:r>
      <w:r>
        <w:rPr>
          <w:rFonts w:hint="eastAsia" w:ascii="宋体" w:hAnsi="宋体" w:eastAsia="宋体"/>
          <w:b w:val="0"/>
          <w:bCs w:val="0"/>
          <w:color w:val="000000" w:themeColor="text1"/>
          <w:sz w:val="24"/>
          <w:lang w:val="en-US" w:eastAsia="zh-CN"/>
          <w14:textFill>
            <w14:solidFill>
              <w14:schemeClr w14:val="tx1"/>
            </w14:solidFill>
          </w14:textFill>
        </w:rPr>
        <w:t>须按合同约定时间完成产品交付。产品交付时，</w:t>
      </w:r>
      <w:r>
        <w:rPr>
          <w:rFonts w:hint="eastAsia" w:ascii="宋体" w:hAnsi="宋体"/>
          <w:b w:val="0"/>
          <w:bCs w:val="0"/>
          <w:color w:val="000000" w:themeColor="text1"/>
          <w:sz w:val="24"/>
          <w:lang w:val="en-US" w:eastAsia="zh-CN"/>
          <w14:textFill>
            <w14:solidFill>
              <w14:schemeClr w14:val="tx1"/>
            </w14:solidFill>
          </w14:textFill>
        </w:rPr>
        <w:t>中标人</w:t>
      </w:r>
      <w:r>
        <w:rPr>
          <w:rFonts w:hint="eastAsia" w:ascii="宋体" w:hAnsi="宋体" w:eastAsia="宋体"/>
          <w:b w:val="0"/>
          <w:bCs w:val="0"/>
          <w:color w:val="000000" w:themeColor="text1"/>
          <w:sz w:val="24"/>
          <w:lang w:val="en-US" w:eastAsia="zh-CN"/>
          <w14:textFill>
            <w14:solidFill>
              <w14:schemeClr w14:val="tx1"/>
            </w14:solidFill>
          </w14:textFill>
        </w:rPr>
        <w:t>应随货提供所投淋浴器整机（含龙头、花洒等）完整的型式检验报告，报告须由具备CMA资质的第三方检测机构出具，出具日期距投标截止日不超过24个月且结论合格。</w:t>
      </w:r>
    </w:p>
    <w:p w14:paraId="380C6E20">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ascii="宋体" w:hAnsi="宋体" w:eastAsia="宋体"/>
          <w:sz w:val="24"/>
          <w:lang w:val="en-US" w:eastAsia="zh-CN"/>
        </w:rPr>
      </w:pPr>
      <w:r>
        <w:rPr>
          <w:rFonts w:hint="eastAsia" w:ascii="宋体" w:hAnsi="宋体" w:eastAsia="宋体"/>
          <w:sz w:val="24"/>
          <w:lang w:val="en-US" w:eastAsia="zh-CN"/>
        </w:rPr>
        <w:t>5、推荐品牌：</w:t>
      </w:r>
      <w:r>
        <w:rPr>
          <w:rFonts w:hint="default" w:ascii="宋体" w:hAnsi="宋体" w:eastAsia="宋体"/>
          <w:sz w:val="24"/>
          <w:lang w:val="en-US" w:eastAsia="zh-CN"/>
        </w:rPr>
        <w:t>本项目推荐品牌为恒洁、箭牌、九牧，或同等档次的其他主流品牌产品</w:t>
      </w:r>
      <w:r>
        <w:rPr>
          <w:rFonts w:hint="eastAsia" w:ascii="宋体" w:hAnsi="宋体" w:eastAsia="宋体"/>
          <w:sz w:val="24"/>
          <w:lang w:val="en-US" w:eastAsia="zh-CN"/>
        </w:rPr>
        <w:t>。</w:t>
      </w:r>
    </w:p>
    <w:p w14:paraId="3CF4D5B9">
      <w:pPr>
        <w:keepNext w:val="0"/>
        <w:keepLines w:val="0"/>
        <w:pageBreakBefore w:val="0"/>
        <w:widowControl/>
        <w:kinsoku/>
        <w:wordWrap/>
        <w:overflowPunct/>
        <w:topLinePunct w:val="0"/>
        <w:autoSpaceDE/>
        <w:autoSpaceDN/>
        <w:bidi w:val="0"/>
        <w:adjustRightInd w:val="0"/>
        <w:snapToGrid w:val="0"/>
        <w:spacing w:after="0" w:line="360" w:lineRule="auto"/>
        <w:ind w:left="0"/>
        <w:textAlignment w:val="auto"/>
        <w:outlineLvl w:val="0"/>
        <w:rPr>
          <w:rFonts w:ascii="宋体" w:hAnsi="宋体" w:eastAsia="宋体"/>
          <w:b/>
          <w:sz w:val="24"/>
        </w:rPr>
      </w:pPr>
      <w:r>
        <w:rPr>
          <w:rFonts w:hint="eastAsia" w:ascii="宋体" w:hAnsi="宋体" w:eastAsia="宋体"/>
          <w:b/>
          <w:sz w:val="24"/>
        </w:rPr>
        <w:t>三、详细要求</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232"/>
        <w:gridCol w:w="4854"/>
        <w:gridCol w:w="1728"/>
      </w:tblGrid>
      <w:tr w14:paraId="0680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47B0E6A5">
            <w:pPr>
              <w:jc w:val="center"/>
              <w:rPr>
                <w:rFonts w:ascii="宋体" w:hAnsi="宋体" w:eastAsia="宋体"/>
                <w:kern w:val="2"/>
                <w:sz w:val="22"/>
                <w:szCs w:val="22"/>
              </w:rPr>
            </w:pPr>
            <w:r>
              <w:rPr>
                <w:rFonts w:hint="eastAsia" w:ascii="宋体" w:hAnsi="宋体" w:eastAsia="宋体"/>
                <w:kern w:val="2"/>
                <w:sz w:val="22"/>
                <w:szCs w:val="22"/>
              </w:rPr>
              <w:t>序号</w:t>
            </w:r>
          </w:p>
        </w:tc>
        <w:tc>
          <w:tcPr>
            <w:tcW w:w="1232" w:type="dxa"/>
            <w:vAlign w:val="center"/>
          </w:tcPr>
          <w:p w14:paraId="688D3436">
            <w:pPr>
              <w:jc w:val="center"/>
              <w:rPr>
                <w:rFonts w:ascii="宋体" w:hAnsi="宋体" w:eastAsia="宋体"/>
                <w:kern w:val="2"/>
                <w:sz w:val="22"/>
                <w:szCs w:val="22"/>
              </w:rPr>
            </w:pPr>
            <w:r>
              <w:rPr>
                <w:rFonts w:hint="eastAsia" w:ascii="宋体" w:hAnsi="宋体" w:eastAsia="宋体"/>
                <w:kern w:val="2"/>
                <w:sz w:val="22"/>
                <w:szCs w:val="22"/>
              </w:rPr>
              <w:t>部件</w:t>
            </w:r>
            <w:r>
              <w:rPr>
                <w:rFonts w:ascii="宋体" w:hAnsi="宋体" w:eastAsia="宋体"/>
                <w:kern w:val="2"/>
                <w:sz w:val="22"/>
                <w:szCs w:val="22"/>
              </w:rPr>
              <w:t>/项目</w:t>
            </w:r>
          </w:p>
        </w:tc>
        <w:tc>
          <w:tcPr>
            <w:tcW w:w="4854" w:type="dxa"/>
            <w:vAlign w:val="center"/>
          </w:tcPr>
          <w:p w14:paraId="0C18E784">
            <w:pPr>
              <w:jc w:val="center"/>
              <w:rPr>
                <w:rFonts w:ascii="宋体" w:hAnsi="宋体" w:eastAsia="宋体"/>
                <w:kern w:val="2"/>
                <w:sz w:val="22"/>
                <w:szCs w:val="22"/>
              </w:rPr>
            </w:pPr>
            <w:r>
              <w:rPr>
                <w:rFonts w:hint="eastAsia" w:ascii="宋体" w:hAnsi="宋体" w:eastAsia="宋体"/>
                <w:kern w:val="2"/>
                <w:sz w:val="22"/>
                <w:szCs w:val="22"/>
              </w:rPr>
              <w:t>技术规格与要求</w:t>
            </w:r>
          </w:p>
        </w:tc>
        <w:tc>
          <w:tcPr>
            <w:tcW w:w="1728" w:type="dxa"/>
            <w:vAlign w:val="center"/>
          </w:tcPr>
          <w:p w14:paraId="32767C02">
            <w:pPr>
              <w:jc w:val="center"/>
              <w:rPr>
                <w:rFonts w:ascii="宋体" w:hAnsi="宋体" w:eastAsia="宋体"/>
                <w:kern w:val="2"/>
                <w:sz w:val="22"/>
                <w:szCs w:val="22"/>
              </w:rPr>
            </w:pPr>
            <w:r>
              <w:rPr>
                <w:rFonts w:hint="eastAsia" w:ascii="宋体" w:hAnsi="宋体" w:eastAsia="宋体"/>
                <w:kern w:val="2"/>
                <w:sz w:val="22"/>
                <w:szCs w:val="22"/>
              </w:rPr>
              <w:t>备注</w:t>
            </w:r>
          </w:p>
        </w:tc>
      </w:tr>
      <w:tr w14:paraId="231A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Align w:val="center"/>
          </w:tcPr>
          <w:p w14:paraId="7FB34FC0">
            <w:pPr>
              <w:jc w:val="center"/>
              <w:rPr>
                <w:rFonts w:ascii="宋体" w:hAnsi="宋体" w:eastAsia="宋体"/>
                <w:kern w:val="2"/>
                <w:sz w:val="22"/>
                <w:szCs w:val="22"/>
              </w:rPr>
            </w:pPr>
            <w:r>
              <w:rPr>
                <w:rFonts w:hint="eastAsia" w:ascii="宋体" w:hAnsi="宋体" w:eastAsia="宋体"/>
                <w:kern w:val="2"/>
                <w:sz w:val="22"/>
                <w:szCs w:val="22"/>
              </w:rPr>
              <w:t>1</w:t>
            </w:r>
          </w:p>
        </w:tc>
        <w:tc>
          <w:tcPr>
            <w:tcW w:w="1232" w:type="dxa"/>
            <w:vAlign w:val="center"/>
          </w:tcPr>
          <w:p w14:paraId="1D076626">
            <w:pPr>
              <w:rPr>
                <w:rFonts w:hint="eastAsia" w:ascii="宋体" w:hAnsi="宋体" w:eastAsia="宋体"/>
                <w:color w:val="000000" w:themeColor="text1"/>
                <w:kern w:val="2"/>
                <w:sz w:val="22"/>
                <w:szCs w:val="22"/>
                <w14:textFill>
                  <w14:solidFill>
                    <w14:schemeClr w14:val="tx1"/>
                  </w14:solidFill>
                </w14:textFill>
              </w:rPr>
            </w:pPr>
            <w:r>
              <w:rPr>
                <w:rFonts w:hint="eastAsia" w:ascii="宋体" w:hAnsi="宋体" w:eastAsia="宋体"/>
                <w:color w:val="000000" w:themeColor="text1"/>
                <w:kern w:val="2"/>
                <w:sz w:val="22"/>
                <w:szCs w:val="22"/>
                <w14:textFill>
                  <w14:solidFill>
                    <w14:schemeClr w14:val="tx1"/>
                  </w14:solidFill>
                </w14:textFill>
              </w:rPr>
              <w:t>主体材质</w:t>
            </w:r>
          </w:p>
        </w:tc>
        <w:tc>
          <w:tcPr>
            <w:tcW w:w="4854" w:type="dxa"/>
            <w:vAlign w:val="center"/>
          </w:tcPr>
          <w:p w14:paraId="3FE67AC6">
            <w:pPr>
              <w:rPr>
                <w:rFonts w:hint="eastAsia" w:ascii="宋体" w:hAnsi="宋体" w:eastAsia="宋体"/>
                <w:color w:val="000000" w:themeColor="text1"/>
                <w:kern w:val="2"/>
                <w:sz w:val="22"/>
                <w:szCs w:val="22"/>
                <w14:textFill>
                  <w14:solidFill>
                    <w14:schemeClr w14:val="tx1"/>
                  </w14:solidFill>
                </w14:textFill>
              </w:rPr>
            </w:pPr>
            <w:r>
              <w:rPr>
                <w:rFonts w:hint="eastAsia" w:ascii="宋体" w:hAnsi="宋体" w:eastAsia="宋体"/>
                <w:b w:val="0"/>
                <w:bCs w:val="0"/>
                <w:color w:val="000000" w:themeColor="text1"/>
                <w:kern w:val="2"/>
                <w:sz w:val="22"/>
                <w:szCs w:val="22"/>
                <w14:textFill>
                  <w14:solidFill>
                    <w14:schemeClr w14:val="tx1"/>
                  </w14:solidFill>
                </w14:textFill>
              </w:rPr>
              <w:t>主体为</w:t>
            </w:r>
            <w:r>
              <w:rPr>
                <w:rFonts w:hint="eastAsia" w:ascii="宋体" w:hAnsi="宋体" w:eastAsia="宋体"/>
                <w:b w:val="0"/>
                <w:bCs w:val="0"/>
                <w:color w:val="000000" w:themeColor="text1"/>
                <w:kern w:val="2"/>
                <w:sz w:val="22"/>
                <w:szCs w:val="22"/>
                <w:lang w:val="en-US" w:eastAsia="zh-CN"/>
                <w14:textFill>
                  <w14:solidFill>
                    <w14:schemeClr w14:val="tx1"/>
                  </w14:solidFill>
                </w14:textFill>
              </w:rPr>
              <w:t>优质铜合金</w:t>
            </w:r>
            <w:r>
              <w:rPr>
                <w:rFonts w:hint="eastAsia" w:ascii="宋体" w:hAnsi="宋体" w:eastAsia="宋体"/>
                <w:b w:val="0"/>
                <w:bCs w:val="0"/>
                <w:color w:val="000000" w:themeColor="text1"/>
                <w:kern w:val="2"/>
                <w:sz w:val="22"/>
                <w:szCs w:val="22"/>
                <w14:textFill>
                  <w14:solidFill>
                    <w14:schemeClr w14:val="tx1"/>
                  </w14:solidFill>
                </w14:textFill>
              </w:rPr>
              <w:t>。</w:t>
            </w:r>
          </w:p>
        </w:tc>
        <w:tc>
          <w:tcPr>
            <w:tcW w:w="1728" w:type="dxa"/>
            <w:vAlign w:val="center"/>
          </w:tcPr>
          <w:p w14:paraId="0800D5E6">
            <w:pPr>
              <w:rPr>
                <w:rFonts w:ascii="宋体" w:hAnsi="宋体" w:eastAsia="宋体"/>
                <w:kern w:val="2"/>
                <w:sz w:val="22"/>
                <w:szCs w:val="22"/>
              </w:rPr>
            </w:pPr>
            <w:r>
              <w:rPr>
                <w:rFonts w:hint="eastAsia" w:ascii="宋体" w:hAnsi="宋体" w:eastAsia="宋体"/>
                <w:kern w:val="2"/>
                <w:sz w:val="22"/>
                <w:szCs w:val="22"/>
              </w:rPr>
              <w:t>拒收锌合金、铸铁件等材料。</w:t>
            </w:r>
          </w:p>
        </w:tc>
      </w:tr>
      <w:tr w14:paraId="338A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4DE51048">
            <w:pPr>
              <w:jc w:val="center"/>
              <w:rPr>
                <w:rFonts w:ascii="宋体" w:hAnsi="宋体" w:eastAsia="宋体"/>
                <w:kern w:val="2"/>
                <w:sz w:val="22"/>
                <w:szCs w:val="22"/>
              </w:rPr>
            </w:pPr>
            <w:r>
              <w:rPr>
                <w:rFonts w:hint="eastAsia" w:ascii="宋体" w:hAnsi="宋体" w:eastAsia="宋体"/>
                <w:kern w:val="2"/>
                <w:sz w:val="22"/>
                <w:szCs w:val="22"/>
              </w:rPr>
              <w:t>2</w:t>
            </w:r>
          </w:p>
        </w:tc>
        <w:tc>
          <w:tcPr>
            <w:tcW w:w="1232" w:type="dxa"/>
            <w:vAlign w:val="center"/>
          </w:tcPr>
          <w:p w14:paraId="67AE8560">
            <w:pPr>
              <w:jc w:val="center"/>
              <w:rPr>
                <w:rFonts w:ascii="宋体" w:hAnsi="宋体" w:eastAsia="宋体"/>
                <w:kern w:val="2"/>
                <w:sz w:val="22"/>
                <w:szCs w:val="22"/>
              </w:rPr>
            </w:pPr>
            <w:r>
              <w:rPr>
                <w:rFonts w:hint="eastAsia" w:ascii="宋体" w:hAnsi="宋体" w:eastAsia="宋体"/>
                <w:kern w:val="2"/>
                <w:sz w:val="22"/>
                <w:szCs w:val="22"/>
              </w:rPr>
              <w:t>表面处理</w:t>
            </w:r>
          </w:p>
        </w:tc>
        <w:tc>
          <w:tcPr>
            <w:tcW w:w="4854" w:type="dxa"/>
            <w:vAlign w:val="center"/>
          </w:tcPr>
          <w:p w14:paraId="2D3FB14E">
            <w:pPr>
              <w:rPr>
                <w:rFonts w:ascii="宋体" w:hAnsi="宋体" w:eastAsia="宋体"/>
                <w:kern w:val="2"/>
                <w:sz w:val="22"/>
                <w:szCs w:val="22"/>
              </w:rPr>
            </w:pPr>
            <w:r>
              <w:rPr>
                <w:rFonts w:hint="eastAsia" w:ascii="宋体" w:hAnsi="宋体" w:eastAsia="宋体"/>
                <w:kern w:val="2"/>
                <w:sz w:val="22"/>
                <w:szCs w:val="22"/>
              </w:rPr>
              <w:t>电镀</w:t>
            </w:r>
            <w:r>
              <w:rPr>
                <w:rFonts w:hint="eastAsia" w:ascii="宋体" w:hAnsi="宋体" w:eastAsia="宋体"/>
                <w:kern w:val="2"/>
                <w:sz w:val="22"/>
                <w:szCs w:val="22"/>
                <w:lang w:val="en-US" w:eastAsia="zh-CN"/>
              </w:rPr>
              <w:t>工艺</w:t>
            </w:r>
            <w:r>
              <w:rPr>
                <w:rFonts w:hint="eastAsia" w:ascii="宋体" w:hAnsi="宋体" w:eastAsia="宋体"/>
                <w:kern w:val="2"/>
                <w:sz w:val="22"/>
                <w:szCs w:val="22"/>
              </w:rPr>
              <w:t>，盐雾测试</w:t>
            </w:r>
            <w:r>
              <w:rPr>
                <w:rFonts w:hint="eastAsia" w:ascii="宋体" w:hAnsi="宋体"/>
                <w:kern w:val="2"/>
                <w:sz w:val="22"/>
                <w:szCs w:val="22"/>
                <w:lang w:val="en-US" w:eastAsia="zh-CN"/>
              </w:rPr>
              <w:t>须</w:t>
            </w:r>
            <w:r>
              <w:rPr>
                <w:rFonts w:hint="eastAsia" w:ascii="宋体" w:hAnsi="宋体" w:eastAsia="宋体"/>
                <w:kern w:val="2"/>
                <w:sz w:val="22"/>
                <w:szCs w:val="22"/>
              </w:rPr>
              <w:t>达到</w:t>
            </w:r>
            <w:r>
              <w:rPr>
                <w:rFonts w:ascii="宋体" w:hAnsi="宋体" w:eastAsia="宋体"/>
                <w:kern w:val="2"/>
                <w:sz w:val="22"/>
                <w:szCs w:val="22"/>
              </w:rPr>
              <w:t>10级标准。表面光亮，无气泡、无划伤。</w:t>
            </w:r>
          </w:p>
        </w:tc>
        <w:tc>
          <w:tcPr>
            <w:tcW w:w="1728" w:type="dxa"/>
            <w:vAlign w:val="center"/>
          </w:tcPr>
          <w:p w14:paraId="7F81D9B8">
            <w:pPr>
              <w:rPr>
                <w:rFonts w:ascii="宋体" w:hAnsi="宋体" w:eastAsia="宋体"/>
                <w:kern w:val="2"/>
                <w:sz w:val="22"/>
                <w:szCs w:val="22"/>
              </w:rPr>
            </w:pPr>
          </w:p>
        </w:tc>
      </w:tr>
      <w:tr w14:paraId="1D78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5F8FC87D">
            <w:pPr>
              <w:jc w:val="center"/>
              <w:rPr>
                <w:rFonts w:ascii="宋体" w:hAnsi="宋体" w:eastAsia="宋体"/>
                <w:kern w:val="2"/>
                <w:sz w:val="22"/>
                <w:szCs w:val="22"/>
              </w:rPr>
            </w:pPr>
            <w:r>
              <w:rPr>
                <w:rFonts w:hint="eastAsia" w:ascii="宋体" w:hAnsi="宋体" w:eastAsia="宋体"/>
                <w:kern w:val="2"/>
                <w:sz w:val="22"/>
                <w:szCs w:val="22"/>
              </w:rPr>
              <w:t>3</w:t>
            </w:r>
          </w:p>
        </w:tc>
        <w:tc>
          <w:tcPr>
            <w:tcW w:w="1232" w:type="dxa"/>
            <w:vAlign w:val="center"/>
          </w:tcPr>
          <w:p w14:paraId="2A0B3E60">
            <w:pPr>
              <w:jc w:val="center"/>
              <w:rPr>
                <w:rFonts w:ascii="宋体" w:hAnsi="宋体" w:eastAsia="宋体"/>
                <w:kern w:val="2"/>
                <w:sz w:val="22"/>
                <w:szCs w:val="22"/>
              </w:rPr>
            </w:pPr>
            <w:r>
              <w:rPr>
                <w:rFonts w:hint="eastAsia" w:ascii="宋体" w:hAnsi="宋体" w:eastAsia="宋体"/>
                <w:kern w:val="2"/>
                <w:sz w:val="22"/>
                <w:szCs w:val="22"/>
              </w:rPr>
              <w:t>阀芯</w:t>
            </w:r>
          </w:p>
        </w:tc>
        <w:tc>
          <w:tcPr>
            <w:tcW w:w="4854" w:type="dxa"/>
            <w:vAlign w:val="center"/>
          </w:tcPr>
          <w:p w14:paraId="0C64AFFC">
            <w:pPr>
              <w:rPr>
                <w:rFonts w:ascii="宋体" w:hAnsi="宋体" w:eastAsia="宋体"/>
                <w:kern w:val="2"/>
                <w:sz w:val="22"/>
                <w:szCs w:val="22"/>
              </w:rPr>
            </w:pPr>
            <w:r>
              <w:rPr>
                <w:rFonts w:hint="eastAsia" w:ascii="宋体" w:hAnsi="宋体" w:eastAsia="宋体"/>
                <w:kern w:val="2"/>
                <w:sz w:val="22"/>
                <w:szCs w:val="22"/>
              </w:rPr>
              <w:t>采用精密陶瓷阀芯。</w:t>
            </w:r>
          </w:p>
        </w:tc>
        <w:tc>
          <w:tcPr>
            <w:tcW w:w="1728" w:type="dxa"/>
            <w:vAlign w:val="center"/>
          </w:tcPr>
          <w:p w14:paraId="0DC0187D">
            <w:pPr>
              <w:rPr>
                <w:rFonts w:ascii="宋体" w:hAnsi="宋体" w:eastAsia="宋体"/>
                <w:kern w:val="2"/>
                <w:sz w:val="22"/>
                <w:szCs w:val="22"/>
              </w:rPr>
            </w:pPr>
            <w:r>
              <w:rPr>
                <w:rFonts w:hint="eastAsia" w:ascii="宋体" w:hAnsi="宋体" w:eastAsia="宋体"/>
                <w:kern w:val="2"/>
                <w:sz w:val="22"/>
                <w:szCs w:val="22"/>
              </w:rPr>
              <w:t>手感顺滑，开闭无顿挫感。</w:t>
            </w:r>
          </w:p>
        </w:tc>
      </w:tr>
      <w:tr w14:paraId="1E2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680" w:type="dxa"/>
            <w:vAlign w:val="center"/>
          </w:tcPr>
          <w:p w14:paraId="798D38FB">
            <w:pPr>
              <w:jc w:val="center"/>
              <w:rPr>
                <w:rFonts w:ascii="宋体" w:hAnsi="宋体" w:eastAsia="宋体"/>
                <w:kern w:val="2"/>
                <w:sz w:val="22"/>
                <w:szCs w:val="22"/>
              </w:rPr>
            </w:pPr>
            <w:r>
              <w:rPr>
                <w:rFonts w:ascii="宋体" w:hAnsi="宋体" w:eastAsia="宋体"/>
                <w:kern w:val="2"/>
                <w:sz w:val="22"/>
                <w:szCs w:val="22"/>
              </w:rPr>
              <w:t>4</w:t>
            </w:r>
          </w:p>
        </w:tc>
        <w:tc>
          <w:tcPr>
            <w:tcW w:w="1232" w:type="dxa"/>
            <w:vAlign w:val="center"/>
          </w:tcPr>
          <w:p w14:paraId="39CFF77C">
            <w:pPr>
              <w:jc w:val="center"/>
              <w:rPr>
                <w:rFonts w:ascii="宋体" w:hAnsi="宋体" w:eastAsia="宋体"/>
                <w:kern w:val="2"/>
                <w:sz w:val="22"/>
                <w:szCs w:val="22"/>
              </w:rPr>
            </w:pPr>
            <w:r>
              <w:rPr>
                <w:rFonts w:hint="eastAsia" w:ascii="宋体" w:hAnsi="宋体" w:eastAsia="宋体"/>
                <w:kern w:val="2"/>
                <w:sz w:val="22"/>
                <w:szCs w:val="22"/>
              </w:rPr>
              <w:t>顶喷花洒</w:t>
            </w:r>
          </w:p>
        </w:tc>
        <w:tc>
          <w:tcPr>
            <w:tcW w:w="4854" w:type="dxa"/>
            <w:vAlign w:val="center"/>
          </w:tcPr>
          <w:p w14:paraId="7F3CA0CB">
            <w:pPr>
              <w:rPr>
                <w:rFonts w:ascii="宋体" w:hAnsi="宋体" w:eastAsia="宋体"/>
                <w:kern w:val="2"/>
                <w:sz w:val="22"/>
                <w:szCs w:val="22"/>
              </w:rPr>
            </w:pPr>
            <w:r>
              <w:rPr>
                <w:rFonts w:hint="eastAsia" w:ascii="宋体" w:hAnsi="宋体" w:eastAsia="宋体"/>
                <w:kern w:val="2"/>
                <w:sz w:val="22"/>
                <w:szCs w:val="22"/>
              </w:rPr>
              <w:t>尺寸：直径≥</w:t>
            </w:r>
            <w:r>
              <w:rPr>
                <w:rFonts w:ascii="宋体" w:hAnsi="宋体" w:eastAsia="宋体"/>
                <w:kern w:val="2"/>
                <w:sz w:val="22"/>
                <w:szCs w:val="22"/>
              </w:rPr>
              <w:t>200mm。</w:t>
            </w:r>
          </w:p>
          <w:p w14:paraId="53F19623">
            <w:pPr>
              <w:rPr>
                <w:rFonts w:ascii="宋体" w:hAnsi="宋体" w:eastAsia="宋体"/>
                <w:kern w:val="2"/>
                <w:sz w:val="22"/>
                <w:szCs w:val="22"/>
              </w:rPr>
            </w:pPr>
            <w:r>
              <w:rPr>
                <w:rFonts w:hint="eastAsia" w:ascii="宋体" w:hAnsi="宋体" w:eastAsia="宋体"/>
                <w:kern w:val="2"/>
                <w:sz w:val="22"/>
                <w:szCs w:val="22"/>
              </w:rPr>
              <w:t>材质：</w:t>
            </w:r>
            <w:r>
              <w:rPr>
                <w:rFonts w:ascii="宋体" w:hAnsi="宋体" w:eastAsia="宋体"/>
                <w:kern w:val="2"/>
                <w:sz w:val="22"/>
                <w:szCs w:val="22"/>
              </w:rPr>
              <w:t>ABS抗菌抗老化材质或不锈钢材质。</w:t>
            </w:r>
          </w:p>
          <w:p w14:paraId="4875A82C">
            <w:pPr>
              <w:rPr>
                <w:rFonts w:ascii="宋体" w:hAnsi="宋体" w:eastAsia="宋体"/>
                <w:kern w:val="2"/>
                <w:sz w:val="22"/>
                <w:szCs w:val="22"/>
              </w:rPr>
            </w:pPr>
            <w:r>
              <w:rPr>
                <w:rFonts w:hint="eastAsia" w:ascii="宋体" w:hAnsi="宋体" w:eastAsia="宋体"/>
                <w:kern w:val="2"/>
                <w:sz w:val="22"/>
                <w:szCs w:val="22"/>
              </w:rPr>
              <w:t>直管材质：不锈钢。</w:t>
            </w:r>
          </w:p>
          <w:p w14:paraId="7619A96F">
            <w:pPr>
              <w:rPr>
                <w:rFonts w:ascii="宋体" w:hAnsi="宋体" w:eastAsia="宋体"/>
                <w:kern w:val="2"/>
                <w:sz w:val="22"/>
                <w:szCs w:val="22"/>
              </w:rPr>
            </w:pPr>
            <w:r>
              <w:rPr>
                <w:rFonts w:hint="eastAsia" w:ascii="宋体" w:hAnsi="宋体" w:eastAsia="宋体"/>
                <w:kern w:val="2"/>
                <w:sz w:val="22"/>
                <w:szCs w:val="22"/>
              </w:rPr>
              <w:t>功能：圆形或方形大面积出水，带</w:t>
            </w:r>
            <w:r>
              <w:rPr>
                <w:rFonts w:hint="eastAsia" w:ascii="宋体" w:hAnsi="宋体" w:eastAsia="宋体"/>
                <w:kern w:val="2"/>
                <w:sz w:val="22"/>
                <w:szCs w:val="22"/>
                <w:lang w:val="en-US" w:eastAsia="zh-CN"/>
              </w:rPr>
              <w:t>易</w:t>
            </w:r>
            <w:r>
              <w:rPr>
                <w:rFonts w:hint="eastAsia" w:ascii="宋体" w:hAnsi="宋体" w:eastAsia="宋体"/>
                <w:kern w:val="2"/>
                <w:sz w:val="22"/>
                <w:szCs w:val="22"/>
              </w:rPr>
              <w:t>清洁硅胶出水孔（手指轻揉可除水垢）。</w:t>
            </w:r>
          </w:p>
          <w:p w14:paraId="7A562516">
            <w:pPr>
              <w:rPr>
                <w:rFonts w:ascii="宋体" w:hAnsi="宋体" w:eastAsia="宋体"/>
                <w:kern w:val="2"/>
                <w:sz w:val="22"/>
                <w:szCs w:val="22"/>
              </w:rPr>
            </w:pPr>
            <w:r>
              <w:rPr>
                <w:rFonts w:hint="eastAsia" w:ascii="宋体" w:hAnsi="宋体" w:eastAsia="宋体"/>
                <w:kern w:val="2"/>
                <w:sz w:val="22"/>
                <w:szCs w:val="22"/>
              </w:rPr>
              <w:t>连接：采用万向调节球头，方便调节角度。</w:t>
            </w:r>
          </w:p>
        </w:tc>
        <w:tc>
          <w:tcPr>
            <w:tcW w:w="1728" w:type="dxa"/>
            <w:vAlign w:val="center"/>
          </w:tcPr>
          <w:p w14:paraId="55D9C36A">
            <w:pPr>
              <w:rPr>
                <w:rFonts w:ascii="宋体" w:hAnsi="宋体" w:eastAsia="宋体"/>
                <w:kern w:val="2"/>
                <w:sz w:val="22"/>
                <w:szCs w:val="22"/>
              </w:rPr>
            </w:pPr>
            <w:r>
              <w:rPr>
                <w:rFonts w:hint="eastAsia" w:ascii="宋体" w:hAnsi="宋体" w:eastAsia="宋体"/>
                <w:kern w:val="2"/>
                <w:sz w:val="22"/>
                <w:szCs w:val="22"/>
              </w:rPr>
              <w:t>出水</w:t>
            </w:r>
            <w:r>
              <w:rPr>
                <w:rFonts w:hint="eastAsia" w:ascii="宋体" w:hAnsi="宋体" w:eastAsia="宋体"/>
                <w:kern w:val="2"/>
                <w:sz w:val="22"/>
                <w:szCs w:val="22"/>
                <w:lang w:val="en-US" w:eastAsia="zh-CN"/>
              </w:rPr>
              <w:t>须</w:t>
            </w:r>
            <w:r>
              <w:rPr>
                <w:rFonts w:hint="eastAsia" w:ascii="宋体" w:hAnsi="宋体" w:eastAsia="宋体"/>
                <w:kern w:val="2"/>
                <w:sz w:val="22"/>
                <w:szCs w:val="22"/>
              </w:rPr>
              <w:t>饱满柔和，不刺痛皮肤。</w:t>
            </w:r>
          </w:p>
        </w:tc>
      </w:tr>
      <w:tr w14:paraId="7F58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1BFA71EF">
            <w:pPr>
              <w:jc w:val="center"/>
              <w:rPr>
                <w:rFonts w:ascii="宋体" w:hAnsi="宋体" w:eastAsia="宋体"/>
                <w:kern w:val="2"/>
                <w:sz w:val="22"/>
                <w:szCs w:val="22"/>
              </w:rPr>
            </w:pPr>
            <w:r>
              <w:rPr>
                <w:rFonts w:ascii="宋体" w:hAnsi="宋体" w:eastAsia="宋体"/>
                <w:kern w:val="2"/>
                <w:sz w:val="22"/>
                <w:szCs w:val="22"/>
              </w:rPr>
              <w:t>5</w:t>
            </w:r>
          </w:p>
        </w:tc>
        <w:tc>
          <w:tcPr>
            <w:tcW w:w="1232" w:type="dxa"/>
            <w:vAlign w:val="center"/>
          </w:tcPr>
          <w:p w14:paraId="71F1AA8C">
            <w:pPr>
              <w:jc w:val="center"/>
              <w:rPr>
                <w:rFonts w:ascii="宋体" w:hAnsi="宋体" w:eastAsia="宋体"/>
                <w:kern w:val="2"/>
                <w:sz w:val="22"/>
                <w:szCs w:val="22"/>
              </w:rPr>
            </w:pPr>
            <w:r>
              <w:rPr>
                <w:rFonts w:hint="eastAsia" w:ascii="宋体" w:hAnsi="宋体" w:eastAsia="宋体"/>
                <w:kern w:val="2"/>
                <w:sz w:val="22"/>
                <w:szCs w:val="22"/>
                <w:lang w:val="en-US" w:eastAsia="zh-CN"/>
              </w:rPr>
              <w:t>龙头</w:t>
            </w:r>
            <w:r>
              <w:rPr>
                <w:rFonts w:hint="eastAsia" w:ascii="宋体" w:hAnsi="宋体" w:eastAsia="宋体"/>
                <w:kern w:val="2"/>
                <w:sz w:val="22"/>
                <w:szCs w:val="22"/>
              </w:rPr>
              <w:t>下出水嘴</w:t>
            </w:r>
          </w:p>
        </w:tc>
        <w:tc>
          <w:tcPr>
            <w:tcW w:w="4854" w:type="dxa"/>
            <w:vAlign w:val="center"/>
          </w:tcPr>
          <w:p w14:paraId="5F28BD0F">
            <w:pPr>
              <w:rPr>
                <w:rFonts w:ascii="宋体" w:hAnsi="宋体" w:eastAsia="宋体"/>
                <w:kern w:val="2"/>
                <w:sz w:val="22"/>
                <w:szCs w:val="22"/>
              </w:rPr>
            </w:pPr>
            <w:r>
              <w:rPr>
                <w:rFonts w:hint="eastAsia" w:ascii="宋体" w:hAnsi="宋体" w:eastAsia="宋体"/>
                <w:kern w:val="2"/>
                <w:sz w:val="22"/>
                <w:szCs w:val="22"/>
              </w:rPr>
              <w:t>长度：出水嘴</w:t>
            </w:r>
            <w:r>
              <w:rPr>
                <w:rFonts w:hint="eastAsia" w:ascii="宋体" w:hAnsi="宋体"/>
                <w:kern w:val="2"/>
                <w:sz w:val="22"/>
                <w:szCs w:val="22"/>
                <w:lang w:val="en-US" w:eastAsia="zh-CN"/>
              </w:rPr>
              <w:t>须</w:t>
            </w:r>
            <w:r>
              <w:rPr>
                <w:rFonts w:hint="eastAsia" w:ascii="宋体" w:hAnsi="宋体" w:eastAsia="宋体"/>
                <w:kern w:val="2"/>
                <w:sz w:val="22"/>
                <w:szCs w:val="22"/>
              </w:rPr>
              <w:t>伸出足够长度（</w:t>
            </w:r>
            <w:r>
              <w:rPr>
                <w:rFonts w:hint="eastAsia" w:ascii="宋体" w:hAnsi="宋体" w:eastAsia="宋体"/>
                <w:kern w:val="2"/>
                <w:sz w:val="22"/>
                <w:szCs w:val="22"/>
                <w:lang w:val="en-US" w:eastAsia="zh-CN"/>
              </w:rPr>
              <w:t>不少于</w:t>
            </w:r>
            <w:r>
              <w:rPr>
                <w:rFonts w:ascii="宋体" w:hAnsi="宋体" w:eastAsia="宋体"/>
                <w:kern w:val="2"/>
                <w:sz w:val="22"/>
                <w:szCs w:val="22"/>
              </w:rPr>
              <w:t>100mm），方便接水盆接水。</w:t>
            </w:r>
          </w:p>
        </w:tc>
        <w:tc>
          <w:tcPr>
            <w:tcW w:w="1728" w:type="dxa"/>
            <w:vAlign w:val="center"/>
          </w:tcPr>
          <w:p w14:paraId="38E9E08F">
            <w:pPr>
              <w:rPr>
                <w:rFonts w:ascii="宋体" w:hAnsi="宋体" w:eastAsia="宋体"/>
                <w:kern w:val="2"/>
                <w:sz w:val="22"/>
                <w:szCs w:val="22"/>
              </w:rPr>
            </w:pPr>
          </w:p>
        </w:tc>
      </w:tr>
      <w:tr w14:paraId="2F5C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07297916">
            <w:pPr>
              <w:jc w:val="center"/>
              <w:rPr>
                <w:rFonts w:hint="eastAsia" w:ascii="宋体" w:hAnsi="宋体" w:eastAsia="宋体"/>
                <w:kern w:val="2"/>
                <w:sz w:val="22"/>
                <w:szCs w:val="22"/>
                <w:lang w:val="en-US" w:eastAsia="zh-CN"/>
              </w:rPr>
            </w:pPr>
            <w:r>
              <w:rPr>
                <w:rFonts w:hint="eastAsia" w:ascii="宋体" w:hAnsi="宋体"/>
                <w:kern w:val="2"/>
                <w:sz w:val="22"/>
                <w:szCs w:val="22"/>
                <w:lang w:val="en-US" w:eastAsia="zh-CN"/>
              </w:rPr>
              <w:t>6</w:t>
            </w:r>
          </w:p>
        </w:tc>
        <w:tc>
          <w:tcPr>
            <w:tcW w:w="1232" w:type="dxa"/>
            <w:vAlign w:val="center"/>
          </w:tcPr>
          <w:p w14:paraId="53B2D483">
            <w:pPr>
              <w:jc w:val="center"/>
              <w:rPr>
                <w:rFonts w:hint="default" w:ascii="宋体" w:hAnsi="宋体" w:eastAsia="宋体"/>
                <w:kern w:val="2"/>
                <w:sz w:val="22"/>
                <w:szCs w:val="22"/>
                <w:lang w:val="en-US" w:eastAsia="zh-CN"/>
              </w:rPr>
            </w:pPr>
            <w:r>
              <w:rPr>
                <w:rFonts w:hint="eastAsia" w:ascii="宋体" w:hAnsi="宋体"/>
                <w:kern w:val="2"/>
                <w:sz w:val="22"/>
                <w:szCs w:val="22"/>
                <w:lang w:val="en-US" w:eastAsia="zh-CN"/>
              </w:rPr>
              <w:t>手持花洒</w:t>
            </w:r>
          </w:p>
        </w:tc>
        <w:tc>
          <w:tcPr>
            <w:tcW w:w="4854" w:type="dxa"/>
            <w:vAlign w:val="center"/>
          </w:tcPr>
          <w:p w14:paraId="2B7F757B">
            <w:pPr>
              <w:rPr>
                <w:rFonts w:hint="eastAsia" w:ascii="宋体" w:hAnsi="宋体"/>
                <w:kern w:val="2"/>
                <w:sz w:val="22"/>
                <w:szCs w:val="22"/>
                <w:lang w:eastAsia="zh-CN"/>
              </w:rPr>
            </w:pPr>
            <w:r>
              <w:rPr>
                <w:rFonts w:hint="eastAsia" w:ascii="宋体" w:hAnsi="宋体"/>
                <w:kern w:val="2"/>
                <w:sz w:val="22"/>
                <w:szCs w:val="22"/>
                <w:lang w:val="en-US" w:eastAsia="zh-CN"/>
              </w:rPr>
              <w:t>尺寸：</w:t>
            </w:r>
            <w:r>
              <w:rPr>
                <w:rFonts w:hint="eastAsia" w:ascii="宋体" w:hAnsi="宋体" w:eastAsia="宋体"/>
                <w:kern w:val="2"/>
                <w:sz w:val="22"/>
                <w:szCs w:val="22"/>
              </w:rPr>
              <w:t>直径≥</w:t>
            </w:r>
            <w:r>
              <w:rPr>
                <w:rFonts w:hint="eastAsia" w:ascii="宋体" w:hAnsi="宋体"/>
                <w:kern w:val="2"/>
                <w:sz w:val="22"/>
                <w:szCs w:val="22"/>
                <w:lang w:val="en-US" w:eastAsia="zh-CN"/>
              </w:rPr>
              <w:t>1</w:t>
            </w:r>
            <w:r>
              <w:rPr>
                <w:rFonts w:ascii="宋体" w:hAnsi="宋体" w:eastAsia="宋体"/>
                <w:kern w:val="2"/>
                <w:sz w:val="22"/>
                <w:szCs w:val="22"/>
              </w:rPr>
              <w:t>00mm</w:t>
            </w:r>
            <w:r>
              <w:rPr>
                <w:rFonts w:hint="eastAsia" w:ascii="宋体" w:hAnsi="宋体"/>
                <w:kern w:val="2"/>
                <w:sz w:val="22"/>
                <w:szCs w:val="22"/>
                <w:lang w:eastAsia="zh-CN"/>
              </w:rPr>
              <w:t>。</w:t>
            </w:r>
          </w:p>
          <w:p w14:paraId="7F9DA7D7">
            <w:r>
              <w:rPr>
                <w:rFonts w:hint="eastAsia" w:ascii="宋体" w:hAnsi="宋体"/>
                <w:kern w:val="2"/>
                <w:sz w:val="22"/>
                <w:szCs w:val="22"/>
                <w:lang w:val="en-US" w:eastAsia="zh-CN"/>
              </w:rPr>
              <w:t>软管材质：不锈钢。</w:t>
            </w:r>
          </w:p>
        </w:tc>
        <w:tc>
          <w:tcPr>
            <w:tcW w:w="1728" w:type="dxa"/>
            <w:vAlign w:val="center"/>
          </w:tcPr>
          <w:p w14:paraId="76DF5AF7">
            <w:pPr>
              <w:rPr>
                <w:rFonts w:hint="eastAsia" w:ascii="宋体" w:hAnsi="宋体" w:eastAsia="宋体"/>
                <w:kern w:val="2"/>
                <w:sz w:val="22"/>
                <w:szCs w:val="22"/>
              </w:rPr>
            </w:pPr>
          </w:p>
        </w:tc>
      </w:tr>
      <w:tr w14:paraId="5100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80" w:type="dxa"/>
            <w:vAlign w:val="center"/>
          </w:tcPr>
          <w:p w14:paraId="0823D6CF">
            <w:pPr>
              <w:jc w:val="center"/>
              <w:rPr>
                <w:rFonts w:hint="eastAsia" w:ascii="宋体" w:hAnsi="宋体" w:eastAsia="宋体"/>
                <w:kern w:val="2"/>
                <w:sz w:val="22"/>
                <w:szCs w:val="22"/>
                <w:lang w:eastAsia="zh-CN"/>
              </w:rPr>
            </w:pPr>
            <w:r>
              <w:rPr>
                <w:rFonts w:hint="eastAsia" w:ascii="宋体" w:hAnsi="宋体"/>
                <w:kern w:val="2"/>
                <w:sz w:val="22"/>
                <w:szCs w:val="22"/>
                <w:lang w:val="en-US" w:eastAsia="zh-CN"/>
              </w:rPr>
              <w:t>7</w:t>
            </w:r>
          </w:p>
        </w:tc>
        <w:tc>
          <w:tcPr>
            <w:tcW w:w="1232" w:type="dxa"/>
            <w:vAlign w:val="center"/>
          </w:tcPr>
          <w:p w14:paraId="61F46909">
            <w:pPr>
              <w:jc w:val="center"/>
              <w:rPr>
                <w:rFonts w:ascii="宋体" w:hAnsi="宋体" w:eastAsia="宋体"/>
                <w:kern w:val="2"/>
                <w:sz w:val="22"/>
                <w:szCs w:val="22"/>
              </w:rPr>
            </w:pPr>
            <w:r>
              <w:rPr>
                <w:rFonts w:hint="eastAsia" w:ascii="宋体" w:hAnsi="宋体" w:eastAsia="宋体"/>
                <w:kern w:val="2"/>
                <w:sz w:val="22"/>
                <w:szCs w:val="22"/>
              </w:rPr>
              <w:t>把手</w:t>
            </w:r>
          </w:p>
        </w:tc>
        <w:tc>
          <w:tcPr>
            <w:tcW w:w="4854" w:type="dxa"/>
            <w:vAlign w:val="center"/>
          </w:tcPr>
          <w:p w14:paraId="786E740E">
            <w:pPr>
              <w:rPr>
                <w:rFonts w:ascii="宋体" w:hAnsi="宋体" w:eastAsia="宋体"/>
                <w:kern w:val="2"/>
                <w:sz w:val="22"/>
                <w:szCs w:val="22"/>
              </w:rPr>
            </w:pPr>
            <w:r>
              <w:rPr>
                <w:rFonts w:hint="eastAsia" w:ascii="宋体" w:hAnsi="宋体" w:eastAsia="宋体"/>
                <w:kern w:val="2"/>
                <w:sz w:val="22"/>
                <w:szCs w:val="22"/>
              </w:rPr>
              <w:t>采用与主体同材质</w:t>
            </w:r>
            <w:r>
              <w:rPr>
                <w:rFonts w:ascii="宋体" w:hAnsi="宋体" w:eastAsia="宋体"/>
                <w:kern w:val="2"/>
                <w:sz w:val="22"/>
                <w:szCs w:val="22"/>
              </w:rPr>
              <w:t>或高品质锌合金，加大加厚设计，易于手握操作，标识</w:t>
            </w:r>
            <w:r>
              <w:rPr>
                <w:rFonts w:hint="eastAsia" w:ascii="宋体" w:hAnsi="宋体" w:eastAsia="宋体"/>
                <w:kern w:val="2"/>
                <w:sz w:val="22"/>
                <w:szCs w:val="22"/>
              </w:rPr>
              <w:t>“</w:t>
            </w:r>
            <w:r>
              <w:rPr>
                <w:rFonts w:ascii="宋体" w:hAnsi="宋体" w:eastAsia="宋体"/>
                <w:kern w:val="2"/>
                <w:sz w:val="22"/>
                <w:szCs w:val="22"/>
              </w:rPr>
              <w:t>红（热）蓝（冷）</w:t>
            </w:r>
            <w:r>
              <w:rPr>
                <w:rFonts w:hint="eastAsia" w:ascii="宋体" w:hAnsi="宋体" w:eastAsia="宋体"/>
                <w:kern w:val="2"/>
                <w:sz w:val="22"/>
                <w:szCs w:val="22"/>
              </w:rPr>
              <w:t>”</w:t>
            </w:r>
            <w:r>
              <w:rPr>
                <w:rFonts w:ascii="宋体" w:hAnsi="宋体" w:eastAsia="宋体"/>
                <w:kern w:val="2"/>
                <w:sz w:val="22"/>
                <w:szCs w:val="22"/>
              </w:rPr>
              <w:t>清晰。</w:t>
            </w:r>
          </w:p>
        </w:tc>
        <w:tc>
          <w:tcPr>
            <w:tcW w:w="1728" w:type="dxa"/>
            <w:vAlign w:val="center"/>
          </w:tcPr>
          <w:p w14:paraId="40672B9B">
            <w:pPr>
              <w:rPr>
                <w:rFonts w:ascii="宋体" w:hAnsi="宋体" w:eastAsia="宋体"/>
                <w:kern w:val="2"/>
                <w:sz w:val="22"/>
                <w:szCs w:val="22"/>
              </w:rPr>
            </w:pPr>
            <w:r>
              <w:rPr>
                <w:rFonts w:hint="eastAsia" w:ascii="宋体" w:hAnsi="宋体" w:eastAsia="宋体"/>
                <w:kern w:val="2"/>
                <w:sz w:val="22"/>
                <w:szCs w:val="22"/>
              </w:rPr>
              <w:t>防止学生手滑难以拧动。</w:t>
            </w:r>
          </w:p>
        </w:tc>
      </w:tr>
      <w:tr w14:paraId="7F08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58520F69">
            <w:pPr>
              <w:jc w:val="center"/>
              <w:rPr>
                <w:rFonts w:hint="eastAsia" w:ascii="宋体" w:hAnsi="宋体" w:eastAsia="宋体"/>
                <w:kern w:val="2"/>
                <w:sz w:val="22"/>
                <w:szCs w:val="22"/>
                <w:lang w:eastAsia="zh-CN"/>
              </w:rPr>
            </w:pPr>
            <w:r>
              <w:rPr>
                <w:rFonts w:hint="eastAsia" w:ascii="宋体" w:hAnsi="宋体"/>
                <w:kern w:val="2"/>
                <w:sz w:val="22"/>
                <w:szCs w:val="22"/>
                <w:lang w:val="en-US" w:eastAsia="zh-CN"/>
              </w:rPr>
              <w:t>8</w:t>
            </w:r>
          </w:p>
        </w:tc>
        <w:tc>
          <w:tcPr>
            <w:tcW w:w="1232" w:type="dxa"/>
            <w:vAlign w:val="center"/>
          </w:tcPr>
          <w:p w14:paraId="5F26054F">
            <w:pPr>
              <w:jc w:val="center"/>
              <w:rPr>
                <w:rFonts w:ascii="宋体" w:hAnsi="宋体" w:eastAsia="宋体"/>
                <w:kern w:val="2"/>
                <w:sz w:val="22"/>
                <w:szCs w:val="22"/>
              </w:rPr>
            </w:pPr>
            <w:r>
              <w:rPr>
                <w:rFonts w:hint="eastAsia" w:ascii="宋体" w:hAnsi="宋体" w:eastAsia="宋体"/>
                <w:kern w:val="2"/>
                <w:sz w:val="22"/>
                <w:szCs w:val="22"/>
              </w:rPr>
              <w:t>安装方式</w:t>
            </w:r>
          </w:p>
        </w:tc>
        <w:tc>
          <w:tcPr>
            <w:tcW w:w="4854" w:type="dxa"/>
            <w:vAlign w:val="center"/>
          </w:tcPr>
          <w:p w14:paraId="50A6A38E">
            <w:pPr>
              <w:rPr>
                <w:rFonts w:ascii="宋体" w:hAnsi="宋体" w:eastAsia="宋体"/>
                <w:kern w:val="2"/>
                <w:sz w:val="22"/>
                <w:szCs w:val="22"/>
              </w:rPr>
            </w:pPr>
            <w:r>
              <w:rPr>
                <w:rFonts w:hint="eastAsia" w:ascii="宋体" w:hAnsi="宋体" w:eastAsia="宋体"/>
                <w:kern w:val="2"/>
                <w:sz w:val="22"/>
                <w:szCs w:val="22"/>
              </w:rPr>
              <w:t>明装，</w:t>
            </w:r>
            <w:r>
              <w:rPr>
                <w:rFonts w:hint="eastAsia" w:ascii="宋体" w:hAnsi="宋体" w:eastAsia="宋体"/>
                <w:kern w:val="2"/>
                <w:sz w:val="22"/>
                <w:szCs w:val="22"/>
                <w:lang w:val="en-US" w:eastAsia="zh-CN"/>
              </w:rPr>
              <w:t>须</w:t>
            </w:r>
            <w:r>
              <w:rPr>
                <w:rFonts w:hint="eastAsia" w:ascii="宋体" w:hAnsi="宋体" w:eastAsia="宋体"/>
                <w:kern w:val="2"/>
                <w:sz w:val="22"/>
                <w:szCs w:val="22"/>
              </w:rPr>
              <w:t>提供配套的曲脚（对丝）及装饰盖。装饰盖须能有效遮盖墙面预留孔洞。</w:t>
            </w:r>
          </w:p>
        </w:tc>
        <w:tc>
          <w:tcPr>
            <w:tcW w:w="1728" w:type="dxa"/>
            <w:vAlign w:val="center"/>
          </w:tcPr>
          <w:p w14:paraId="23DD6218">
            <w:pPr>
              <w:rPr>
                <w:rFonts w:ascii="宋体" w:hAnsi="宋体" w:eastAsia="宋体"/>
                <w:kern w:val="2"/>
                <w:sz w:val="22"/>
                <w:szCs w:val="22"/>
              </w:rPr>
            </w:pPr>
            <w:r>
              <w:rPr>
                <w:rFonts w:hint="eastAsia" w:ascii="宋体" w:hAnsi="宋体" w:eastAsia="宋体"/>
                <w:kern w:val="2"/>
                <w:sz w:val="22"/>
                <w:szCs w:val="22"/>
              </w:rPr>
              <w:t>确保安装后美观稳固。</w:t>
            </w:r>
          </w:p>
        </w:tc>
      </w:tr>
    </w:tbl>
    <w:p w14:paraId="2FFBD23A">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0"/>
        <w:rPr>
          <w:rFonts w:hint="eastAsia" w:ascii="宋体" w:hAnsi="宋体" w:eastAsia="宋体"/>
          <w:b/>
          <w:sz w:val="24"/>
          <w:lang w:eastAsia="zh-CN"/>
        </w:rPr>
      </w:pPr>
      <w:r>
        <w:rPr>
          <w:rFonts w:hint="eastAsia" w:ascii="宋体" w:hAnsi="宋体" w:eastAsia="宋体"/>
          <w:b/>
          <w:sz w:val="24"/>
        </w:rPr>
        <w:t>四、安装</w:t>
      </w:r>
      <w:r>
        <w:rPr>
          <w:rFonts w:hint="eastAsia" w:ascii="宋体" w:hAnsi="宋体" w:eastAsia="宋体"/>
          <w:b/>
          <w:sz w:val="24"/>
          <w:lang w:val="en-US" w:eastAsia="zh-CN"/>
        </w:rPr>
        <w:t>验收</w:t>
      </w:r>
    </w:p>
    <w:p w14:paraId="31A2FA8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sz w:val="24"/>
        </w:rPr>
      </w:pPr>
      <w:r>
        <w:rPr>
          <w:rFonts w:ascii="宋体" w:hAnsi="宋体" w:eastAsia="宋体"/>
          <w:sz w:val="24"/>
        </w:rPr>
        <w:t>1</w:t>
      </w:r>
      <w:r>
        <w:rPr>
          <w:rFonts w:hint="eastAsia" w:ascii="宋体" w:hAnsi="宋体" w:eastAsia="宋体"/>
          <w:sz w:val="24"/>
        </w:rPr>
        <w:t>、</w:t>
      </w:r>
      <w:r>
        <w:rPr>
          <w:rFonts w:ascii="宋体" w:hAnsi="宋体" w:eastAsia="宋体"/>
          <w:sz w:val="24"/>
        </w:rPr>
        <w:t>安装规范</w:t>
      </w:r>
    </w:p>
    <w:p w14:paraId="54727C4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sz w:val="24"/>
        </w:rPr>
      </w:pPr>
      <w:r>
        <w:rPr>
          <w:rFonts w:hint="eastAsia" w:ascii="宋体" w:hAnsi="宋体" w:eastAsia="宋体"/>
          <w:sz w:val="24"/>
        </w:rPr>
        <w:t>位置准确性：</w:t>
      </w:r>
      <w:r>
        <w:rPr>
          <w:rFonts w:ascii="宋体" w:hAnsi="宋体" w:eastAsia="宋体"/>
          <w:sz w:val="24"/>
        </w:rPr>
        <w:t>安装位置需符合设计图纸及现场放样。</w:t>
      </w:r>
    </w:p>
    <w:p w14:paraId="57CA784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sz w:val="24"/>
        </w:rPr>
      </w:pPr>
      <w:r>
        <w:rPr>
          <w:rFonts w:hint="eastAsia" w:ascii="宋体" w:hAnsi="宋体" w:eastAsia="宋体"/>
          <w:sz w:val="24"/>
        </w:rPr>
        <w:t>稳固性：</w:t>
      </w:r>
      <w:r>
        <w:rPr>
          <w:rFonts w:ascii="宋体" w:hAnsi="宋体" w:eastAsia="宋体"/>
          <w:sz w:val="24"/>
        </w:rPr>
        <w:t xml:space="preserve"> 淋浴器安装后必须水平端正，无歪斜。与墙面的结合部位必须紧密，使用专用扳手紧固，严禁暴力安装造成漆面损伤。</w:t>
      </w:r>
    </w:p>
    <w:p w14:paraId="7DB3285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sz w:val="24"/>
        </w:rPr>
      </w:pPr>
      <w:r>
        <w:rPr>
          <w:rFonts w:hint="eastAsia" w:ascii="宋体" w:hAnsi="宋体" w:eastAsia="宋体"/>
          <w:sz w:val="24"/>
        </w:rPr>
        <w:t>密封性测试：</w:t>
      </w:r>
      <w:r>
        <w:rPr>
          <w:rFonts w:ascii="宋体" w:hAnsi="宋体" w:eastAsia="宋体"/>
          <w:sz w:val="24"/>
        </w:rPr>
        <w:t>安装完成后，必须进行通水试压（</w:t>
      </w:r>
      <w:r>
        <w:rPr>
          <w:rFonts w:hint="eastAsia" w:ascii="宋体" w:hAnsi="宋体" w:eastAsia="宋体"/>
          <w:sz w:val="24"/>
        </w:rPr>
        <w:t>按照国家及行业标准执行</w:t>
      </w:r>
      <w:r>
        <w:rPr>
          <w:rFonts w:ascii="宋体" w:hAnsi="宋体" w:eastAsia="宋体"/>
          <w:sz w:val="24"/>
        </w:rPr>
        <w:t>），检查所有连接处，必须零渗漏。</w:t>
      </w:r>
    </w:p>
    <w:p w14:paraId="3194E84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sz w:val="24"/>
          <w:highlight w:val="none"/>
        </w:rPr>
      </w:pPr>
      <w:r>
        <w:rPr>
          <w:rFonts w:ascii="宋体" w:hAnsi="宋体" w:eastAsia="宋体"/>
          <w:sz w:val="24"/>
          <w:highlight w:val="none"/>
        </w:rPr>
        <w:t>2</w:t>
      </w:r>
      <w:r>
        <w:rPr>
          <w:rFonts w:hint="eastAsia" w:ascii="宋体" w:hAnsi="宋体" w:eastAsia="宋体"/>
          <w:sz w:val="24"/>
          <w:highlight w:val="none"/>
        </w:rPr>
        <w:t>、</w:t>
      </w:r>
      <w:r>
        <w:rPr>
          <w:rFonts w:ascii="宋体" w:hAnsi="宋体" w:eastAsia="宋体"/>
          <w:sz w:val="24"/>
          <w:highlight w:val="none"/>
        </w:rPr>
        <w:t>验收标准</w:t>
      </w:r>
    </w:p>
    <w:p w14:paraId="38A0DB9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sz w:val="24"/>
          <w:highlight w:val="none"/>
        </w:rPr>
      </w:pPr>
      <w:r>
        <w:rPr>
          <w:rFonts w:hint="eastAsia" w:ascii="宋体" w:hAnsi="宋体" w:eastAsia="宋体"/>
          <w:sz w:val="24"/>
          <w:highlight w:val="none"/>
        </w:rPr>
        <w:t>验收分为“到货验收”和“安装竣工验收”两个阶段。</w:t>
      </w:r>
    </w:p>
    <w:p w14:paraId="7E7FE96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到货验收：</w:t>
      </w:r>
    </w:p>
    <w:p w14:paraId="677A011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sz w:val="24"/>
          <w:highlight w:val="none"/>
        </w:rPr>
      </w:pPr>
      <w:r>
        <w:rPr>
          <w:rFonts w:hint="eastAsia" w:ascii="宋体" w:hAnsi="宋体" w:eastAsia="宋体"/>
          <w:sz w:val="24"/>
          <w:highlight w:val="none"/>
        </w:rPr>
        <w:t>数量核对：</w:t>
      </w:r>
      <w:r>
        <w:rPr>
          <w:rFonts w:ascii="宋体" w:hAnsi="宋体" w:eastAsia="宋体"/>
          <w:sz w:val="24"/>
          <w:highlight w:val="none"/>
        </w:rPr>
        <w:t>核对供货数量是否与合同一致</w:t>
      </w:r>
      <w:r>
        <w:rPr>
          <w:rFonts w:hint="eastAsia" w:ascii="宋体" w:hAnsi="宋体" w:eastAsia="宋体"/>
          <w:sz w:val="24"/>
          <w:highlight w:val="none"/>
        </w:rPr>
        <w:t>（不包含抽检样品1套）</w:t>
      </w:r>
      <w:r>
        <w:rPr>
          <w:rFonts w:ascii="宋体" w:hAnsi="宋体" w:eastAsia="宋体"/>
          <w:sz w:val="24"/>
          <w:highlight w:val="none"/>
        </w:rPr>
        <w:t>。</w:t>
      </w:r>
    </w:p>
    <w:p w14:paraId="42801E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sz w:val="24"/>
          <w:highlight w:val="none"/>
        </w:rPr>
      </w:pPr>
      <w:r>
        <w:rPr>
          <w:rFonts w:hint="eastAsia" w:ascii="宋体" w:hAnsi="宋体" w:cs="宋体"/>
          <w:b/>
          <w:bCs/>
          <w:color w:val="000000" w:themeColor="text1"/>
          <w:sz w:val="24"/>
          <w:szCs w:val="24"/>
          <w:lang w:val="en-US" w:eastAsia="zh-CN"/>
          <w14:textFill>
            <w14:solidFill>
              <w14:schemeClr w14:val="tx1"/>
            </w14:solidFill>
          </w14:textFill>
        </w:rPr>
        <w:t>中标人</w:t>
      </w:r>
      <w:r>
        <w:rPr>
          <w:rFonts w:hint="default" w:ascii="宋体" w:hAnsi="宋体" w:cs="宋体"/>
          <w:b/>
          <w:bCs/>
          <w:color w:val="000000" w:themeColor="text1"/>
          <w:sz w:val="24"/>
          <w:szCs w:val="24"/>
          <w:lang w:val="en-US" w:eastAsia="zh-CN"/>
          <w14:textFill>
            <w14:solidFill>
              <w14:schemeClr w14:val="tx1"/>
            </w14:solidFill>
          </w14:textFill>
        </w:rPr>
        <w:t>在供货时，须在合同采购数量之外额外提供一套淋浴器，作为</w:t>
      </w:r>
      <w:r>
        <w:rPr>
          <w:rFonts w:hint="eastAsia" w:ascii="宋体" w:hAnsi="宋体" w:cs="宋体"/>
          <w:b/>
          <w:bCs/>
          <w:color w:val="000000" w:themeColor="text1"/>
          <w:sz w:val="24"/>
          <w:szCs w:val="24"/>
          <w:lang w:val="en-US" w:eastAsia="zh-CN"/>
          <w14:textFill>
            <w14:solidFill>
              <w14:schemeClr w14:val="tx1"/>
            </w14:solidFill>
          </w14:textFill>
        </w:rPr>
        <w:t>招标人</w:t>
      </w:r>
      <w:r>
        <w:rPr>
          <w:rFonts w:hint="default" w:ascii="宋体" w:hAnsi="宋体" w:cs="宋体"/>
          <w:b/>
          <w:bCs/>
          <w:color w:val="000000" w:themeColor="text1"/>
          <w:sz w:val="24"/>
          <w:szCs w:val="24"/>
          <w:lang w:val="en-US" w:eastAsia="zh-CN"/>
          <w14:textFill>
            <w14:solidFill>
              <w14:schemeClr w14:val="tx1"/>
            </w14:solidFill>
          </w14:textFill>
        </w:rPr>
        <w:t>验收时进行破坏性检测的备用替换件。该套淋浴器不计入采购总数量，</w:t>
      </w:r>
      <w:r>
        <w:rPr>
          <w:rFonts w:hint="eastAsia" w:ascii="宋体" w:hAnsi="宋体" w:cs="宋体"/>
          <w:b/>
          <w:bCs/>
          <w:color w:val="000000" w:themeColor="text1"/>
          <w:sz w:val="24"/>
          <w:szCs w:val="24"/>
          <w:lang w:val="en-US" w:eastAsia="zh-CN"/>
          <w14:textFill>
            <w14:solidFill>
              <w14:schemeClr w14:val="tx1"/>
            </w14:solidFill>
          </w14:textFill>
        </w:rPr>
        <w:t>招标人不另行支付费用。</w:t>
      </w:r>
      <w:r>
        <w:rPr>
          <w:rFonts w:hint="default" w:ascii="宋体" w:hAnsi="宋体" w:cs="宋体"/>
          <w:b/>
          <w:bCs/>
          <w:color w:val="000000" w:themeColor="text1"/>
          <w:sz w:val="24"/>
          <w:szCs w:val="24"/>
          <w:lang w:val="en-US" w:eastAsia="zh-CN"/>
          <w14:textFill>
            <w14:solidFill>
              <w14:schemeClr w14:val="tx1"/>
            </w14:solidFill>
          </w14:textFill>
        </w:rPr>
        <w:t>检测完成后，用于替换被破坏的检测样品，以补足安装数量。</w:t>
      </w:r>
    </w:p>
    <w:p w14:paraId="5C7085E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sz w:val="24"/>
          <w:highlight w:val="none"/>
        </w:rPr>
      </w:pPr>
      <w:r>
        <w:rPr>
          <w:rFonts w:hint="eastAsia" w:ascii="宋体" w:hAnsi="宋体" w:eastAsia="宋体"/>
          <w:sz w:val="24"/>
          <w:highlight w:val="none"/>
        </w:rPr>
        <w:t>外观检查：</w:t>
      </w:r>
      <w:r>
        <w:rPr>
          <w:rFonts w:ascii="宋体" w:hAnsi="宋体" w:eastAsia="宋体"/>
          <w:sz w:val="24"/>
          <w:highlight w:val="none"/>
        </w:rPr>
        <w:t>随机</w:t>
      </w:r>
      <w:r>
        <w:rPr>
          <w:rFonts w:hint="eastAsia" w:ascii="宋体" w:hAnsi="宋体" w:eastAsia="宋体"/>
          <w:sz w:val="24"/>
          <w:highlight w:val="none"/>
          <w:lang w:val="en-US" w:eastAsia="zh-CN"/>
        </w:rPr>
        <w:t>抽取部分产品</w:t>
      </w:r>
      <w:r>
        <w:rPr>
          <w:rFonts w:ascii="宋体" w:hAnsi="宋体" w:eastAsia="宋体"/>
          <w:sz w:val="24"/>
          <w:highlight w:val="none"/>
        </w:rPr>
        <w:t>开箱检查，检查是否有运输损坏、划痕、电镀层脱落</w:t>
      </w:r>
      <w:r>
        <w:rPr>
          <w:rFonts w:hint="eastAsia" w:ascii="宋体" w:hAnsi="宋体" w:eastAsia="宋体"/>
          <w:sz w:val="24"/>
          <w:highlight w:val="none"/>
          <w:lang w:val="en-US" w:eastAsia="zh-CN"/>
        </w:rPr>
        <w:t>等</w:t>
      </w:r>
      <w:r>
        <w:rPr>
          <w:rFonts w:ascii="宋体" w:hAnsi="宋体" w:eastAsia="宋体"/>
          <w:sz w:val="24"/>
          <w:highlight w:val="none"/>
        </w:rPr>
        <w:t>。</w:t>
      </w:r>
    </w:p>
    <w:p w14:paraId="5DBE50E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文件审查：合格证（含</w:t>
      </w:r>
      <w:r>
        <w:rPr>
          <w:rFonts w:hint="eastAsia" w:ascii="宋体" w:hAnsi="宋体" w:eastAsia="宋体"/>
          <w:sz w:val="24"/>
          <w:highlight w:val="none"/>
          <w:lang w:val="en-US" w:eastAsia="zh-CN"/>
        </w:rPr>
        <w:t>型号</w:t>
      </w:r>
      <w:r>
        <w:rPr>
          <w:rFonts w:hint="eastAsia" w:ascii="宋体" w:hAnsi="宋体" w:eastAsia="宋体"/>
          <w:sz w:val="24"/>
          <w:highlight w:val="none"/>
        </w:rPr>
        <w:t>、批次、执行标准</w:t>
      </w:r>
      <w:r>
        <w:rPr>
          <w:rFonts w:hint="eastAsia" w:ascii="宋体" w:hAnsi="宋体" w:eastAsia="宋体"/>
          <w:sz w:val="24"/>
          <w:highlight w:val="none"/>
          <w:lang w:val="en-US" w:eastAsia="zh-CN"/>
        </w:rPr>
        <w:t>等</w:t>
      </w:r>
      <w:r>
        <w:rPr>
          <w:rFonts w:hint="eastAsia" w:ascii="宋体" w:hAnsi="宋体" w:eastAsia="宋体"/>
          <w:sz w:val="24"/>
          <w:highlight w:val="none"/>
        </w:rPr>
        <w:t>）、</w:t>
      </w:r>
      <w:r>
        <w:rPr>
          <w:rFonts w:hint="eastAsia" w:ascii="宋体" w:hAnsi="宋体" w:eastAsia="宋体"/>
          <w:sz w:val="24"/>
          <w:highlight w:val="none"/>
          <w:lang w:val="en-US" w:eastAsia="zh-CN"/>
        </w:rPr>
        <w:t>有效期内完整的</w:t>
      </w:r>
      <w:r>
        <w:rPr>
          <w:rFonts w:hint="eastAsia" w:ascii="宋体" w:hAnsi="宋体" w:eastAsia="宋体"/>
          <w:sz w:val="24"/>
          <w:highlight w:val="none"/>
        </w:rPr>
        <w:t>型式检验报告（</w:t>
      </w:r>
      <w:r>
        <w:rPr>
          <w:rFonts w:hint="eastAsia" w:ascii="宋体" w:hAnsi="宋体"/>
          <w:sz w:val="24"/>
          <w:highlight w:val="none"/>
          <w:lang w:val="en-US" w:eastAsia="zh-CN"/>
        </w:rPr>
        <w:t>包括但不限于</w:t>
      </w:r>
      <w:r>
        <w:rPr>
          <w:rFonts w:hint="eastAsia" w:ascii="宋体" w:hAnsi="宋体" w:eastAsia="宋体"/>
          <w:sz w:val="24"/>
          <w:highlight w:val="none"/>
          <w:lang w:val="en-US" w:eastAsia="zh-CN"/>
        </w:rPr>
        <w:t>材质、重金属</w:t>
      </w:r>
      <w:r>
        <w:rPr>
          <w:rFonts w:hint="eastAsia" w:ascii="宋体" w:hAnsi="宋体" w:eastAsia="宋体"/>
          <w:sz w:val="24"/>
          <w:highlight w:val="none"/>
        </w:rPr>
        <w:t>含量、盐雾、析出</w:t>
      </w:r>
      <w:r>
        <w:rPr>
          <w:rFonts w:hint="eastAsia" w:ascii="宋体" w:hAnsi="宋体" w:eastAsia="宋体"/>
          <w:sz w:val="24"/>
          <w:highlight w:val="none"/>
          <w:lang w:val="en-US" w:eastAsia="zh-CN"/>
        </w:rPr>
        <w:t>等</w:t>
      </w:r>
      <w:r>
        <w:rPr>
          <w:rFonts w:hint="eastAsia" w:ascii="宋体" w:hAnsi="宋体" w:eastAsia="宋体"/>
          <w:sz w:val="24"/>
          <w:highlight w:val="none"/>
        </w:rPr>
        <w:t>）。</w:t>
      </w:r>
    </w:p>
    <w:p w14:paraId="1D71313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上述资料不齐全或不符合要求的，</w:t>
      </w:r>
      <w:r>
        <w:rPr>
          <w:rFonts w:hint="eastAsia" w:ascii="宋体" w:hAnsi="宋体" w:eastAsia="宋体"/>
          <w:sz w:val="24"/>
          <w:highlight w:val="none"/>
          <w:lang w:eastAsia="zh-CN"/>
        </w:rPr>
        <w:t>招标人</w:t>
      </w:r>
      <w:r>
        <w:rPr>
          <w:rFonts w:hint="eastAsia" w:ascii="宋体" w:hAnsi="宋体" w:eastAsia="宋体"/>
          <w:sz w:val="24"/>
          <w:highlight w:val="none"/>
        </w:rPr>
        <w:t>有权拒绝接收产品，由此产生的延迟交付责任由</w:t>
      </w:r>
      <w:r>
        <w:rPr>
          <w:rFonts w:hint="eastAsia" w:ascii="宋体" w:hAnsi="宋体"/>
          <w:sz w:val="24"/>
          <w:highlight w:val="none"/>
          <w:lang w:val="en-US" w:eastAsia="zh-CN"/>
        </w:rPr>
        <w:t>中标人</w:t>
      </w:r>
      <w:r>
        <w:rPr>
          <w:rFonts w:hint="eastAsia" w:ascii="宋体" w:hAnsi="宋体" w:eastAsia="宋体"/>
          <w:sz w:val="24"/>
          <w:highlight w:val="none"/>
        </w:rPr>
        <w:t>承担。</w:t>
      </w:r>
    </w:p>
    <w:p w14:paraId="7541856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（2）竣工验收：</w:t>
      </w:r>
    </w:p>
    <w:p w14:paraId="2DB6EF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功能测试： 安装完成后，对淋浴器进行功能测试。切换顶喷</w:t>
      </w:r>
      <w:r>
        <w:rPr>
          <w:rFonts w:hint="eastAsia" w:ascii="宋体" w:hAnsi="宋体" w:eastAsia="宋体"/>
          <w:sz w:val="24"/>
          <w:highlight w:val="none"/>
          <w:lang w:eastAsia="zh-CN"/>
        </w:rPr>
        <w:t>、</w:t>
      </w:r>
      <w:r>
        <w:rPr>
          <w:rFonts w:hint="eastAsia" w:ascii="宋体" w:hAnsi="宋体"/>
          <w:sz w:val="24"/>
          <w:highlight w:val="none"/>
          <w:lang w:val="en-US" w:eastAsia="zh-CN"/>
        </w:rPr>
        <w:t>手持、</w:t>
      </w:r>
      <w:r>
        <w:rPr>
          <w:rFonts w:hint="eastAsia" w:ascii="宋体" w:hAnsi="宋体" w:eastAsia="宋体"/>
          <w:sz w:val="24"/>
          <w:highlight w:val="none"/>
        </w:rPr>
        <w:t>下出水模式时，操作应顺畅，定位准确，无分流不畅、窜水或卡滞现象。</w:t>
      </w:r>
    </w:p>
    <w:p w14:paraId="77F35F6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sz w:val="24"/>
          <w:highlight w:val="none"/>
          <w:lang w:eastAsia="zh-CN"/>
        </w:rPr>
      </w:pPr>
      <w:r>
        <w:rPr>
          <w:rFonts w:hint="eastAsia" w:ascii="宋体" w:hAnsi="宋体" w:eastAsia="宋体"/>
          <w:sz w:val="24"/>
          <w:highlight w:val="none"/>
          <w:lang w:val="en-US" w:eastAsia="zh-CN"/>
        </w:rPr>
        <w:t>通水</w:t>
      </w:r>
      <w:r>
        <w:rPr>
          <w:rFonts w:hint="eastAsia" w:ascii="宋体" w:hAnsi="宋体" w:eastAsia="宋体"/>
          <w:sz w:val="24"/>
          <w:highlight w:val="none"/>
        </w:rPr>
        <w:t>试验：</w:t>
      </w:r>
      <w:r>
        <w:rPr>
          <w:rFonts w:ascii="Segoe UI" w:hAnsi="Segoe UI" w:eastAsia="Segoe UI" w:cs="Segoe UI"/>
          <w:i w:val="0"/>
          <w:iCs w:val="0"/>
          <w:caps w:val="0"/>
          <w:color w:val="0F1115"/>
          <w:spacing w:val="0"/>
          <w:sz w:val="24"/>
          <w:szCs w:val="24"/>
          <w:shd w:val="clear" w:fill="FFFFFF"/>
        </w:rPr>
        <w:t>开启安装完成的淋浴器，检查各连接处在动态通水状态下无渗漏、滴漏及洇湿痕迹；同时检验给水畅通、出水均匀、排水顺畅无堵塞。</w:t>
      </w:r>
    </w:p>
    <w:p w14:paraId="2A6BD0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材质抽检：</w:t>
      </w:r>
      <w:r>
        <w:rPr>
          <w:rFonts w:hint="eastAsia" w:ascii="宋体" w:hAnsi="宋体" w:eastAsia="宋体"/>
          <w:sz w:val="24"/>
          <w:highlight w:val="none"/>
          <w:lang w:eastAsia="zh-CN"/>
        </w:rPr>
        <w:t>招标人</w:t>
      </w:r>
      <w:r>
        <w:rPr>
          <w:rFonts w:hint="eastAsia" w:ascii="宋体" w:hAnsi="宋体" w:eastAsia="宋体"/>
          <w:sz w:val="24"/>
          <w:highlight w:val="none"/>
        </w:rPr>
        <w:t>将随机抽取已安装的淋浴器（拆卸及恢复费用由</w:t>
      </w:r>
      <w:r>
        <w:rPr>
          <w:rFonts w:hint="eastAsia" w:ascii="宋体" w:hAnsi="宋体"/>
          <w:sz w:val="24"/>
          <w:highlight w:val="none"/>
          <w:lang w:val="en-US" w:eastAsia="zh-CN"/>
        </w:rPr>
        <w:t>中标人</w:t>
      </w:r>
      <w:r>
        <w:rPr>
          <w:rFonts w:hint="eastAsia" w:ascii="宋体" w:hAnsi="宋体" w:eastAsia="宋体"/>
          <w:sz w:val="24"/>
          <w:highlight w:val="none"/>
        </w:rPr>
        <w:t>承担），对产品进行破坏性检测（如切割取样化验</w:t>
      </w:r>
      <w:r>
        <w:rPr>
          <w:rFonts w:hint="eastAsia" w:ascii="宋体" w:hAnsi="宋体" w:eastAsia="宋体"/>
          <w:sz w:val="24"/>
          <w:highlight w:val="none"/>
          <w:lang w:val="en-US" w:eastAsia="zh-CN"/>
        </w:rPr>
        <w:t>等</w:t>
      </w:r>
      <w:r>
        <w:rPr>
          <w:rFonts w:hint="eastAsia" w:ascii="宋体" w:hAnsi="宋体" w:eastAsia="宋体"/>
          <w:sz w:val="24"/>
          <w:highlight w:val="none"/>
        </w:rPr>
        <w:t>）。</w:t>
      </w:r>
      <w:r>
        <w:rPr>
          <w:rFonts w:hint="eastAsia" w:ascii="宋体" w:hAnsi="宋体" w:eastAsia="宋体"/>
          <w:sz w:val="24"/>
          <w:highlight w:val="none"/>
          <w:lang w:eastAsia="zh-CN"/>
        </w:rPr>
        <w:t>招标人</w:t>
      </w:r>
      <w:r>
        <w:rPr>
          <w:rFonts w:hint="eastAsia" w:ascii="宋体" w:hAnsi="宋体" w:eastAsia="宋体"/>
          <w:sz w:val="24"/>
          <w:highlight w:val="none"/>
        </w:rPr>
        <w:t>有权委托具备CMA资质的第三方检测机构实施检测，抽检样品及检测所产生的一切费用均由</w:t>
      </w:r>
      <w:r>
        <w:rPr>
          <w:rFonts w:hint="eastAsia" w:ascii="宋体" w:hAnsi="宋体" w:eastAsia="宋体"/>
          <w:sz w:val="24"/>
          <w:highlight w:val="none"/>
          <w:lang w:val="en-US" w:eastAsia="zh-CN"/>
        </w:rPr>
        <w:t>中标人</w:t>
      </w:r>
      <w:r>
        <w:rPr>
          <w:rFonts w:hint="eastAsia" w:ascii="宋体" w:hAnsi="宋体" w:eastAsia="宋体"/>
          <w:sz w:val="24"/>
          <w:highlight w:val="none"/>
        </w:rPr>
        <w:t>承担。若检测结果不符合采购要求，视为重大违约，</w:t>
      </w:r>
      <w:r>
        <w:rPr>
          <w:rFonts w:hint="eastAsia" w:ascii="宋体" w:hAnsi="宋体" w:eastAsia="宋体"/>
          <w:sz w:val="24"/>
          <w:highlight w:val="none"/>
          <w:lang w:eastAsia="zh-CN"/>
        </w:rPr>
        <w:t>招标人</w:t>
      </w:r>
      <w:r>
        <w:rPr>
          <w:rFonts w:hint="eastAsia" w:ascii="宋体" w:hAnsi="宋体" w:eastAsia="宋体"/>
          <w:sz w:val="24"/>
          <w:highlight w:val="none"/>
        </w:rPr>
        <w:t>有权对整批货物作退货处理，并依法追究</w:t>
      </w:r>
      <w:r>
        <w:rPr>
          <w:rFonts w:hint="eastAsia" w:ascii="宋体" w:hAnsi="宋体" w:eastAsia="宋体"/>
          <w:sz w:val="24"/>
          <w:highlight w:val="none"/>
          <w:lang w:eastAsia="zh-CN"/>
        </w:rPr>
        <w:t>中标人</w:t>
      </w:r>
      <w:r>
        <w:rPr>
          <w:rFonts w:hint="eastAsia" w:ascii="宋体" w:hAnsi="宋体" w:eastAsia="宋体"/>
          <w:sz w:val="24"/>
          <w:highlight w:val="none"/>
        </w:rPr>
        <w:t>的法律责任。</w:t>
      </w:r>
    </w:p>
    <w:p w14:paraId="4289F8C3">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0"/>
        <w:rPr>
          <w:rFonts w:ascii="宋体" w:hAnsi="宋体" w:eastAsia="宋体"/>
          <w:b/>
          <w:sz w:val="24"/>
        </w:rPr>
      </w:pPr>
      <w:r>
        <w:rPr>
          <w:rFonts w:hint="eastAsia" w:ascii="宋体" w:hAnsi="宋体" w:eastAsia="宋体"/>
          <w:b/>
          <w:sz w:val="24"/>
        </w:rPr>
        <w:t>五、</w:t>
      </w:r>
      <w:r>
        <w:rPr>
          <w:rFonts w:ascii="宋体" w:hAnsi="宋体" w:eastAsia="宋体"/>
          <w:b/>
          <w:sz w:val="24"/>
        </w:rPr>
        <w:t>售后质保</w:t>
      </w:r>
    </w:p>
    <w:p w14:paraId="14D4470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b w:val="0"/>
          <w:bCs w:val="0"/>
          <w:sz w:val="24"/>
          <w:highlight w:val="none"/>
        </w:rPr>
      </w:pPr>
      <w:r>
        <w:rPr>
          <w:rFonts w:hint="eastAsia" w:ascii="宋体" w:hAnsi="宋体" w:eastAsia="宋体"/>
          <w:b w:val="0"/>
          <w:bCs w:val="0"/>
          <w:sz w:val="24"/>
        </w:rPr>
        <w:t>1、</w:t>
      </w:r>
      <w:r>
        <w:rPr>
          <w:rFonts w:hint="eastAsia" w:ascii="宋体" w:hAnsi="宋体" w:eastAsia="宋体"/>
          <w:b w:val="0"/>
          <w:bCs w:val="0"/>
          <w:color w:val="000000" w:themeColor="text1"/>
          <w:sz w:val="24"/>
          <w14:textFill>
            <w14:solidFill>
              <w14:schemeClr w14:val="tx1"/>
            </w14:solidFill>
          </w14:textFill>
        </w:rPr>
        <w:t>质保期：</w:t>
      </w:r>
      <w:r>
        <w:rPr>
          <w:rFonts w:ascii="宋体" w:hAnsi="宋体" w:eastAsia="宋体"/>
          <w:b w:val="0"/>
          <w:bCs w:val="0"/>
          <w:color w:val="000000" w:themeColor="text1"/>
          <w:sz w:val="24"/>
          <w14:textFill>
            <w14:solidFill>
              <w14:schemeClr w14:val="tx1"/>
            </w14:solidFill>
          </w14:textFill>
        </w:rPr>
        <w:t>自竣工验收合格之日起，整体质保期不少于</w:t>
      </w:r>
      <w:r>
        <w:rPr>
          <w:rFonts w:ascii="宋体" w:hAnsi="宋体" w:eastAsia="宋体"/>
          <w:b w:val="0"/>
          <w:bCs w:val="0"/>
          <w:color w:val="000000" w:themeColor="text1"/>
          <w:sz w:val="24"/>
          <w:u w:val="none"/>
          <w14:textFill>
            <w14:solidFill>
              <w14:schemeClr w14:val="tx1"/>
            </w14:solidFill>
          </w14:textFill>
        </w:rPr>
        <w:t xml:space="preserve"> 5</w:t>
      </w:r>
      <w:r>
        <w:rPr>
          <w:rFonts w:hint="eastAsia" w:ascii="宋体" w:hAnsi="宋体"/>
          <w:b w:val="0"/>
          <w:bCs w:val="0"/>
          <w:color w:val="000000" w:themeColor="text1"/>
          <w:sz w:val="24"/>
          <w:u w:val="none"/>
          <w:lang w:val="en-US" w:eastAsia="zh-CN"/>
          <w14:textFill>
            <w14:solidFill>
              <w14:schemeClr w14:val="tx1"/>
            </w14:solidFill>
          </w14:textFill>
        </w:rPr>
        <w:t xml:space="preserve"> </w:t>
      </w:r>
      <w:r>
        <w:rPr>
          <w:rFonts w:ascii="宋体" w:hAnsi="宋体" w:eastAsia="宋体"/>
          <w:b w:val="0"/>
          <w:bCs w:val="0"/>
          <w:color w:val="000000" w:themeColor="text1"/>
          <w:sz w:val="24"/>
          <w14:textFill>
            <w14:solidFill>
              <w14:schemeClr w14:val="tx1"/>
            </w14:solidFill>
          </w14:textFill>
        </w:rPr>
        <w:t>年。</w:t>
      </w:r>
    </w:p>
    <w:p w14:paraId="79EDB3F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sz w:val="24"/>
        </w:rPr>
      </w:pPr>
      <w:r>
        <w:rPr>
          <w:rFonts w:ascii="宋体" w:hAnsi="宋体" w:eastAsia="宋体"/>
          <w:sz w:val="24"/>
        </w:rPr>
        <w:t>2</w:t>
      </w:r>
      <w:r>
        <w:rPr>
          <w:rFonts w:hint="eastAsia" w:ascii="宋体" w:hAnsi="宋体" w:eastAsia="宋体"/>
          <w:sz w:val="24"/>
        </w:rPr>
        <w:t>、质保内容：</w:t>
      </w:r>
      <w:r>
        <w:rPr>
          <w:rFonts w:ascii="宋体" w:hAnsi="宋体" w:eastAsia="宋体"/>
          <w:sz w:val="24"/>
        </w:rPr>
        <w:t>质保期内，因产品本身质量问题（如阀芯损坏、电镀层脱落、本体砂眼</w:t>
      </w:r>
      <w:r>
        <w:rPr>
          <w:rFonts w:hint="eastAsia" w:ascii="宋体" w:hAnsi="宋体" w:eastAsia="宋体"/>
          <w:sz w:val="24"/>
        </w:rPr>
        <w:t>或</w:t>
      </w:r>
      <w:r>
        <w:rPr>
          <w:rFonts w:ascii="宋体" w:hAnsi="宋体" w:eastAsia="宋体"/>
          <w:sz w:val="24"/>
        </w:rPr>
        <w:t>漏水</w:t>
      </w:r>
      <w:r>
        <w:rPr>
          <w:rFonts w:hint="eastAsia" w:ascii="宋体" w:hAnsi="宋体" w:eastAsia="宋体"/>
          <w:sz w:val="24"/>
        </w:rPr>
        <w:t>等</w:t>
      </w:r>
      <w:r>
        <w:rPr>
          <w:rFonts w:ascii="宋体" w:hAnsi="宋体" w:eastAsia="宋体"/>
          <w:sz w:val="24"/>
        </w:rPr>
        <w:t>）引起的故障，</w:t>
      </w:r>
      <w:r>
        <w:rPr>
          <w:rFonts w:hint="eastAsia" w:ascii="宋体" w:hAnsi="宋体" w:eastAsia="宋体"/>
          <w:sz w:val="24"/>
          <w:lang w:eastAsia="zh-CN"/>
        </w:rPr>
        <w:t>中标人</w:t>
      </w:r>
      <w:r>
        <w:rPr>
          <w:rFonts w:hint="eastAsia" w:ascii="宋体" w:hAnsi="宋体" w:eastAsia="宋体"/>
          <w:sz w:val="24"/>
          <w:lang w:val="en-US" w:eastAsia="zh-CN"/>
        </w:rPr>
        <w:t>须</w:t>
      </w:r>
      <w:r>
        <w:rPr>
          <w:rFonts w:ascii="宋体" w:hAnsi="宋体" w:eastAsia="宋体"/>
          <w:sz w:val="24"/>
        </w:rPr>
        <w:t>在接到通知后24小时内响应，并免费更换零部件或整体</w:t>
      </w:r>
      <w:r>
        <w:rPr>
          <w:rFonts w:hint="eastAsia" w:ascii="宋体" w:hAnsi="宋体" w:eastAsia="宋体"/>
          <w:sz w:val="24"/>
          <w:lang w:eastAsia="zh-CN"/>
        </w:rPr>
        <w:t>产品</w:t>
      </w:r>
      <w:r>
        <w:rPr>
          <w:rFonts w:ascii="宋体" w:hAnsi="宋体" w:eastAsia="宋体"/>
          <w:sz w:val="24"/>
        </w:rPr>
        <w:t>。</w:t>
      </w:r>
    </w:p>
    <w:p w14:paraId="46DFFF2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0"/>
        <w:rPr>
          <w:rFonts w:ascii="宋体" w:hAnsi="宋体" w:eastAsia="宋体"/>
          <w:b/>
          <w:sz w:val="24"/>
        </w:rPr>
      </w:pPr>
      <w:r>
        <w:rPr>
          <w:rFonts w:hint="eastAsia" w:ascii="宋体" w:hAnsi="宋体" w:eastAsia="宋体"/>
          <w:b/>
          <w:sz w:val="24"/>
          <w:lang w:val="en-US" w:eastAsia="zh-CN"/>
        </w:rPr>
        <w:t>六</w:t>
      </w:r>
      <w:r>
        <w:rPr>
          <w:rFonts w:hint="eastAsia" w:ascii="宋体" w:hAnsi="宋体" w:eastAsia="宋体"/>
          <w:b/>
          <w:sz w:val="24"/>
        </w:rPr>
        <w:t>、</w:t>
      </w:r>
      <w:r>
        <w:rPr>
          <w:rFonts w:ascii="宋体" w:hAnsi="宋体" w:eastAsia="宋体"/>
          <w:b/>
          <w:sz w:val="24"/>
        </w:rPr>
        <w:t>其他</w:t>
      </w:r>
      <w:r>
        <w:rPr>
          <w:rFonts w:hint="eastAsia" w:ascii="宋体" w:hAnsi="宋体" w:eastAsia="宋体"/>
          <w:b/>
          <w:sz w:val="24"/>
        </w:rPr>
        <w:t>说明</w:t>
      </w:r>
    </w:p>
    <w:p w14:paraId="46F430D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sz w:val="24"/>
        </w:rPr>
      </w:pPr>
      <w:r>
        <w:rPr>
          <w:rFonts w:hint="eastAsia" w:ascii="宋体" w:hAnsi="宋体"/>
          <w:sz w:val="24"/>
          <w:lang w:val="en-US" w:eastAsia="zh-CN"/>
        </w:rPr>
        <w:t>1</w:t>
      </w:r>
      <w:r>
        <w:rPr>
          <w:rFonts w:hint="eastAsia" w:ascii="宋体" w:hAnsi="宋体" w:eastAsia="宋体"/>
          <w:sz w:val="24"/>
        </w:rPr>
        <w:t>、</w:t>
      </w:r>
      <w:r>
        <w:rPr>
          <w:rFonts w:ascii="宋体" w:hAnsi="宋体" w:eastAsia="宋体"/>
          <w:sz w:val="24"/>
        </w:rPr>
        <w:t>若在批量供货验收中发现产品与</w:t>
      </w:r>
      <w:r>
        <w:rPr>
          <w:rFonts w:hint="eastAsia" w:ascii="宋体" w:hAnsi="宋体" w:eastAsia="宋体"/>
          <w:sz w:val="24"/>
          <w:lang w:val="en-US" w:eastAsia="zh-CN"/>
        </w:rPr>
        <w:t>采购</w:t>
      </w:r>
      <w:r>
        <w:rPr>
          <w:rFonts w:ascii="宋体" w:hAnsi="宋体" w:eastAsia="宋体"/>
          <w:sz w:val="24"/>
        </w:rPr>
        <w:t>要求不符，</w:t>
      </w:r>
      <w:r>
        <w:rPr>
          <w:rFonts w:hint="eastAsia" w:ascii="宋体" w:hAnsi="宋体" w:eastAsia="宋体"/>
          <w:sz w:val="24"/>
          <w:lang w:val="en-US" w:eastAsia="zh-CN"/>
        </w:rPr>
        <w:t>招标人</w:t>
      </w:r>
      <w:r>
        <w:rPr>
          <w:rFonts w:ascii="宋体" w:hAnsi="宋体" w:eastAsia="宋体"/>
          <w:sz w:val="24"/>
        </w:rPr>
        <w:t>有权拒收所有货物，解除合同，并没收履约保证金，保留追偿工期延误损失的权利。</w:t>
      </w:r>
    </w:p>
    <w:p w14:paraId="3A3891D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sz w:val="24"/>
        </w:rPr>
      </w:pPr>
      <w:r>
        <w:rPr>
          <w:rFonts w:hint="eastAsia" w:ascii="宋体" w:hAnsi="宋体"/>
          <w:sz w:val="24"/>
          <w:lang w:val="en-US" w:eastAsia="zh-CN"/>
        </w:rPr>
        <w:t>2</w:t>
      </w:r>
      <w:r>
        <w:rPr>
          <w:rFonts w:hint="eastAsia" w:ascii="宋体" w:hAnsi="宋体" w:eastAsia="宋体"/>
          <w:sz w:val="24"/>
        </w:rPr>
        <w:t>、投标报价应包含完成本项目所需的一切费用，包括但不限于：加工制作费、包装费、安装费、材料费及安装所需的辅材费、调试费、上楼搬运费、运输保险费、利润、税金</w:t>
      </w:r>
      <w:r>
        <w:rPr>
          <w:rFonts w:hint="eastAsia" w:ascii="宋体" w:hAnsi="宋体"/>
          <w:sz w:val="24"/>
          <w:lang w:eastAsia="zh-CN"/>
        </w:rPr>
        <w:t>、</w:t>
      </w:r>
      <w:r>
        <w:rPr>
          <w:rFonts w:hint="eastAsia" w:ascii="宋体" w:hAnsi="宋体"/>
          <w:b/>
          <w:bCs/>
          <w:sz w:val="24"/>
          <w:lang w:eastAsia="zh-CN"/>
        </w:rPr>
        <w:t>合同总价2%的总承包服务费</w:t>
      </w:r>
      <w:r>
        <w:rPr>
          <w:rFonts w:hint="eastAsia" w:ascii="宋体" w:hAnsi="宋体" w:eastAsia="宋体"/>
          <w:sz w:val="24"/>
        </w:rPr>
        <w:t>等。该价格已涵盖合同履行过程中可能产生的所有风险、责任及</w:t>
      </w:r>
      <w:r>
        <w:rPr>
          <w:rFonts w:hint="eastAsia" w:ascii="宋体" w:hAnsi="宋体"/>
          <w:sz w:val="24"/>
          <w:lang w:val="en-US" w:eastAsia="zh-CN"/>
        </w:rPr>
        <w:t>投标人</w:t>
      </w:r>
      <w:r>
        <w:rPr>
          <w:rFonts w:hint="eastAsia" w:ascii="宋体" w:hAnsi="宋体" w:eastAsia="宋体"/>
          <w:sz w:val="24"/>
        </w:rPr>
        <w:t>认为必要的其他费用，且不因市场价格波动或任何政策性调整而变更。</w:t>
      </w:r>
    </w:p>
    <w:p w14:paraId="502D69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sz w:val="24"/>
        </w:rPr>
      </w:pPr>
      <w:r>
        <w:rPr>
          <w:rFonts w:hint="eastAsia" w:ascii="宋体" w:hAnsi="宋体" w:eastAsia="宋体"/>
          <w:sz w:val="24"/>
        </w:rPr>
        <w:t>3、</w:t>
      </w:r>
      <w:r>
        <w:rPr>
          <w:rFonts w:hint="eastAsia" w:ascii="宋体" w:hAnsi="宋体" w:eastAsia="宋体"/>
          <w:b/>
          <w:bCs/>
          <w:sz w:val="24"/>
        </w:rPr>
        <w:t>总承包服务费</w:t>
      </w:r>
      <w:r>
        <w:rPr>
          <w:rFonts w:hint="eastAsia" w:ascii="宋体" w:hAnsi="宋体" w:eastAsia="宋体"/>
          <w:sz w:val="24"/>
        </w:rPr>
        <w:t>:作为学校新建宿舍楼建设项目的配套，本次淋浴器采购项目的</w:t>
      </w:r>
      <w:r>
        <w:rPr>
          <w:rFonts w:hint="eastAsia" w:ascii="宋体" w:hAnsi="宋体" w:eastAsia="宋体"/>
          <w:sz w:val="24"/>
          <w:lang w:eastAsia="zh-CN"/>
        </w:rPr>
        <w:t>中标人</w:t>
      </w:r>
      <w:r>
        <w:rPr>
          <w:rFonts w:hint="eastAsia" w:ascii="宋体" w:hAnsi="宋体" w:eastAsia="宋体"/>
          <w:sz w:val="24"/>
        </w:rPr>
        <w:t>须向新建宿舍楼项目施工总承包方（江苏南通六建建设集团有限公司）支付总承包服务费，总承包服务费为</w:t>
      </w:r>
      <w:r>
        <w:rPr>
          <w:rFonts w:hint="eastAsia" w:ascii="宋体" w:hAnsi="宋体"/>
          <w:sz w:val="24"/>
          <w:lang w:val="en-US" w:eastAsia="zh-CN"/>
        </w:rPr>
        <w:t>合同总价的</w:t>
      </w:r>
      <w:r>
        <w:rPr>
          <w:rFonts w:hint="eastAsia" w:ascii="宋体" w:hAnsi="宋体" w:eastAsia="宋体"/>
          <w:sz w:val="24"/>
        </w:rPr>
        <w:t>2%</w:t>
      </w:r>
      <w:r>
        <w:rPr>
          <w:rFonts w:hint="eastAsia"/>
          <w:lang w:eastAsia="zh-CN"/>
        </w:rPr>
        <w:t>，</w:t>
      </w:r>
      <w:r>
        <w:rPr>
          <w:rFonts w:hint="eastAsia" w:ascii="宋体" w:hAnsi="宋体" w:eastAsia="宋体"/>
          <w:sz w:val="24"/>
        </w:rPr>
        <w:t>总承包方提供等额发票。</w:t>
      </w:r>
    </w:p>
    <w:p w14:paraId="146CCE1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sz w:val="24"/>
        </w:rPr>
      </w:pPr>
      <w:r>
        <w:rPr>
          <w:rFonts w:hint="eastAsia" w:ascii="宋体" w:hAnsi="宋体"/>
          <w:sz w:val="24"/>
          <w:lang w:val="en-US" w:eastAsia="zh-CN"/>
        </w:rPr>
        <w:t>3</w:t>
      </w:r>
      <w:r>
        <w:rPr>
          <w:rFonts w:hint="eastAsia" w:ascii="宋体" w:hAnsi="宋体" w:eastAsia="宋体"/>
          <w:sz w:val="24"/>
        </w:rPr>
        <w:t>、项目工期：自本合同签订生效之日起</w:t>
      </w:r>
      <w:r>
        <w:rPr>
          <w:rFonts w:hint="eastAsia" w:ascii="宋体" w:hAnsi="宋体" w:eastAsia="宋体"/>
          <w:sz w:val="24"/>
          <w:u w:val="none"/>
        </w:rPr>
        <w:t xml:space="preserve"> </w:t>
      </w:r>
      <w:r>
        <w:rPr>
          <w:rFonts w:hint="eastAsia" w:ascii="宋体" w:hAnsi="宋体"/>
          <w:sz w:val="24"/>
          <w:u w:val="none"/>
          <w:lang w:val="en-US" w:eastAsia="zh-CN"/>
        </w:rPr>
        <w:t>15</w:t>
      </w:r>
      <w:r>
        <w:rPr>
          <w:rFonts w:hint="eastAsia" w:ascii="宋体" w:hAnsi="宋体" w:eastAsia="宋体"/>
          <w:sz w:val="24"/>
          <w:u w:val="none"/>
        </w:rPr>
        <w:t xml:space="preserve"> </w:t>
      </w:r>
      <w:r>
        <w:rPr>
          <w:rFonts w:hint="eastAsia" w:ascii="宋体" w:hAnsi="宋体" w:eastAsia="宋体"/>
          <w:sz w:val="24"/>
        </w:rPr>
        <w:t>个日历天内，</w:t>
      </w:r>
      <w:r>
        <w:rPr>
          <w:rFonts w:hint="eastAsia" w:ascii="宋体" w:hAnsi="宋体"/>
          <w:sz w:val="24"/>
          <w:lang w:val="en-US" w:eastAsia="zh-CN"/>
        </w:rPr>
        <w:t>中标人</w:t>
      </w:r>
      <w:r>
        <w:rPr>
          <w:rFonts w:hint="eastAsia" w:ascii="宋体" w:hAnsi="宋体" w:eastAsia="宋体"/>
          <w:sz w:val="24"/>
        </w:rPr>
        <w:t>须完成全部淋浴器产品的交付，并将产品运至</w:t>
      </w:r>
      <w:r>
        <w:rPr>
          <w:rFonts w:hint="eastAsia" w:ascii="宋体" w:hAnsi="宋体" w:eastAsia="宋体"/>
          <w:sz w:val="24"/>
          <w:lang w:eastAsia="zh-CN"/>
        </w:rPr>
        <w:t>招标人</w:t>
      </w:r>
      <w:r>
        <w:rPr>
          <w:rFonts w:hint="eastAsia" w:ascii="宋体" w:hAnsi="宋体" w:eastAsia="宋体"/>
          <w:sz w:val="24"/>
        </w:rPr>
        <w:t>指定交付地点；自全部产品交付完成之日起</w:t>
      </w:r>
      <w:r>
        <w:rPr>
          <w:rFonts w:hint="eastAsia" w:ascii="宋体" w:hAnsi="宋体"/>
          <w:sz w:val="24"/>
          <w:u w:val="none"/>
          <w:lang w:val="en-US" w:eastAsia="zh-CN"/>
        </w:rPr>
        <w:t xml:space="preserve"> 5</w:t>
      </w:r>
      <w:r>
        <w:rPr>
          <w:rFonts w:hint="eastAsia" w:ascii="宋体" w:hAnsi="宋体" w:eastAsia="宋体"/>
          <w:sz w:val="24"/>
          <w:u w:val="none"/>
        </w:rPr>
        <w:t xml:space="preserve"> </w:t>
      </w:r>
      <w:r>
        <w:rPr>
          <w:rFonts w:hint="eastAsia" w:ascii="宋体" w:hAnsi="宋体" w:eastAsia="宋体"/>
          <w:sz w:val="24"/>
        </w:rPr>
        <w:t>个日历天内，</w:t>
      </w:r>
      <w:r>
        <w:rPr>
          <w:rFonts w:hint="eastAsia" w:ascii="宋体" w:hAnsi="宋体"/>
          <w:sz w:val="24"/>
          <w:lang w:eastAsia="zh-CN"/>
        </w:rPr>
        <w:t>中标人</w:t>
      </w:r>
      <w:r>
        <w:rPr>
          <w:rFonts w:hint="eastAsia" w:ascii="宋体" w:hAnsi="宋体" w:eastAsia="宋体"/>
          <w:sz w:val="24"/>
        </w:rPr>
        <w:t>须完成所有淋浴器的安装、调试及安装现场清理工作。</w:t>
      </w:r>
    </w:p>
    <w:p w14:paraId="48EAE5C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sz w:val="24"/>
        </w:rPr>
      </w:pPr>
      <w:r>
        <w:rPr>
          <w:rFonts w:hint="eastAsia" w:ascii="宋体" w:hAnsi="宋体"/>
          <w:sz w:val="24"/>
          <w:lang w:val="en-US" w:eastAsia="zh-CN"/>
        </w:rPr>
        <w:t>4</w:t>
      </w:r>
      <w:r>
        <w:rPr>
          <w:rFonts w:hint="eastAsia" w:ascii="宋体" w:hAnsi="宋体" w:eastAsia="宋体"/>
          <w:sz w:val="24"/>
        </w:rPr>
        <w:t>、一致性要求：产品铭牌、检测报告的型号必须完全一致。</w:t>
      </w:r>
    </w:p>
    <w:p w14:paraId="24E3601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sz w:val="24"/>
        </w:rPr>
      </w:pPr>
      <w:r>
        <w:rPr>
          <w:rFonts w:hint="eastAsia" w:ascii="宋体" w:hAnsi="宋体"/>
          <w:sz w:val="24"/>
          <w:lang w:val="en-US" w:eastAsia="zh-CN"/>
        </w:rPr>
        <w:t>5</w:t>
      </w:r>
      <w:r>
        <w:rPr>
          <w:rFonts w:hint="eastAsia" w:ascii="宋体" w:hAnsi="宋体" w:eastAsia="宋体"/>
          <w:sz w:val="24"/>
        </w:rPr>
        <w:t>、付款</w:t>
      </w:r>
      <w:r>
        <w:rPr>
          <w:rFonts w:hint="eastAsia" w:ascii="宋体" w:hAnsi="宋体" w:eastAsia="宋体"/>
          <w:sz w:val="24"/>
          <w:lang w:val="en-US" w:eastAsia="zh-CN"/>
        </w:rPr>
        <w:t>方式</w:t>
      </w:r>
      <w:r>
        <w:rPr>
          <w:rFonts w:hint="eastAsia" w:ascii="宋体" w:hAnsi="宋体" w:eastAsia="宋体"/>
          <w:sz w:val="24"/>
        </w:rPr>
        <w:t>：全部产品到货并经</w:t>
      </w:r>
      <w:r>
        <w:rPr>
          <w:rFonts w:hint="eastAsia" w:ascii="宋体" w:hAnsi="宋体"/>
          <w:sz w:val="24"/>
          <w:lang w:val="en-US" w:eastAsia="zh-CN"/>
        </w:rPr>
        <w:t>招标人</w:t>
      </w:r>
      <w:r>
        <w:rPr>
          <w:rFonts w:hint="eastAsia" w:ascii="宋体" w:hAnsi="宋体" w:eastAsia="宋体"/>
          <w:sz w:val="24"/>
        </w:rPr>
        <w:t>验收合格后</w:t>
      </w:r>
      <w:r>
        <w:rPr>
          <w:rFonts w:hint="eastAsia" w:ascii="宋体" w:hAnsi="宋体"/>
          <w:sz w:val="24"/>
          <w:lang w:eastAsia="zh-CN"/>
        </w:rPr>
        <w:t>，支付合同总价的30%</w:t>
      </w:r>
      <w:r>
        <w:rPr>
          <w:rFonts w:hint="eastAsia" w:ascii="宋体" w:hAnsi="宋体" w:eastAsia="宋体"/>
          <w:sz w:val="24"/>
        </w:rPr>
        <w:t>；</w:t>
      </w:r>
      <w:r>
        <w:rPr>
          <w:rFonts w:hint="eastAsia" w:ascii="宋体" w:hAnsi="宋体"/>
          <w:sz w:val="24"/>
          <w:lang w:val="en-US" w:eastAsia="zh-CN"/>
        </w:rPr>
        <w:t>全部</w:t>
      </w:r>
      <w:r>
        <w:rPr>
          <w:rFonts w:hint="eastAsia" w:ascii="宋体" w:hAnsi="宋体" w:eastAsia="宋体"/>
          <w:sz w:val="24"/>
          <w:lang w:eastAsia="zh-CN"/>
        </w:rPr>
        <w:t>产品</w:t>
      </w:r>
      <w:r>
        <w:rPr>
          <w:rFonts w:hint="eastAsia" w:ascii="宋体" w:hAnsi="宋体" w:eastAsia="宋体"/>
          <w:sz w:val="24"/>
        </w:rPr>
        <w:t>安装完成</w:t>
      </w:r>
      <w:r>
        <w:rPr>
          <w:rFonts w:hint="eastAsia" w:ascii="宋体" w:hAnsi="宋体"/>
          <w:sz w:val="24"/>
          <w:lang w:val="en-US" w:eastAsia="zh-CN"/>
        </w:rPr>
        <w:t>后</w:t>
      </w:r>
      <w:r>
        <w:rPr>
          <w:rFonts w:hint="eastAsia" w:ascii="宋体" w:hAnsi="宋体" w:eastAsia="宋体"/>
          <w:sz w:val="24"/>
        </w:rPr>
        <w:t>，</w:t>
      </w:r>
      <w:r>
        <w:rPr>
          <w:rFonts w:hint="eastAsia" w:ascii="宋体" w:hAnsi="宋体"/>
          <w:sz w:val="24"/>
          <w:lang w:val="en-US" w:eastAsia="zh-CN"/>
        </w:rPr>
        <w:t>且中标人已</w:t>
      </w:r>
      <w:r>
        <w:rPr>
          <w:rFonts w:hint="eastAsia" w:ascii="宋体" w:hAnsi="宋体" w:eastAsia="宋体"/>
          <w:sz w:val="24"/>
        </w:rPr>
        <w:t>向项目施工总承包方（江苏南通六建建设集团有限公司）支付</w:t>
      </w:r>
      <w:r>
        <w:rPr>
          <w:rFonts w:hint="eastAsia" w:ascii="宋体" w:hAnsi="宋体"/>
          <w:sz w:val="24"/>
          <w:lang w:val="en-US" w:eastAsia="zh-CN"/>
        </w:rPr>
        <w:t>合同总价</w:t>
      </w:r>
      <w:r>
        <w:rPr>
          <w:rFonts w:hint="eastAsia" w:ascii="宋体" w:hAnsi="宋体" w:eastAsia="宋体"/>
          <w:sz w:val="24"/>
        </w:rPr>
        <w:t>2%的总承包服务费，经</w:t>
      </w:r>
      <w:r>
        <w:rPr>
          <w:rFonts w:hint="eastAsia" w:ascii="宋体" w:hAnsi="宋体" w:eastAsia="宋体"/>
          <w:sz w:val="24"/>
          <w:lang w:eastAsia="zh-CN"/>
        </w:rPr>
        <w:t>招标人</w:t>
      </w:r>
      <w:r>
        <w:rPr>
          <w:rFonts w:hint="eastAsia" w:ascii="宋体" w:hAnsi="宋体" w:eastAsia="宋体"/>
          <w:sz w:val="24"/>
        </w:rPr>
        <w:t>核实无误并验收合格后，按最终结算总价扣除前述已支付30%后的余额一次性付清。履约保证金在质保期满后无息退还。所有款项</w:t>
      </w:r>
      <w:r>
        <w:rPr>
          <w:rFonts w:hint="eastAsia" w:ascii="宋体" w:hAnsi="宋体"/>
          <w:sz w:val="24"/>
          <w:lang w:val="en-US" w:eastAsia="zh-CN"/>
        </w:rPr>
        <w:t>中标人</w:t>
      </w:r>
      <w:r>
        <w:rPr>
          <w:rFonts w:hint="eastAsia" w:ascii="宋体" w:hAnsi="宋体" w:eastAsia="宋体"/>
          <w:sz w:val="24"/>
        </w:rPr>
        <w:t>均</w:t>
      </w:r>
      <w:r>
        <w:rPr>
          <w:rFonts w:hint="eastAsia" w:ascii="宋体" w:hAnsi="宋体" w:eastAsia="宋体"/>
          <w:sz w:val="24"/>
          <w:lang w:val="en-US" w:eastAsia="zh-CN"/>
        </w:rPr>
        <w:t>须</w:t>
      </w:r>
      <w:r>
        <w:rPr>
          <w:rFonts w:hint="eastAsia" w:ascii="宋体" w:hAnsi="宋体" w:eastAsia="宋体"/>
          <w:sz w:val="24"/>
        </w:rPr>
        <w:t>开具增值税专用发票。</w:t>
      </w:r>
    </w:p>
    <w:p w14:paraId="5FC7E0C1">
      <w:pPr>
        <w:spacing w:after="0"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七</w:t>
      </w:r>
      <w:r>
        <w:rPr>
          <w:rFonts w:hint="eastAsia" w:ascii="宋体" w:hAnsi="宋体" w:cs="宋体"/>
          <w:b/>
          <w:bCs/>
          <w:sz w:val="24"/>
          <w:szCs w:val="24"/>
        </w:rPr>
        <w:t>、履约保证金</w:t>
      </w:r>
    </w:p>
    <w:p w14:paraId="6A48A153">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eastAsia" w:ascii="宋体" w:hAnsi="宋体" w:cs="宋体"/>
          <w:b w:val="0"/>
          <w:bCs w:val="0"/>
          <w:sz w:val="24"/>
        </w:rPr>
      </w:pPr>
      <w:r>
        <w:rPr>
          <w:rFonts w:hint="eastAsia" w:ascii="宋体" w:hAnsi="宋体" w:cs="宋体"/>
          <w:b w:val="0"/>
          <w:bCs w:val="0"/>
          <w:sz w:val="24"/>
        </w:rPr>
        <w:t>1.本项目</w:t>
      </w:r>
      <w:r>
        <w:rPr>
          <w:rFonts w:hint="eastAsia" w:ascii="宋体" w:hAnsi="宋体" w:cs="宋体"/>
          <w:b w:val="0"/>
          <w:bCs w:val="0"/>
          <w:sz w:val="24"/>
          <w:lang w:val="en-US" w:eastAsia="zh-CN"/>
        </w:rPr>
        <w:t>成交</w:t>
      </w:r>
      <w:r>
        <w:rPr>
          <w:rFonts w:hint="eastAsia" w:ascii="宋体" w:hAnsi="宋体" w:cs="宋体"/>
          <w:b w:val="0"/>
          <w:bCs w:val="0"/>
          <w:sz w:val="24"/>
        </w:rPr>
        <w:t>后的履约保证金为</w:t>
      </w:r>
      <w:r>
        <w:rPr>
          <w:rFonts w:hint="eastAsia" w:ascii="宋体" w:hAnsi="宋体" w:cs="宋体"/>
          <w:b w:val="0"/>
          <w:bCs w:val="0"/>
          <w:sz w:val="24"/>
          <w:lang w:val="en-US" w:eastAsia="zh-CN"/>
        </w:rPr>
        <w:t>成交</w:t>
      </w:r>
      <w:r>
        <w:rPr>
          <w:rFonts w:hint="eastAsia" w:ascii="宋体" w:hAnsi="宋体" w:cs="宋体"/>
          <w:b w:val="0"/>
          <w:bCs w:val="0"/>
          <w:sz w:val="24"/>
        </w:rPr>
        <w:t>价的</w:t>
      </w:r>
      <w:r>
        <w:rPr>
          <w:rFonts w:hint="eastAsia" w:ascii="宋体" w:hAnsi="宋体" w:cs="宋体"/>
          <w:b w:val="0"/>
          <w:bCs w:val="0"/>
          <w:sz w:val="24"/>
          <w:u w:val="single"/>
          <w:lang w:val="en-US" w:eastAsia="zh-CN"/>
        </w:rPr>
        <w:t xml:space="preserve"> 10</w:t>
      </w:r>
      <w:r>
        <w:rPr>
          <w:rFonts w:hint="eastAsia" w:ascii="宋体" w:hAnsi="宋体" w:cs="宋体"/>
          <w:b w:val="0"/>
          <w:bCs w:val="0"/>
          <w:sz w:val="24"/>
          <w:u w:val="single"/>
        </w:rPr>
        <w:t>%</w:t>
      </w:r>
      <w:r>
        <w:rPr>
          <w:rFonts w:hint="eastAsia" w:ascii="宋体" w:hAnsi="宋体" w:cs="宋体"/>
          <w:b w:val="0"/>
          <w:bCs w:val="0"/>
          <w:sz w:val="24"/>
          <w:u w:val="single"/>
          <w:lang w:val="en-US" w:eastAsia="zh-CN"/>
        </w:rPr>
        <w:t xml:space="preserve"> </w:t>
      </w:r>
      <w:r>
        <w:rPr>
          <w:rFonts w:hint="eastAsia" w:ascii="宋体" w:hAnsi="宋体" w:cs="宋体"/>
          <w:b w:val="0"/>
          <w:bCs w:val="0"/>
          <w:sz w:val="24"/>
        </w:rPr>
        <w:t>，</w:t>
      </w:r>
      <w:r>
        <w:rPr>
          <w:rFonts w:hint="eastAsia" w:ascii="宋体" w:hAnsi="宋体" w:cs="宋体"/>
          <w:b w:val="0"/>
          <w:bCs w:val="0"/>
          <w:sz w:val="24"/>
          <w:lang w:val="en-US" w:eastAsia="zh-CN"/>
        </w:rPr>
        <w:t>中标人</w:t>
      </w:r>
      <w:r>
        <w:rPr>
          <w:rFonts w:hint="eastAsia" w:ascii="宋体" w:hAnsi="宋体" w:cs="宋体"/>
          <w:b w:val="0"/>
          <w:bCs w:val="0"/>
          <w:sz w:val="24"/>
        </w:rPr>
        <w:t>的履约保证金须在</w:t>
      </w:r>
      <w:r>
        <w:rPr>
          <w:rFonts w:hint="eastAsia" w:ascii="宋体" w:hAnsi="宋体" w:cs="宋体"/>
          <w:b w:val="0"/>
          <w:bCs w:val="0"/>
          <w:sz w:val="24"/>
          <w:lang w:val="en-US" w:eastAsia="zh-CN"/>
        </w:rPr>
        <w:t>中标通知书</w:t>
      </w:r>
      <w:r>
        <w:rPr>
          <w:rFonts w:hint="eastAsia" w:ascii="宋体" w:hAnsi="宋体" w:cs="宋体"/>
          <w:b w:val="0"/>
          <w:bCs w:val="0"/>
          <w:sz w:val="24"/>
        </w:rPr>
        <w:t>发出之日起至合同签订前汇入</w:t>
      </w:r>
      <w:r>
        <w:rPr>
          <w:rFonts w:hint="eastAsia" w:ascii="宋体" w:hAnsi="宋体" w:cs="宋体"/>
          <w:b w:val="0"/>
          <w:bCs w:val="0"/>
          <w:sz w:val="24"/>
          <w:lang w:eastAsia="zh-CN"/>
        </w:rPr>
        <w:t>招标人</w:t>
      </w:r>
      <w:r>
        <w:rPr>
          <w:rFonts w:hint="eastAsia" w:ascii="宋体" w:hAnsi="宋体" w:cs="宋体"/>
          <w:b w:val="0"/>
          <w:bCs w:val="0"/>
          <w:sz w:val="24"/>
        </w:rPr>
        <w:t>账户（应当以支票、汇票或者金融机构、担保机构出具的保函等非现金形式提交），</w:t>
      </w:r>
      <w:r>
        <w:rPr>
          <w:rFonts w:hint="eastAsia" w:ascii="宋体" w:hAnsi="宋体" w:cs="宋体"/>
          <w:b w:val="0"/>
          <w:bCs w:val="0"/>
          <w:sz w:val="24"/>
          <w:lang w:val="en-US" w:eastAsia="zh-CN"/>
        </w:rPr>
        <w:t>中标人</w:t>
      </w:r>
      <w:r>
        <w:rPr>
          <w:rFonts w:hint="eastAsia" w:ascii="宋体" w:hAnsi="宋体" w:cs="宋体"/>
          <w:b w:val="0"/>
          <w:bCs w:val="0"/>
          <w:sz w:val="24"/>
        </w:rPr>
        <w:t>凭</w:t>
      </w:r>
      <w:r>
        <w:rPr>
          <w:rFonts w:hint="eastAsia" w:ascii="宋体" w:hAnsi="宋体" w:cs="宋体"/>
          <w:b w:val="0"/>
          <w:bCs w:val="0"/>
          <w:sz w:val="24"/>
          <w:lang w:val="en-US" w:eastAsia="zh-CN"/>
        </w:rPr>
        <w:t>中标通知书</w:t>
      </w:r>
      <w:r>
        <w:rPr>
          <w:rFonts w:hint="eastAsia" w:ascii="宋体" w:hAnsi="宋体" w:cs="宋体"/>
          <w:b w:val="0"/>
          <w:bCs w:val="0"/>
          <w:sz w:val="24"/>
        </w:rPr>
        <w:t>与</w:t>
      </w:r>
      <w:r>
        <w:rPr>
          <w:rFonts w:hint="eastAsia" w:ascii="宋体" w:hAnsi="宋体" w:cs="宋体"/>
          <w:b w:val="0"/>
          <w:bCs w:val="0"/>
          <w:sz w:val="24"/>
          <w:lang w:eastAsia="zh-CN"/>
        </w:rPr>
        <w:t>招标人</w:t>
      </w:r>
      <w:r>
        <w:rPr>
          <w:rFonts w:hint="eastAsia" w:ascii="宋体" w:hAnsi="宋体" w:cs="宋体"/>
          <w:b w:val="0"/>
          <w:bCs w:val="0"/>
          <w:sz w:val="24"/>
        </w:rPr>
        <w:t>签订合同。超期或未有协商，则视为自动放弃</w:t>
      </w:r>
      <w:r>
        <w:rPr>
          <w:rFonts w:hint="eastAsia" w:ascii="宋体" w:hAnsi="宋体" w:cs="宋体"/>
          <w:b w:val="0"/>
          <w:bCs w:val="0"/>
          <w:sz w:val="24"/>
          <w:lang w:eastAsia="zh-CN"/>
        </w:rPr>
        <w:t>成交</w:t>
      </w:r>
      <w:r>
        <w:rPr>
          <w:rFonts w:hint="eastAsia" w:ascii="宋体" w:hAnsi="宋体" w:cs="宋体"/>
          <w:b w:val="0"/>
          <w:bCs w:val="0"/>
          <w:sz w:val="24"/>
        </w:rPr>
        <w:t>资格。</w:t>
      </w:r>
    </w:p>
    <w:p w14:paraId="359475D4">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eastAsia" w:ascii="宋体" w:hAnsi="宋体" w:cs="宋体"/>
          <w:b w:val="0"/>
          <w:bCs w:val="0"/>
          <w:sz w:val="24"/>
        </w:rPr>
      </w:pPr>
      <w:r>
        <w:rPr>
          <w:rFonts w:hint="eastAsia" w:ascii="宋体" w:hAnsi="宋体" w:cs="宋体"/>
          <w:b w:val="0"/>
          <w:bCs w:val="0"/>
          <w:sz w:val="24"/>
        </w:rPr>
        <w:t>2.</w:t>
      </w:r>
      <w:r>
        <w:rPr>
          <w:rFonts w:hint="eastAsia" w:ascii="宋体" w:hAnsi="宋体" w:cs="宋体"/>
          <w:b w:val="0"/>
          <w:bCs w:val="0"/>
          <w:sz w:val="24"/>
          <w:lang w:val="en-US" w:eastAsia="zh-CN"/>
        </w:rPr>
        <w:t>中标人</w:t>
      </w:r>
      <w:r>
        <w:rPr>
          <w:rFonts w:hint="eastAsia" w:ascii="宋体" w:hAnsi="宋体" w:cs="宋体"/>
          <w:b w:val="0"/>
          <w:bCs w:val="0"/>
          <w:sz w:val="24"/>
        </w:rPr>
        <w:t>全部履约合同义务，经</w:t>
      </w:r>
      <w:r>
        <w:rPr>
          <w:rFonts w:hint="eastAsia" w:ascii="宋体" w:hAnsi="宋体" w:cs="宋体"/>
          <w:b w:val="0"/>
          <w:bCs w:val="0"/>
          <w:sz w:val="24"/>
          <w:lang w:eastAsia="zh-CN"/>
        </w:rPr>
        <w:t>招标人</w:t>
      </w:r>
      <w:r>
        <w:rPr>
          <w:rFonts w:hint="eastAsia" w:ascii="宋体" w:hAnsi="宋体" w:cs="宋体"/>
          <w:b w:val="0"/>
          <w:bCs w:val="0"/>
          <w:sz w:val="24"/>
        </w:rPr>
        <w:t>验收合格无质量、进度等问题的，</w:t>
      </w:r>
      <w:r>
        <w:rPr>
          <w:rFonts w:hint="eastAsia" w:ascii="宋体" w:hAnsi="宋体" w:cs="宋体"/>
          <w:b w:val="0"/>
          <w:bCs w:val="0"/>
          <w:sz w:val="24"/>
          <w:lang w:val="en-US" w:eastAsia="zh-CN"/>
        </w:rPr>
        <w:t>招标人</w:t>
      </w:r>
      <w:r>
        <w:rPr>
          <w:rFonts w:hint="eastAsia" w:ascii="宋体" w:hAnsi="宋体" w:cs="宋体"/>
          <w:b w:val="0"/>
          <w:bCs w:val="0"/>
          <w:sz w:val="24"/>
        </w:rPr>
        <w:t>在</w:t>
      </w:r>
      <w:r>
        <w:rPr>
          <w:rFonts w:hint="eastAsia" w:ascii="宋体" w:hAnsi="宋体" w:eastAsia="宋体"/>
          <w:sz w:val="24"/>
        </w:rPr>
        <w:t>质保期满</w:t>
      </w:r>
      <w:r>
        <w:rPr>
          <w:rFonts w:hint="eastAsia" w:ascii="宋体" w:hAnsi="宋体" w:cs="宋体"/>
          <w:b w:val="0"/>
          <w:bCs w:val="0"/>
          <w:sz w:val="24"/>
        </w:rPr>
        <w:t>后</w:t>
      </w:r>
      <w:r>
        <w:rPr>
          <w:rFonts w:hint="eastAsia" w:ascii="宋体" w:hAnsi="宋体" w:cs="宋体"/>
          <w:sz w:val="24"/>
        </w:rPr>
        <w:t>凭</w:t>
      </w:r>
      <w:r>
        <w:rPr>
          <w:rFonts w:hint="eastAsia" w:ascii="宋体" w:hAnsi="宋体" w:cs="宋体"/>
          <w:sz w:val="24"/>
          <w:lang w:eastAsia="zh-CN"/>
        </w:rPr>
        <w:t>中标人</w:t>
      </w:r>
      <w:r>
        <w:rPr>
          <w:rFonts w:hint="eastAsia" w:ascii="宋体" w:hAnsi="宋体" w:cs="宋体"/>
          <w:sz w:val="24"/>
        </w:rPr>
        <w:t>提交的申请</w:t>
      </w:r>
      <w:r>
        <w:rPr>
          <w:rFonts w:hint="eastAsia" w:ascii="宋体" w:hAnsi="宋体" w:cs="宋体"/>
          <w:sz w:val="24"/>
          <w:lang w:eastAsia="zh-CN"/>
        </w:rPr>
        <w:t>，</w:t>
      </w:r>
      <w:r>
        <w:rPr>
          <w:rFonts w:hint="eastAsia" w:ascii="宋体" w:hAnsi="宋体" w:cs="宋体"/>
          <w:b w:val="0"/>
          <w:bCs w:val="0"/>
          <w:sz w:val="24"/>
        </w:rPr>
        <w:t>一次性无息退还履约保证金；</w:t>
      </w:r>
    </w:p>
    <w:p w14:paraId="42EB0B32">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eastAsia" w:ascii="宋体" w:hAnsi="宋体" w:cs="宋体"/>
          <w:b w:val="0"/>
          <w:bCs w:val="0"/>
          <w:sz w:val="24"/>
        </w:rPr>
      </w:pPr>
      <w:r>
        <w:rPr>
          <w:rFonts w:hint="eastAsia" w:ascii="宋体" w:hAnsi="宋体" w:cs="宋体"/>
          <w:b w:val="0"/>
          <w:bCs w:val="0"/>
          <w:sz w:val="24"/>
        </w:rPr>
        <w:t>3.发生以下情况的，履约保证金不予退还或部分退还：</w:t>
      </w:r>
    </w:p>
    <w:p w14:paraId="3FCF0E23">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eastAsia" w:ascii="宋体" w:hAnsi="宋体" w:cs="宋体"/>
          <w:b w:val="0"/>
          <w:bCs w:val="0"/>
          <w:sz w:val="24"/>
        </w:rPr>
      </w:pPr>
      <w:r>
        <w:rPr>
          <w:rFonts w:hint="eastAsia" w:ascii="宋体" w:hAnsi="宋体" w:cs="宋体"/>
          <w:b w:val="0"/>
          <w:bCs w:val="0"/>
          <w:sz w:val="24"/>
        </w:rPr>
        <w:t>a.签订合同后，</w:t>
      </w:r>
      <w:r>
        <w:rPr>
          <w:rFonts w:hint="eastAsia" w:ascii="宋体" w:hAnsi="宋体" w:cs="宋体"/>
          <w:b w:val="0"/>
          <w:bCs w:val="0"/>
          <w:sz w:val="24"/>
          <w:lang w:val="en-US" w:eastAsia="zh-CN"/>
        </w:rPr>
        <w:t>中标人</w:t>
      </w:r>
      <w:r>
        <w:rPr>
          <w:rFonts w:hint="eastAsia" w:ascii="宋体" w:hAnsi="宋体" w:cs="宋体"/>
          <w:b w:val="0"/>
          <w:bCs w:val="0"/>
          <w:sz w:val="24"/>
        </w:rPr>
        <w:t>不履行合同义务的，</w:t>
      </w:r>
      <w:r>
        <w:rPr>
          <w:rFonts w:hint="eastAsia" w:ascii="宋体" w:hAnsi="宋体" w:cs="宋体"/>
          <w:b w:val="0"/>
          <w:bCs w:val="0"/>
          <w:sz w:val="24"/>
          <w:lang w:eastAsia="zh-CN"/>
        </w:rPr>
        <w:t>招标人</w:t>
      </w:r>
      <w:r>
        <w:rPr>
          <w:rFonts w:hint="eastAsia" w:ascii="宋体" w:hAnsi="宋体" w:cs="宋体"/>
          <w:b w:val="0"/>
          <w:bCs w:val="0"/>
          <w:sz w:val="24"/>
        </w:rPr>
        <w:t>有权全额扣除履约保证金，全额不予退还，同时</w:t>
      </w:r>
      <w:r>
        <w:rPr>
          <w:rFonts w:hint="eastAsia" w:ascii="宋体" w:hAnsi="宋体" w:cs="宋体"/>
          <w:b w:val="0"/>
          <w:bCs w:val="0"/>
          <w:sz w:val="24"/>
          <w:lang w:eastAsia="zh-CN"/>
        </w:rPr>
        <w:t>招标人</w:t>
      </w:r>
      <w:r>
        <w:rPr>
          <w:rFonts w:hint="eastAsia" w:ascii="宋体" w:hAnsi="宋体" w:cs="宋体"/>
          <w:b w:val="0"/>
          <w:bCs w:val="0"/>
          <w:sz w:val="24"/>
        </w:rPr>
        <w:t>亦有权终止合同，</w:t>
      </w:r>
      <w:r>
        <w:rPr>
          <w:rFonts w:hint="eastAsia" w:ascii="宋体" w:hAnsi="宋体" w:cs="宋体"/>
          <w:b w:val="0"/>
          <w:bCs w:val="0"/>
          <w:sz w:val="24"/>
          <w:lang w:val="en-US" w:eastAsia="zh-CN"/>
        </w:rPr>
        <w:t>中标人</w:t>
      </w:r>
      <w:r>
        <w:rPr>
          <w:rFonts w:hint="eastAsia" w:ascii="宋体" w:hAnsi="宋体" w:cs="宋体"/>
          <w:b w:val="0"/>
          <w:bCs w:val="0"/>
          <w:sz w:val="24"/>
        </w:rPr>
        <w:t>还须承担相应的法律赔偿责任。</w:t>
      </w:r>
    </w:p>
    <w:p w14:paraId="06090A83">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eastAsia" w:ascii="宋体" w:hAnsi="宋体" w:cs="宋体"/>
          <w:b w:val="0"/>
          <w:bCs w:val="0"/>
          <w:sz w:val="24"/>
        </w:rPr>
      </w:pPr>
      <w:r>
        <w:rPr>
          <w:rFonts w:hint="eastAsia" w:ascii="宋体" w:hAnsi="宋体" w:cs="宋体"/>
          <w:b w:val="0"/>
          <w:bCs w:val="0"/>
          <w:sz w:val="24"/>
        </w:rPr>
        <w:t>b.</w:t>
      </w:r>
      <w:r>
        <w:rPr>
          <w:rFonts w:hint="eastAsia" w:ascii="宋体" w:hAnsi="宋体" w:cs="宋体"/>
          <w:b w:val="0"/>
          <w:bCs w:val="0"/>
          <w:sz w:val="24"/>
          <w:lang w:val="en-US" w:eastAsia="zh-CN"/>
        </w:rPr>
        <w:t>中标人</w:t>
      </w:r>
      <w:r>
        <w:rPr>
          <w:rFonts w:hint="eastAsia" w:ascii="宋体" w:hAnsi="宋体" w:cs="宋体"/>
          <w:b w:val="0"/>
          <w:bCs w:val="0"/>
          <w:sz w:val="24"/>
        </w:rPr>
        <w:t>在履约过程中发生违约行为，给</w:t>
      </w:r>
      <w:r>
        <w:rPr>
          <w:rFonts w:hint="eastAsia" w:ascii="宋体" w:hAnsi="宋体" w:cs="宋体"/>
          <w:b w:val="0"/>
          <w:bCs w:val="0"/>
          <w:sz w:val="24"/>
          <w:lang w:eastAsia="zh-CN"/>
        </w:rPr>
        <w:t>招标人</w:t>
      </w:r>
      <w:r>
        <w:rPr>
          <w:rFonts w:hint="eastAsia" w:ascii="宋体" w:hAnsi="宋体" w:cs="宋体"/>
          <w:b w:val="0"/>
          <w:bCs w:val="0"/>
          <w:sz w:val="24"/>
        </w:rPr>
        <w:t>造成损失的，</w:t>
      </w:r>
      <w:r>
        <w:rPr>
          <w:rFonts w:hint="eastAsia" w:ascii="宋体" w:hAnsi="宋体" w:cs="宋体"/>
          <w:b w:val="0"/>
          <w:bCs w:val="0"/>
          <w:sz w:val="24"/>
          <w:lang w:eastAsia="zh-CN"/>
        </w:rPr>
        <w:t>招标人</w:t>
      </w:r>
      <w:r>
        <w:rPr>
          <w:rFonts w:hint="eastAsia" w:ascii="宋体" w:hAnsi="宋体" w:cs="宋体"/>
          <w:b w:val="0"/>
          <w:bCs w:val="0"/>
          <w:sz w:val="24"/>
        </w:rPr>
        <w:t>有权在</w:t>
      </w:r>
      <w:r>
        <w:rPr>
          <w:rFonts w:hint="eastAsia" w:ascii="宋体" w:hAnsi="宋体" w:cs="宋体"/>
          <w:b w:val="0"/>
          <w:bCs w:val="0"/>
          <w:sz w:val="24"/>
          <w:lang w:val="en-US" w:eastAsia="zh-CN"/>
        </w:rPr>
        <w:t>中标人</w:t>
      </w:r>
      <w:r>
        <w:rPr>
          <w:rFonts w:hint="eastAsia" w:ascii="宋体" w:hAnsi="宋体" w:cs="宋体"/>
          <w:b w:val="0"/>
          <w:bCs w:val="0"/>
          <w:sz w:val="24"/>
        </w:rPr>
        <w:t>缴纳的履约保证金中予以扣款，以弥补</w:t>
      </w:r>
      <w:r>
        <w:rPr>
          <w:rFonts w:hint="eastAsia" w:ascii="宋体" w:hAnsi="宋体" w:cs="宋体"/>
          <w:b w:val="0"/>
          <w:bCs w:val="0"/>
          <w:sz w:val="24"/>
          <w:lang w:eastAsia="zh-CN"/>
        </w:rPr>
        <w:t>招标人</w:t>
      </w:r>
      <w:r>
        <w:rPr>
          <w:rFonts w:hint="eastAsia" w:ascii="宋体" w:hAnsi="宋体" w:cs="宋体"/>
          <w:b w:val="0"/>
          <w:bCs w:val="0"/>
          <w:sz w:val="24"/>
        </w:rPr>
        <w:t>经济损失，不足的部分</w:t>
      </w:r>
      <w:r>
        <w:rPr>
          <w:rFonts w:hint="eastAsia" w:ascii="宋体" w:hAnsi="宋体" w:cs="宋体"/>
          <w:b w:val="0"/>
          <w:bCs w:val="0"/>
          <w:sz w:val="24"/>
          <w:lang w:val="en-US" w:eastAsia="zh-CN"/>
        </w:rPr>
        <w:t>中标人</w:t>
      </w:r>
      <w:r>
        <w:rPr>
          <w:rFonts w:hint="eastAsia" w:ascii="宋体" w:hAnsi="宋体" w:cs="宋体"/>
          <w:b w:val="0"/>
          <w:bCs w:val="0"/>
          <w:sz w:val="24"/>
        </w:rPr>
        <w:t>另外补齐。</w:t>
      </w:r>
    </w:p>
    <w:p w14:paraId="356A3E65">
      <w:pPr>
        <w:adjustRightInd w:val="0"/>
        <w:snapToGrid w:val="0"/>
        <w:spacing w:line="500" w:lineRule="exact"/>
        <w:jc w:val="center"/>
        <w:outlineLvl w:val="0"/>
        <w:rPr>
          <w:rFonts w:hint="eastAsia" w:ascii="宋体" w:hAnsi="宋体" w:cs="宋体"/>
          <w:bCs/>
          <w:sz w:val="32"/>
          <w:szCs w:val="32"/>
        </w:rPr>
      </w:pPr>
    </w:p>
    <w:p w14:paraId="5FD7F291">
      <w:pPr>
        <w:adjustRightInd w:val="0"/>
        <w:snapToGrid w:val="0"/>
        <w:spacing w:line="500" w:lineRule="exact"/>
        <w:jc w:val="center"/>
        <w:outlineLvl w:val="0"/>
        <w:rPr>
          <w:rFonts w:hint="eastAsia" w:ascii="宋体" w:hAnsi="宋体" w:cs="宋体"/>
          <w:bCs/>
          <w:sz w:val="32"/>
          <w:szCs w:val="32"/>
        </w:rPr>
      </w:pPr>
    </w:p>
    <w:p w14:paraId="13812831">
      <w:pPr>
        <w:rPr>
          <w:rFonts w:hint="eastAsia" w:ascii="宋体" w:hAnsi="宋体" w:cs="宋体"/>
          <w:bCs/>
          <w:sz w:val="32"/>
          <w:szCs w:val="32"/>
        </w:rPr>
      </w:pPr>
      <w:r>
        <w:rPr>
          <w:rFonts w:hint="eastAsia" w:ascii="宋体" w:hAnsi="宋体" w:cs="宋体"/>
          <w:bCs/>
          <w:sz w:val="32"/>
          <w:szCs w:val="32"/>
        </w:rPr>
        <w:br w:type="page"/>
      </w:r>
    </w:p>
    <w:p w14:paraId="34337655">
      <w:pPr>
        <w:adjustRightInd w:val="0"/>
        <w:snapToGrid w:val="0"/>
        <w:spacing w:line="500" w:lineRule="exact"/>
        <w:jc w:val="center"/>
        <w:outlineLvl w:val="0"/>
        <w:rPr>
          <w:rFonts w:ascii="宋体" w:hAnsi="宋体" w:cs="宋体"/>
          <w:bCs/>
          <w:sz w:val="32"/>
          <w:szCs w:val="32"/>
        </w:rPr>
      </w:pPr>
      <w:r>
        <w:rPr>
          <w:rFonts w:hint="eastAsia" w:ascii="宋体" w:hAnsi="宋体" w:cs="宋体"/>
          <w:bCs/>
          <w:sz w:val="32"/>
          <w:szCs w:val="32"/>
        </w:rPr>
        <w:t>第四部分 开标和评标</w:t>
      </w:r>
    </w:p>
    <w:p w14:paraId="02A09829">
      <w:pPr>
        <w:pStyle w:val="78"/>
        <w:snapToGrid w:val="0"/>
        <w:spacing w:before="0" w:after="0" w:line="460" w:lineRule="exact"/>
        <w:ind w:left="992" w:right="0" w:hanging="510"/>
        <w:jc w:val="left"/>
        <w:rPr>
          <w:rFonts w:ascii="宋体" w:hAnsi="宋体" w:cs="宋体"/>
          <w:b/>
          <w:kern w:val="2"/>
        </w:rPr>
      </w:pPr>
      <w:r>
        <w:rPr>
          <w:rFonts w:hint="eastAsia" w:ascii="宋体" w:hAnsi="宋体" w:cs="宋体"/>
          <w:kern w:val="2"/>
        </w:rPr>
        <w:t>一、</w:t>
      </w:r>
      <w:r>
        <w:rPr>
          <w:rFonts w:hint="eastAsia" w:ascii="宋体" w:hAnsi="宋体" w:cs="宋体"/>
          <w:b/>
          <w:kern w:val="2"/>
        </w:rPr>
        <w:t>开标</w:t>
      </w:r>
    </w:p>
    <w:p w14:paraId="4465102E">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2651D543">
      <w:pPr>
        <w:pStyle w:val="78"/>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二、评标流程和评标标准</w:t>
      </w:r>
    </w:p>
    <w:p w14:paraId="1AD0FBE0">
      <w:pPr>
        <w:adjustRightInd w:val="0"/>
        <w:snapToGrid w:val="0"/>
        <w:spacing w:line="460" w:lineRule="exact"/>
        <w:ind w:firstLine="480" w:firstLineChars="200"/>
        <w:rPr>
          <w:rFonts w:ascii="宋体" w:hAnsi="宋体" w:cs="宋体"/>
          <w:sz w:val="24"/>
        </w:rPr>
      </w:pPr>
      <w:r>
        <w:rPr>
          <w:rFonts w:hint="eastAsia" w:ascii="宋体" w:hAnsi="宋体" w:cs="宋体"/>
          <w:sz w:val="24"/>
        </w:rPr>
        <w:t>采用</w:t>
      </w:r>
      <w:r>
        <w:rPr>
          <w:rFonts w:hint="eastAsia" w:ascii="宋体" w:hAnsi="宋体" w:cs="宋体"/>
          <w:color w:val="auto"/>
          <w:sz w:val="24"/>
          <w:lang w:val="en-US" w:eastAsia="zh-CN"/>
        </w:rPr>
        <w:t>最低评标价法</w:t>
      </w:r>
      <w:r>
        <w:rPr>
          <w:rFonts w:hint="eastAsia" w:ascii="宋体" w:hAnsi="宋体" w:cs="宋体"/>
          <w:sz w:val="24"/>
        </w:rPr>
        <w:t>。分资格审查、价格标</w:t>
      </w:r>
      <w:r>
        <w:rPr>
          <w:rFonts w:hint="eastAsia" w:ascii="宋体" w:hAnsi="宋体" w:cs="宋体"/>
          <w:sz w:val="24"/>
          <w:lang w:val="en-US" w:eastAsia="zh-CN"/>
        </w:rPr>
        <w:t>两</w:t>
      </w:r>
      <w:r>
        <w:rPr>
          <w:rFonts w:hint="eastAsia" w:ascii="宋体" w:hAnsi="宋体" w:cs="宋体"/>
          <w:sz w:val="24"/>
        </w:rPr>
        <w:t>部分评审。</w:t>
      </w:r>
    </w:p>
    <w:p w14:paraId="0E653DFA">
      <w:pPr>
        <w:adjustRightInd w:val="0"/>
        <w:snapToGrid w:val="0"/>
        <w:spacing w:line="460" w:lineRule="exact"/>
        <w:ind w:firstLine="480" w:firstLineChars="200"/>
        <w:rPr>
          <w:rFonts w:ascii="宋体" w:hAnsi="宋体" w:cs="宋体"/>
          <w:sz w:val="24"/>
        </w:rPr>
      </w:pPr>
      <w:r>
        <w:rPr>
          <w:rFonts w:hint="eastAsia" w:ascii="宋体" w:hAnsi="宋体" w:cs="宋体"/>
          <w:sz w:val="24"/>
        </w:rPr>
        <w:t>评审流程：资格审查→商务标评审。</w:t>
      </w:r>
    </w:p>
    <w:p w14:paraId="7DEAAF08">
      <w:pPr>
        <w:adjustRightInd w:val="0"/>
        <w:snapToGrid w:val="0"/>
        <w:spacing w:line="460" w:lineRule="exact"/>
        <w:ind w:firstLine="480" w:firstLineChars="200"/>
        <w:rPr>
          <w:rFonts w:ascii="宋体" w:hAnsi="宋体" w:cs="宋体"/>
          <w:sz w:val="24"/>
        </w:rPr>
      </w:pPr>
      <w:r>
        <w:rPr>
          <w:rFonts w:hint="eastAsia" w:ascii="宋体" w:hAnsi="宋体" w:cs="宋体"/>
          <w:sz w:val="24"/>
        </w:rPr>
        <w:t>评标结果按评审后</w:t>
      </w:r>
      <w:r>
        <w:rPr>
          <w:rFonts w:hint="eastAsia" w:ascii="宋体" w:hAnsi="宋体" w:cs="宋体"/>
          <w:sz w:val="24"/>
          <w:lang w:val="en-US" w:eastAsia="zh-CN"/>
        </w:rPr>
        <w:t>报价</w:t>
      </w:r>
      <w:r>
        <w:rPr>
          <w:rFonts w:hint="eastAsia" w:ascii="宋体" w:hAnsi="宋体" w:cs="宋体"/>
          <w:sz w:val="24"/>
        </w:rPr>
        <w:t>由</w:t>
      </w:r>
      <w:r>
        <w:rPr>
          <w:rFonts w:hint="eastAsia" w:ascii="宋体" w:hAnsi="宋体" w:cs="宋体"/>
          <w:sz w:val="24"/>
          <w:lang w:val="en-US" w:eastAsia="zh-CN"/>
        </w:rPr>
        <w:t>低</w:t>
      </w:r>
      <w:r>
        <w:rPr>
          <w:rFonts w:hint="eastAsia" w:ascii="宋体" w:hAnsi="宋体" w:cs="宋体"/>
          <w:sz w:val="24"/>
        </w:rPr>
        <w:t>到</w:t>
      </w:r>
      <w:r>
        <w:rPr>
          <w:rFonts w:hint="eastAsia" w:ascii="宋体" w:hAnsi="宋体" w:cs="宋体"/>
          <w:sz w:val="24"/>
          <w:lang w:val="en-US" w:eastAsia="zh-CN"/>
        </w:rPr>
        <w:t>高</w:t>
      </w:r>
      <w:r>
        <w:rPr>
          <w:rFonts w:hint="eastAsia" w:ascii="宋体" w:hAnsi="宋体" w:cs="宋体"/>
          <w:sz w:val="24"/>
        </w:rPr>
        <w:t>顺序排列。</w:t>
      </w:r>
      <w:r>
        <w:rPr>
          <w:rFonts w:hint="eastAsia" w:ascii="宋体" w:hAnsi="宋体" w:cs="宋体"/>
          <w:sz w:val="24"/>
          <w:lang w:val="en-US" w:eastAsia="zh-CN"/>
        </w:rPr>
        <w:t>报价</w:t>
      </w:r>
      <w:r>
        <w:rPr>
          <w:rFonts w:hint="eastAsia" w:ascii="宋体" w:hAnsi="宋体" w:cs="宋体"/>
          <w:sz w:val="24"/>
        </w:rPr>
        <w:t>相同的并列</w:t>
      </w:r>
      <w:r>
        <w:rPr>
          <w:rFonts w:hint="eastAsia" w:ascii="宋体" w:hAnsi="宋体" w:cs="宋体"/>
          <w:sz w:val="24"/>
          <w:lang w:eastAsia="zh-CN"/>
        </w:rPr>
        <w:t>；</w:t>
      </w:r>
      <w:r>
        <w:rPr>
          <w:rFonts w:hint="eastAsia" w:ascii="宋体" w:hAnsi="宋体" w:cs="宋体"/>
          <w:sz w:val="24"/>
          <w:szCs w:val="28"/>
        </w:rPr>
        <w:t>排序并列第一的，则采取现场抽签的方式确定（</w:t>
      </w:r>
      <w:r>
        <w:rPr>
          <w:rFonts w:hint="eastAsia" w:ascii="宋体" w:hAnsi="宋体" w:cs="宋体"/>
          <w:sz w:val="24"/>
          <w:szCs w:val="28"/>
          <w:lang w:val="en-US" w:eastAsia="zh-CN"/>
        </w:rPr>
        <w:t>投标人</w:t>
      </w:r>
      <w:r>
        <w:rPr>
          <w:rFonts w:hint="eastAsia" w:ascii="宋体" w:hAnsi="宋体" w:cs="宋体"/>
          <w:sz w:val="24"/>
          <w:szCs w:val="28"/>
        </w:rPr>
        <w:t>的抽签顺序分别为各</w:t>
      </w:r>
      <w:r>
        <w:rPr>
          <w:rFonts w:hint="eastAsia" w:ascii="宋体" w:hAnsi="宋体" w:cs="宋体"/>
          <w:sz w:val="24"/>
          <w:szCs w:val="28"/>
          <w:lang w:val="en-US" w:eastAsia="zh-CN"/>
        </w:rPr>
        <w:t>投标人</w:t>
      </w:r>
      <w:r>
        <w:rPr>
          <w:rFonts w:hint="eastAsia" w:ascii="宋体" w:hAnsi="宋体" w:cs="宋体"/>
          <w:sz w:val="24"/>
          <w:szCs w:val="28"/>
        </w:rPr>
        <w:t>递交</w:t>
      </w:r>
      <w:r>
        <w:rPr>
          <w:rFonts w:hint="eastAsia" w:ascii="宋体" w:hAnsi="宋体" w:cs="宋体"/>
          <w:sz w:val="24"/>
          <w:szCs w:val="28"/>
          <w:lang w:val="en-US" w:eastAsia="zh-CN"/>
        </w:rPr>
        <w:t>投标</w:t>
      </w:r>
      <w:r>
        <w:rPr>
          <w:rFonts w:hint="eastAsia" w:ascii="宋体" w:hAnsi="宋体" w:cs="宋体"/>
          <w:sz w:val="24"/>
          <w:szCs w:val="28"/>
        </w:rPr>
        <w:t>文件签到顺序号）</w:t>
      </w:r>
      <w:r>
        <w:rPr>
          <w:rFonts w:hint="eastAsia" w:ascii="宋体" w:hAnsi="宋体" w:cs="宋体"/>
          <w:sz w:val="24"/>
        </w:rPr>
        <w:t>。投标文件满足招标文件全部实质性要求且</w:t>
      </w:r>
      <w:r>
        <w:rPr>
          <w:rFonts w:hint="eastAsia" w:ascii="宋体" w:hAnsi="宋体" w:cs="宋体"/>
          <w:sz w:val="24"/>
          <w:lang w:val="en-US" w:eastAsia="zh-CN"/>
        </w:rPr>
        <w:t>报价最低</w:t>
      </w:r>
      <w:r>
        <w:rPr>
          <w:rFonts w:hint="eastAsia" w:ascii="宋体" w:hAnsi="宋体" w:cs="宋体"/>
          <w:sz w:val="24"/>
        </w:rPr>
        <w:t>的为第一中标人，若</w:t>
      </w:r>
      <w:r>
        <w:rPr>
          <w:rFonts w:hint="eastAsia" w:ascii="宋体" w:hAnsi="宋体" w:cs="宋体"/>
          <w:sz w:val="24"/>
          <w:lang w:val="en-US" w:eastAsia="zh-CN"/>
        </w:rPr>
        <w:t>报价</w:t>
      </w:r>
      <w:r>
        <w:rPr>
          <w:rFonts w:hint="eastAsia" w:ascii="宋体" w:hAnsi="宋体" w:cs="宋体"/>
          <w:sz w:val="24"/>
        </w:rPr>
        <w:t>相同，则抽签确定中标人。若中标人放弃或者发现提供虚假材料骗取中标，则由第二名中标或招标人重新组织招标。</w:t>
      </w:r>
    </w:p>
    <w:p w14:paraId="4955CD8D">
      <w:pPr>
        <w:adjustRightInd w:val="0"/>
        <w:snapToGrid w:val="0"/>
        <w:spacing w:line="460" w:lineRule="exact"/>
        <w:ind w:firstLine="482" w:firstLineChars="200"/>
        <w:rPr>
          <w:rFonts w:ascii="宋体" w:hAnsi="宋体" w:cs="宋体"/>
          <w:b/>
          <w:sz w:val="24"/>
        </w:rPr>
      </w:pPr>
      <w:r>
        <w:rPr>
          <w:rFonts w:hint="eastAsia" w:ascii="宋体" w:hAnsi="宋体" w:cs="宋体"/>
          <w:b/>
          <w:sz w:val="24"/>
        </w:rPr>
        <w:t>（一）</w:t>
      </w:r>
      <w:r>
        <w:rPr>
          <w:rFonts w:hint="eastAsia" w:ascii="宋体" w:hAnsi="宋体" w:cs="宋体"/>
          <w:b/>
          <w:sz w:val="24"/>
          <w:lang w:val="en-US" w:eastAsia="zh-CN"/>
        </w:rPr>
        <w:t>评标委员会</w:t>
      </w:r>
      <w:r>
        <w:rPr>
          <w:rFonts w:hint="eastAsia" w:ascii="宋体" w:hAnsi="宋体" w:cs="宋体"/>
          <w:b/>
          <w:sz w:val="24"/>
        </w:rPr>
        <w:t>对投标人资格进行审查。</w:t>
      </w:r>
    </w:p>
    <w:p w14:paraId="7292B980">
      <w:pPr>
        <w:pStyle w:val="82"/>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投标人资格不合格的，其投标文件判定为无效投标文件。</w:t>
      </w:r>
    </w:p>
    <w:p w14:paraId="0254373A">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（二）评标委员会对符合资格投标人的投标文件进行符合性审查。</w:t>
      </w:r>
    </w:p>
    <w:p w14:paraId="0DEB49DF">
      <w:pPr>
        <w:pStyle w:val="82"/>
        <w:ind w:firstLine="480" w:firstLineChars="200"/>
        <w:rPr>
          <w:rFonts w:ascii="宋体" w:eastAsia="宋体" w:cs="宋体"/>
          <w:sz w:val="24"/>
          <w:szCs w:val="24"/>
        </w:rPr>
      </w:pPr>
      <w:r>
        <w:rPr>
          <w:rFonts w:hint="eastAsia" w:ascii="宋体" w:eastAsia="宋体" w:cs="宋体"/>
          <w:sz w:val="24"/>
          <w:szCs w:val="24"/>
        </w:rPr>
        <w:t>未通过符合性审查的投标文件，将被判为不满足招标文件实质性要求。</w:t>
      </w:r>
    </w:p>
    <w:p w14:paraId="089E4D88">
      <w:pPr>
        <w:adjustRightInd w:val="0"/>
        <w:snapToGrid w:val="0"/>
        <w:spacing w:line="460" w:lineRule="exact"/>
        <w:ind w:firstLine="482" w:firstLineChars="200"/>
        <w:jc w:val="left"/>
        <w:rPr>
          <w:rFonts w:hint="eastAsia" w:ascii="宋体" w:hAnsi="宋体" w:eastAsia="宋体" w:cs="宋体"/>
          <w:sz w:val="24"/>
          <w:highlight w:val="yellow"/>
          <w:lang w:val="en-US" w:eastAsia="zh-CN"/>
        </w:rPr>
      </w:pPr>
      <w:r>
        <w:rPr>
          <w:rFonts w:hint="eastAsia" w:ascii="宋体" w:hAnsi="宋体" w:cs="宋体"/>
          <w:b/>
          <w:bCs/>
          <w:sz w:val="24"/>
        </w:rPr>
        <w:t>（</w:t>
      </w:r>
      <w:r>
        <w:rPr>
          <w:rFonts w:hint="eastAsia" w:ascii="宋体" w:hAnsi="宋体" w:cs="宋体"/>
          <w:b/>
          <w:bCs/>
          <w:sz w:val="24"/>
          <w:lang w:val="en-US" w:eastAsia="zh-CN"/>
        </w:rPr>
        <w:t>三</w:t>
      </w:r>
      <w:r>
        <w:rPr>
          <w:rFonts w:hint="eastAsia" w:ascii="宋体" w:hAnsi="宋体" w:cs="宋体"/>
          <w:b/>
          <w:bCs/>
          <w:sz w:val="24"/>
        </w:rPr>
        <w:t>）</w:t>
      </w:r>
      <w:r>
        <w:rPr>
          <w:rFonts w:hint="eastAsia" w:ascii="宋体" w:hAnsi="宋体" w:cs="宋体"/>
          <w:b/>
          <w:sz w:val="24"/>
        </w:rPr>
        <w:t>价格</w:t>
      </w:r>
      <w:r>
        <w:rPr>
          <w:rFonts w:hint="eastAsia" w:ascii="宋体" w:hAnsi="宋体" w:cs="宋体"/>
          <w:b/>
          <w:sz w:val="24"/>
          <w:lang w:val="en-US" w:eastAsia="zh-CN"/>
        </w:rPr>
        <w:t>评审。</w:t>
      </w:r>
    </w:p>
    <w:p w14:paraId="554CFF8A">
      <w:pPr>
        <w:adjustRightInd w:val="0"/>
        <w:snapToGrid w:val="0"/>
        <w:spacing w:line="460" w:lineRule="exact"/>
        <w:ind w:firstLine="482" w:firstLineChars="200"/>
        <w:jc w:val="left"/>
        <w:rPr>
          <w:rFonts w:ascii="宋体" w:hAnsi="宋体" w:cs="宋体"/>
          <w:b/>
          <w:bCs/>
          <w:sz w:val="24"/>
        </w:rPr>
      </w:pPr>
      <w:r>
        <w:rPr>
          <w:rFonts w:hint="eastAsia"/>
          <w:b/>
          <w:bCs/>
          <w:sz w:val="24"/>
          <w:szCs w:val="32"/>
        </w:rPr>
        <w:t>投标人报价</w:t>
      </w:r>
      <w:r>
        <w:rPr>
          <w:rFonts w:hint="eastAsia" w:ascii="宋体" w:hAnsi="宋体" w:cs="宋体"/>
          <w:b/>
          <w:bCs/>
          <w:sz w:val="24"/>
        </w:rPr>
        <w:t>畸低，经评审专家评定认为不合理的，按未实质性响应招标文件要求处理。（详见第二部分投标须知第五项第6.1.9条规定）</w:t>
      </w:r>
    </w:p>
    <w:p w14:paraId="22501643">
      <w:pPr>
        <w:autoSpaceDE w:val="0"/>
        <w:autoSpaceDN w:val="0"/>
        <w:adjustRightInd w:val="0"/>
        <w:snapToGrid w:val="0"/>
        <w:spacing w:line="460" w:lineRule="exact"/>
        <w:ind w:firstLine="482" w:firstLineChars="200"/>
        <w:rPr>
          <w:rFonts w:ascii="宋体" w:hAnsi="宋体" w:cs="宋体"/>
          <w:bCs/>
          <w:sz w:val="24"/>
        </w:rPr>
      </w:pPr>
      <w:r>
        <w:rPr>
          <w:rFonts w:hint="eastAsia" w:ascii="宋体" w:hAnsi="宋体" w:cs="宋体"/>
          <w:b/>
          <w:sz w:val="24"/>
        </w:rPr>
        <w:t>（</w:t>
      </w:r>
      <w:r>
        <w:rPr>
          <w:rFonts w:hint="eastAsia" w:ascii="宋体" w:hAnsi="宋体" w:cs="宋体"/>
          <w:b/>
          <w:sz w:val="24"/>
          <w:lang w:val="en-US" w:eastAsia="zh-CN"/>
        </w:rPr>
        <w:t>四</w:t>
      </w:r>
      <w:r>
        <w:rPr>
          <w:rFonts w:hint="eastAsia" w:ascii="宋体" w:hAnsi="宋体" w:cs="宋体"/>
          <w:b/>
          <w:sz w:val="24"/>
        </w:rPr>
        <w:t>）中标人的确定</w:t>
      </w:r>
    </w:p>
    <w:p w14:paraId="5B71B136">
      <w:pPr>
        <w:adjustRightInd w:val="0"/>
        <w:snapToGrid w:val="0"/>
        <w:spacing w:line="460" w:lineRule="exact"/>
        <w:ind w:firstLine="480" w:firstLineChars="200"/>
        <w:rPr>
          <w:rFonts w:ascii="宋体" w:hAnsi="宋体" w:cs="宋体"/>
          <w:sz w:val="24"/>
        </w:rPr>
      </w:pPr>
      <w:r>
        <w:rPr>
          <w:rFonts w:hint="eastAsia" w:ascii="宋体" w:hAnsi="宋体" w:cs="宋体"/>
          <w:sz w:val="24"/>
        </w:rPr>
        <w:t>投标文件满足招标文件全部实质性要求，</w:t>
      </w:r>
      <w:r>
        <w:rPr>
          <w:rFonts w:hint="eastAsia" w:ascii="宋体" w:hAnsi="宋体" w:cs="宋体"/>
          <w:sz w:val="24"/>
          <w:lang w:val="en-US" w:eastAsia="zh-CN"/>
        </w:rPr>
        <w:t>按报价由低到高顺序推荐</w:t>
      </w:r>
      <w:r>
        <w:rPr>
          <w:rFonts w:hint="eastAsia" w:ascii="宋体" w:hAnsi="宋体" w:cs="宋体"/>
          <w:sz w:val="24"/>
        </w:rPr>
        <w:t>前三名的投标人为中标候选人。</w:t>
      </w:r>
    </w:p>
    <w:p w14:paraId="74C71C68">
      <w:pPr>
        <w:adjustRightInd w:val="0"/>
        <w:snapToGrid w:val="0"/>
        <w:spacing w:line="460" w:lineRule="exact"/>
        <w:ind w:firstLine="480" w:firstLineChars="200"/>
        <w:rPr>
          <w:rFonts w:ascii="宋体" w:hAnsi="宋体" w:cs="宋体"/>
          <w:sz w:val="24"/>
        </w:rPr>
      </w:pPr>
      <w:r>
        <w:rPr>
          <w:rFonts w:hint="eastAsia" w:ascii="宋体" w:hAnsi="宋体" w:cs="宋体"/>
          <w:sz w:val="24"/>
        </w:rPr>
        <w:t>评标委员会直接确定排名第一的中标候选人为中标人。</w:t>
      </w:r>
    </w:p>
    <w:p w14:paraId="66C3E93E">
      <w:pPr>
        <w:adjustRightInd w:val="0"/>
        <w:snapToGrid w:val="0"/>
        <w:spacing w:line="460" w:lineRule="exact"/>
        <w:ind w:firstLine="482" w:firstLineChars="200"/>
        <w:rPr>
          <w:rFonts w:ascii="宋体" w:hAnsi="宋体" w:cs="宋体"/>
          <w:b/>
          <w:sz w:val="24"/>
        </w:rPr>
      </w:pPr>
      <w:r>
        <w:rPr>
          <w:rFonts w:hint="eastAsia" w:ascii="宋体" w:hAnsi="宋体" w:cs="宋体"/>
          <w:b/>
          <w:sz w:val="24"/>
        </w:rPr>
        <w:t>（</w:t>
      </w:r>
      <w:r>
        <w:rPr>
          <w:rFonts w:hint="eastAsia" w:ascii="宋体" w:hAnsi="宋体" w:cs="宋体"/>
          <w:b/>
          <w:sz w:val="24"/>
          <w:lang w:val="en-US" w:eastAsia="zh-CN"/>
        </w:rPr>
        <w:t>五</w:t>
      </w:r>
      <w:r>
        <w:rPr>
          <w:rFonts w:hint="eastAsia" w:ascii="宋体" w:hAnsi="宋体" w:cs="宋体"/>
          <w:b/>
          <w:sz w:val="24"/>
        </w:rPr>
        <w:t>）公告中标结果</w:t>
      </w:r>
    </w:p>
    <w:p w14:paraId="072D185F">
      <w:pPr>
        <w:adjustRightInd w:val="0"/>
        <w:snapToGrid w:val="0"/>
        <w:spacing w:line="460" w:lineRule="exact"/>
        <w:ind w:firstLine="480" w:firstLineChars="200"/>
        <w:jc w:val="left"/>
        <w:rPr>
          <w:rFonts w:ascii="宋体" w:hAnsi="宋体" w:cs="宋体"/>
          <w:sz w:val="24"/>
        </w:rPr>
      </w:pPr>
      <w:r>
        <w:rPr>
          <w:rFonts w:hint="eastAsia" w:ascii="宋体" w:hAnsi="宋体" w:cs="宋体"/>
          <w:sz w:val="24"/>
        </w:rPr>
        <w:t>自确定中标人之日起2个工作日内，在江苏商贸职业学院网（http://www.jsbc.edu.cn/）公告中标结果，公告期限为1个工作日。</w:t>
      </w:r>
    </w:p>
    <w:p w14:paraId="59C15456">
      <w:pPr>
        <w:adjustRightInd w:val="0"/>
        <w:snapToGrid w:val="0"/>
        <w:spacing w:line="460" w:lineRule="exact"/>
        <w:ind w:firstLine="482" w:firstLineChars="200"/>
        <w:rPr>
          <w:rFonts w:ascii="宋体" w:hAnsi="宋体" w:cs="宋体"/>
          <w:b/>
          <w:bCs/>
          <w:sz w:val="24"/>
        </w:rPr>
      </w:pPr>
      <w:r>
        <w:rPr>
          <w:rFonts w:hint="eastAsia" w:ascii="宋体" w:hAnsi="宋体" w:cs="宋体"/>
          <w:b/>
          <w:sz w:val="24"/>
        </w:rPr>
        <w:t>（</w:t>
      </w:r>
      <w:r>
        <w:rPr>
          <w:rFonts w:hint="eastAsia" w:ascii="宋体" w:hAnsi="宋体" w:cs="宋体"/>
          <w:b/>
          <w:sz w:val="24"/>
          <w:lang w:val="en-US" w:eastAsia="zh-CN"/>
        </w:rPr>
        <w:t>六</w:t>
      </w:r>
      <w:r>
        <w:rPr>
          <w:rFonts w:hint="eastAsia" w:ascii="宋体" w:hAnsi="宋体" w:cs="宋体"/>
          <w:b/>
          <w:sz w:val="24"/>
        </w:rPr>
        <w:t>）</w:t>
      </w:r>
      <w:r>
        <w:rPr>
          <w:rFonts w:hint="eastAsia" w:ascii="宋体" w:hAnsi="宋体" w:cs="宋体"/>
          <w:b/>
          <w:bCs/>
          <w:sz w:val="24"/>
        </w:rPr>
        <w:t>发放中标通知书</w:t>
      </w:r>
    </w:p>
    <w:p w14:paraId="175192F6">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向中标人发放中标通知书。</w:t>
      </w:r>
    </w:p>
    <w:p w14:paraId="3A89B138">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中标通知书发出后，招标人不得违法改变中标结果，中标人无正当理由不得放弃中标。</w:t>
      </w:r>
    </w:p>
    <w:p w14:paraId="68C95373">
      <w:pPr>
        <w:adjustRightInd w:val="0"/>
        <w:snapToGrid w:val="0"/>
        <w:spacing w:line="460" w:lineRule="exact"/>
        <w:ind w:firstLine="482" w:firstLineChars="200"/>
        <w:rPr>
          <w:rFonts w:ascii="宋体" w:hAnsi="宋体" w:cs="宋体"/>
          <w:b/>
          <w:sz w:val="24"/>
        </w:rPr>
      </w:pPr>
      <w:r>
        <w:rPr>
          <w:rFonts w:hint="eastAsia" w:ascii="宋体" w:hAnsi="宋体" w:cs="宋体"/>
          <w:b/>
          <w:sz w:val="24"/>
        </w:rPr>
        <w:t>（</w:t>
      </w:r>
      <w:r>
        <w:rPr>
          <w:rFonts w:hint="eastAsia" w:ascii="宋体" w:hAnsi="宋体" w:cs="宋体"/>
          <w:b/>
          <w:sz w:val="24"/>
          <w:lang w:val="en-US" w:eastAsia="zh-CN"/>
        </w:rPr>
        <w:t>七</w:t>
      </w:r>
      <w:r>
        <w:rPr>
          <w:rFonts w:hint="eastAsia" w:ascii="宋体" w:hAnsi="宋体" w:cs="宋体"/>
          <w:b/>
          <w:sz w:val="24"/>
        </w:rPr>
        <w:t>）其他</w:t>
      </w:r>
    </w:p>
    <w:p w14:paraId="41B88F39">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当排名第一的中标候选人无正当理由放弃中标，被查实存在影响中标结果的违法行为等情形，招标人有权按照政府采购相关法律法规的规定对其采取惩戒措施，包含但不限于列入采购失信人黑名单等措施。</w:t>
      </w:r>
    </w:p>
    <w:p w14:paraId="16C7937D">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4D60E123">
      <w:pPr>
        <w:adjustRightInd w:val="0"/>
        <w:snapToGrid w:val="0"/>
        <w:spacing w:line="460" w:lineRule="exact"/>
        <w:ind w:firstLine="480" w:firstLineChars="200"/>
        <w:rPr>
          <w:rFonts w:ascii="宋体" w:hAnsi="宋体" w:cs="宋体"/>
          <w:sz w:val="24"/>
        </w:rPr>
      </w:pPr>
    </w:p>
    <w:p w14:paraId="28B935E2">
      <w:pPr>
        <w:spacing w:after="60" w:line="360" w:lineRule="auto"/>
        <w:rPr>
          <w:rFonts w:ascii="宋体" w:hAnsi="宋体" w:cs="宋体"/>
          <w:sz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ascii="宋体" w:hAnsi="宋体" w:cs="宋体"/>
          <w:bCs/>
          <w:sz w:val="32"/>
          <w:szCs w:val="32"/>
        </w:rPr>
        <w:br w:type="page"/>
      </w:r>
    </w:p>
    <w:p w14:paraId="2B4CFBBD">
      <w:pPr>
        <w:numPr>
          <w:ilvl w:val="0"/>
          <w:numId w:val="3"/>
        </w:numPr>
        <w:adjustRightInd w:val="0"/>
        <w:snapToGrid w:val="0"/>
        <w:spacing w:line="460" w:lineRule="exact"/>
        <w:jc w:val="center"/>
        <w:textAlignment w:val="baseline"/>
        <w:outlineLvl w:val="0"/>
        <w:rPr>
          <w:rFonts w:ascii="宋体" w:hAnsi="宋体" w:cs="宋体"/>
          <w:bCs/>
          <w:sz w:val="32"/>
          <w:szCs w:val="32"/>
        </w:rPr>
      </w:pPr>
      <w:r>
        <w:rPr>
          <w:rFonts w:hint="eastAsia" w:ascii="宋体" w:hAnsi="宋体" w:cs="宋体"/>
          <w:bCs/>
          <w:sz w:val="32"/>
          <w:szCs w:val="32"/>
        </w:rPr>
        <w:t>合同主要条款</w:t>
      </w:r>
    </w:p>
    <w:p w14:paraId="08328CFD">
      <w:pPr>
        <w:pStyle w:val="5"/>
      </w:pPr>
      <w:r>
        <w:rPr>
          <w:rFonts w:hint="eastAsia" w:ascii="宋体" w:hAnsi="宋体" w:cs="仿宋"/>
          <w:sz w:val="24"/>
        </w:rPr>
        <w:t>（下述为通用合同模板，最终以实际合同为准）</w:t>
      </w:r>
    </w:p>
    <w:p w14:paraId="76B58A0A">
      <w:pPr>
        <w:adjustRightInd w:val="0"/>
        <w:snapToGrid w:val="0"/>
        <w:spacing w:line="460" w:lineRule="exact"/>
        <w:jc w:val="center"/>
        <w:textAlignment w:val="baseline"/>
        <w:outlineLvl w:val="0"/>
        <w:rPr>
          <w:rFonts w:hint="eastAsia" w:ascii="宋体" w:hAnsi="宋体" w:cs="宋体"/>
          <w:bCs/>
          <w:sz w:val="32"/>
          <w:szCs w:val="32"/>
        </w:rPr>
      </w:pPr>
    </w:p>
    <w:p w14:paraId="3642BB88">
      <w:pPr>
        <w:keepNext w:val="0"/>
        <w:keepLines w:val="0"/>
        <w:pageBreakBefore w:val="0"/>
        <w:widowControl w:val="0"/>
        <w:kinsoku/>
        <w:wordWrap/>
        <w:overflowPunct/>
        <w:topLinePunct w:val="0"/>
        <w:autoSpaceDE/>
        <w:autoSpaceDN/>
        <w:bidi w:val="0"/>
        <w:adjustRightInd/>
        <w:snapToGrid/>
        <w:spacing w:line="360" w:lineRule="auto"/>
        <w:ind w:left="420" w:leftChars="20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江苏商贸职业学院</w:t>
      </w:r>
      <w:r>
        <w:rPr>
          <w:rFonts w:hint="eastAsia" w:ascii="宋体" w:hAnsi="宋体" w:cs="宋体"/>
          <w:b/>
          <w:bCs/>
          <w:sz w:val="32"/>
          <w:szCs w:val="32"/>
          <w:lang w:val="en-US" w:eastAsia="zh-CN"/>
        </w:rPr>
        <w:t>新建</w:t>
      </w:r>
      <w:r>
        <w:rPr>
          <w:rFonts w:hint="eastAsia" w:ascii="宋体" w:hAnsi="宋体" w:eastAsia="宋体" w:cs="宋体"/>
          <w:b/>
          <w:bCs/>
          <w:sz w:val="32"/>
          <w:szCs w:val="32"/>
        </w:rPr>
        <w:t>宿舍</w:t>
      </w:r>
      <w:r>
        <w:rPr>
          <w:rFonts w:hint="eastAsia" w:ascii="宋体" w:hAnsi="宋体" w:cs="宋体"/>
          <w:b/>
          <w:bCs/>
          <w:sz w:val="32"/>
          <w:szCs w:val="32"/>
          <w:lang w:val="en-US" w:eastAsia="zh-CN"/>
        </w:rPr>
        <w:t>楼淋浴器</w:t>
      </w:r>
      <w:r>
        <w:rPr>
          <w:rFonts w:hint="eastAsia" w:ascii="宋体" w:hAnsi="宋体" w:eastAsia="宋体" w:cs="宋体"/>
          <w:b/>
          <w:bCs/>
          <w:sz w:val="32"/>
          <w:szCs w:val="32"/>
        </w:rPr>
        <w:t>采购项目合同</w:t>
      </w:r>
    </w:p>
    <w:p w14:paraId="7D9359D4">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合同编号：</w:t>
      </w:r>
      <w:r>
        <w:rPr>
          <w:rFonts w:hint="eastAsia" w:ascii="宋体" w:hAnsi="宋体" w:cs="宋体"/>
          <w:sz w:val="24"/>
          <w:szCs w:val="24"/>
          <w:u w:val="single"/>
          <w:lang w:val="en-US" w:eastAsia="zh-CN"/>
        </w:rPr>
        <w:t xml:space="preserve">                       </w:t>
      </w:r>
    </w:p>
    <w:p w14:paraId="57A56711">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招标人</w:t>
      </w:r>
      <w:r>
        <w:rPr>
          <w:rFonts w:hint="eastAsia" w:ascii="宋体" w:hAnsi="宋体" w:eastAsia="宋体" w:cs="宋体"/>
          <w:sz w:val="24"/>
          <w:szCs w:val="24"/>
        </w:rPr>
        <w:t>（或称甲方）：</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江苏商贸职业学院</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 xml:space="preserve">   </w:t>
      </w:r>
    </w:p>
    <w:p w14:paraId="7F108056">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lang w:eastAsia="zh-CN"/>
        </w:rPr>
        <w:t>中标人</w:t>
      </w:r>
      <w:r>
        <w:rPr>
          <w:rFonts w:hint="eastAsia" w:ascii="宋体" w:hAnsi="宋体" w:eastAsia="宋体" w:cs="宋体"/>
          <w:sz w:val="24"/>
          <w:szCs w:val="24"/>
        </w:rPr>
        <w:t>（或称乙方）：</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C257B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根据《中华人民共和国政府采购法》《中华人民共和国民法典》及</w:t>
      </w:r>
      <w:r>
        <w:rPr>
          <w:rFonts w:hint="eastAsia" w:ascii="宋体" w:hAnsi="宋体" w:cs="宋体"/>
          <w:sz w:val="24"/>
          <w:szCs w:val="24"/>
          <w:lang w:val="en-US" w:eastAsia="zh-CN"/>
        </w:rPr>
        <w:t>相关法律法规</w:t>
      </w:r>
      <w:r>
        <w:rPr>
          <w:rFonts w:hint="eastAsia" w:ascii="宋体" w:hAnsi="宋体" w:eastAsia="宋体" w:cs="宋体"/>
          <w:sz w:val="24"/>
          <w:szCs w:val="24"/>
        </w:rPr>
        <w:t>,经双方协商一致，签订本合同。</w:t>
      </w:r>
    </w:p>
    <w:p w14:paraId="0D853CC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合同价格与支付</w:t>
      </w:r>
    </w:p>
    <w:p w14:paraId="021EE05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本合同采用固定单价，单价为人民币（大写）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元/套（小写：¥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r>
        <w:rPr>
          <w:rFonts w:hint="eastAsia" w:ascii="宋体" w:hAnsi="宋体" w:cs="宋体"/>
          <w:color w:val="000000" w:themeColor="text1"/>
          <w:kern w:val="0"/>
          <w:sz w:val="24"/>
          <w:szCs w:val="24"/>
          <w:lang w:val="en-US" w:eastAsia="zh-CN"/>
          <w14:textFill>
            <w14:solidFill>
              <w14:schemeClr w14:val="tx1"/>
            </w14:solidFill>
          </w14:textFill>
        </w:rPr>
        <w:t>/套</w:t>
      </w:r>
      <w:r>
        <w:rPr>
          <w:rFonts w:hint="eastAsia" w:ascii="宋体" w:hAnsi="宋体" w:eastAsia="宋体" w:cs="宋体"/>
          <w:color w:val="000000" w:themeColor="text1"/>
          <w:kern w:val="0"/>
          <w:sz w:val="24"/>
          <w:szCs w:val="24"/>
          <w:lang w:val="en-US" w:eastAsia="zh-CN"/>
          <w14:textFill>
            <w14:solidFill>
              <w14:schemeClr w14:val="tx1"/>
            </w14:solidFill>
          </w14:textFill>
        </w:rPr>
        <w:t>），按成交价格执行；合同总价暂估为人民币（大写）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最终结算总价按现场实际安装数量乘以固定单价计算。（上述单价及总价包含乙方为完成本项目所需的一切费用，包括但不限于：加工制作费、包装费、安装费、材料费及安装所需的辅材费、调试费、上楼搬运费、运输保险费、利润、税金</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cs="宋体"/>
          <w:b/>
          <w:bCs/>
          <w:sz w:val="24"/>
          <w:szCs w:val="24"/>
          <w:lang w:val="en-US" w:eastAsia="zh-CN"/>
        </w:rPr>
        <w:t>合同总价2%的总承包服务费</w:t>
      </w:r>
      <w:r>
        <w:rPr>
          <w:rFonts w:hint="eastAsia" w:ascii="宋体" w:hAnsi="宋体" w:eastAsia="宋体" w:cs="宋体"/>
          <w:color w:val="000000" w:themeColor="text1"/>
          <w:kern w:val="0"/>
          <w:sz w:val="24"/>
          <w:szCs w:val="24"/>
          <w:lang w:val="en-US" w:eastAsia="zh-CN"/>
          <w14:textFill>
            <w14:solidFill>
              <w14:schemeClr w14:val="tx1"/>
            </w14:solidFill>
          </w14:textFill>
        </w:rPr>
        <w:t>等。该价格已涵盖合同履行过程中可能产生的所有风险、责任及乙方认为必要的其他费用，且不因市场价格波动或任何政策性调整而变更。）</w:t>
      </w:r>
    </w:p>
    <w:tbl>
      <w:tblPr>
        <w:tblStyle w:val="38"/>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779"/>
        <w:gridCol w:w="890"/>
        <w:gridCol w:w="2110"/>
        <w:gridCol w:w="1300"/>
        <w:gridCol w:w="830"/>
        <w:gridCol w:w="890"/>
        <w:gridCol w:w="1200"/>
      </w:tblGrid>
      <w:tr w14:paraId="27AF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38" w:type="dxa"/>
            <w:vAlign w:val="center"/>
          </w:tcPr>
          <w:p w14:paraId="14B04A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序号</w:t>
            </w:r>
          </w:p>
        </w:tc>
        <w:tc>
          <w:tcPr>
            <w:tcW w:w="779" w:type="dxa"/>
            <w:vAlign w:val="center"/>
          </w:tcPr>
          <w:p w14:paraId="5679C4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产品</w:t>
            </w:r>
          </w:p>
          <w:p w14:paraId="4A54CE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名称</w:t>
            </w:r>
          </w:p>
        </w:tc>
        <w:tc>
          <w:tcPr>
            <w:tcW w:w="890" w:type="dxa"/>
            <w:vAlign w:val="center"/>
          </w:tcPr>
          <w:p w14:paraId="3F6BF8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品牌</w:t>
            </w:r>
          </w:p>
          <w:p w14:paraId="2EFCE0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型号</w:t>
            </w:r>
          </w:p>
        </w:tc>
        <w:tc>
          <w:tcPr>
            <w:tcW w:w="2110" w:type="dxa"/>
            <w:vAlign w:val="center"/>
          </w:tcPr>
          <w:p w14:paraId="03B728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产品主要</w:t>
            </w:r>
            <w:r>
              <w:rPr>
                <w:rFonts w:hint="eastAsia" w:ascii="宋体" w:hAnsi="宋体"/>
                <w:color w:val="000000" w:themeColor="text1"/>
                <w:sz w:val="21"/>
                <w:szCs w:val="21"/>
                <w14:textFill>
                  <w14:solidFill>
                    <w14:schemeClr w14:val="tx1"/>
                  </w14:solidFill>
                </w14:textFill>
              </w:rPr>
              <w:t>参数</w:t>
            </w:r>
          </w:p>
        </w:tc>
        <w:tc>
          <w:tcPr>
            <w:tcW w:w="1300" w:type="dxa"/>
            <w:vAlign w:val="center"/>
          </w:tcPr>
          <w:p w14:paraId="1425A3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数量（</w:t>
            </w:r>
            <w:r>
              <w:rPr>
                <w:rFonts w:hint="eastAsia" w:ascii="宋体" w:hAnsi="宋体"/>
                <w:color w:val="000000" w:themeColor="text1"/>
                <w:sz w:val="21"/>
                <w:szCs w:val="21"/>
                <w:lang w:val="en-US" w:eastAsia="zh-CN"/>
                <w14:textFill>
                  <w14:solidFill>
                    <w14:schemeClr w14:val="tx1"/>
                  </w14:solidFill>
                </w14:textFill>
              </w:rPr>
              <w:t>套</w:t>
            </w:r>
            <w:r>
              <w:rPr>
                <w:rFonts w:hint="eastAsia" w:ascii="宋体" w:hAnsi="宋体"/>
                <w:color w:val="000000" w:themeColor="text1"/>
                <w:sz w:val="21"/>
                <w:szCs w:val="21"/>
                <w14:textFill>
                  <w14:solidFill>
                    <w14:schemeClr w14:val="tx1"/>
                  </w14:solidFill>
                </w14:textFill>
              </w:rPr>
              <w:t>）</w:t>
            </w:r>
          </w:p>
        </w:tc>
        <w:tc>
          <w:tcPr>
            <w:tcW w:w="830" w:type="dxa"/>
            <w:vAlign w:val="center"/>
          </w:tcPr>
          <w:p w14:paraId="70F0FC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单价（元）</w:t>
            </w:r>
          </w:p>
        </w:tc>
        <w:tc>
          <w:tcPr>
            <w:tcW w:w="890" w:type="dxa"/>
            <w:vAlign w:val="center"/>
          </w:tcPr>
          <w:p w14:paraId="3A7F63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暂估</w:t>
            </w:r>
            <w:r>
              <w:rPr>
                <w:rFonts w:hint="eastAsia" w:ascii="宋体" w:hAnsi="宋体"/>
                <w:color w:val="000000" w:themeColor="text1"/>
                <w:sz w:val="21"/>
                <w:szCs w:val="21"/>
                <w14:textFill>
                  <w14:solidFill>
                    <w14:schemeClr w14:val="tx1"/>
                  </w14:solidFill>
                </w14:textFill>
              </w:rPr>
              <w:t>总价（元）</w:t>
            </w:r>
          </w:p>
        </w:tc>
        <w:tc>
          <w:tcPr>
            <w:tcW w:w="1200" w:type="dxa"/>
            <w:vAlign w:val="center"/>
          </w:tcPr>
          <w:p w14:paraId="2C7BD4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备注</w:t>
            </w:r>
          </w:p>
        </w:tc>
      </w:tr>
      <w:tr w14:paraId="3025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638" w:type="dxa"/>
            <w:vAlign w:val="center"/>
          </w:tcPr>
          <w:p w14:paraId="6C0E01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1</w:t>
            </w:r>
          </w:p>
        </w:tc>
        <w:tc>
          <w:tcPr>
            <w:tcW w:w="779" w:type="dxa"/>
            <w:vAlign w:val="center"/>
          </w:tcPr>
          <w:p w14:paraId="1278CF9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themeColor="text1"/>
                <w:sz w:val="21"/>
                <w:szCs w:val="21"/>
                <w14:textFill>
                  <w14:solidFill>
                    <w14:schemeClr w14:val="tx1"/>
                  </w14:solidFill>
                </w14:textFill>
              </w:rPr>
            </w:pPr>
          </w:p>
        </w:tc>
        <w:tc>
          <w:tcPr>
            <w:tcW w:w="890" w:type="dxa"/>
            <w:vAlign w:val="center"/>
          </w:tcPr>
          <w:p w14:paraId="38E1768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olor w:val="000000" w:themeColor="text1"/>
                <w:sz w:val="21"/>
                <w:szCs w:val="21"/>
                <w:lang w:val="en-US"/>
                <w14:textFill>
                  <w14:solidFill>
                    <w14:schemeClr w14:val="tx1"/>
                  </w14:solidFill>
                </w14:textFill>
              </w:rPr>
            </w:pPr>
          </w:p>
        </w:tc>
        <w:tc>
          <w:tcPr>
            <w:tcW w:w="2110" w:type="dxa"/>
            <w:vAlign w:val="center"/>
          </w:tcPr>
          <w:p w14:paraId="498675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阀体材质为</w:t>
            </w:r>
            <w:r>
              <w:rPr>
                <w:rFonts w:hint="eastAsia" w:ascii="宋体" w:hAnsi="宋体" w:cs="宋体"/>
                <w:sz w:val="21"/>
                <w:szCs w:val="21"/>
                <w:lang w:val="en-US" w:eastAsia="zh-CN"/>
              </w:rPr>
              <w:t>优质</w:t>
            </w:r>
            <w:r>
              <w:rPr>
                <w:rFonts w:hint="eastAsia" w:ascii="宋体" w:hAnsi="宋体" w:eastAsia="宋体" w:cs="宋体"/>
                <w:sz w:val="21"/>
                <w:szCs w:val="21"/>
                <w:lang w:val="en-US" w:eastAsia="zh-CN"/>
              </w:rPr>
              <w:t>铜合金；</w:t>
            </w:r>
          </w:p>
          <w:p w14:paraId="2B5A12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升降直管材质为不锈钢；</w:t>
            </w:r>
          </w:p>
          <w:p w14:paraId="2F5057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功能要求：须满足顶喷</w:t>
            </w:r>
            <w:r>
              <w:rPr>
                <w:rFonts w:hint="eastAsia" w:ascii="宋体" w:hAnsi="宋体" w:cs="宋体"/>
                <w:sz w:val="21"/>
                <w:szCs w:val="21"/>
                <w:lang w:val="en-US" w:eastAsia="zh-CN"/>
              </w:rPr>
              <w:t>出水</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龙头</w:t>
            </w:r>
            <w:r>
              <w:rPr>
                <w:rFonts w:hint="eastAsia" w:ascii="宋体" w:hAnsi="宋体" w:eastAsia="宋体" w:cs="宋体"/>
                <w:sz w:val="21"/>
                <w:szCs w:val="21"/>
                <w:lang w:val="en-US" w:eastAsia="zh-CN"/>
              </w:rPr>
              <w:t>下出水</w:t>
            </w:r>
            <w:r>
              <w:rPr>
                <w:rFonts w:hint="eastAsia" w:ascii="宋体" w:hAnsi="宋体" w:cs="宋体"/>
                <w:sz w:val="21"/>
                <w:szCs w:val="21"/>
                <w:lang w:val="en-US" w:eastAsia="zh-CN"/>
              </w:rPr>
              <w:t>、手持花洒出水</w:t>
            </w:r>
            <w:r>
              <w:rPr>
                <w:rFonts w:hint="eastAsia" w:ascii="宋体" w:hAnsi="宋体" w:eastAsia="宋体" w:cs="宋体"/>
                <w:sz w:val="21"/>
                <w:szCs w:val="21"/>
                <w:lang w:val="en-US" w:eastAsia="zh-CN"/>
              </w:rPr>
              <w:t>；</w:t>
            </w:r>
          </w:p>
          <w:p w14:paraId="17EF64B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阀芯为</w:t>
            </w:r>
            <w:r>
              <w:rPr>
                <w:rFonts w:hint="eastAsia" w:ascii="宋体" w:hAnsi="宋体" w:cs="宋体"/>
                <w:sz w:val="21"/>
                <w:szCs w:val="21"/>
                <w:lang w:val="en-US" w:eastAsia="zh-CN"/>
              </w:rPr>
              <w:t>精密</w:t>
            </w:r>
            <w:r>
              <w:rPr>
                <w:rFonts w:hint="eastAsia" w:ascii="宋体" w:hAnsi="宋体" w:eastAsia="宋体" w:cs="宋体"/>
                <w:sz w:val="21"/>
                <w:szCs w:val="21"/>
                <w:lang w:val="en-US" w:eastAsia="zh-CN"/>
              </w:rPr>
              <w:t>陶瓷阀芯</w:t>
            </w:r>
            <w:r>
              <w:rPr>
                <w:rFonts w:hint="eastAsia" w:ascii="宋体" w:hAnsi="宋体" w:cs="宋体"/>
                <w:sz w:val="21"/>
                <w:szCs w:val="21"/>
                <w:lang w:val="en-US" w:eastAsia="zh-CN"/>
              </w:rPr>
              <w:t>。</w:t>
            </w:r>
          </w:p>
        </w:tc>
        <w:tc>
          <w:tcPr>
            <w:tcW w:w="1300" w:type="dxa"/>
            <w:vAlign w:val="center"/>
          </w:tcPr>
          <w:p w14:paraId="2FB514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约525套</w:t>
            </w:r>
          </w:p>
        </w:tc>
        <w:tc>
          <w:tcPr>
            <w:tcW w:w="830" w:type="dxa"/>
            <w:vAlign w:val="center"/>
          </w:tcPr>
          <w:p w14:paraId="7FA6928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 w:val="21"/>
                <w:szCs w:val="21"/>
                <w14:textFill>
                  <w14:solidFill>
                    <w14:schemeClr w14:val="tx1"/>
                  </w14:solidFill>
                </w14:textFill>
              </w:rPr>
            </w:pPr>
          </w:p>
        </w:tc>
        <w:tc>
          <w:tcPr>
            <w:tcW w:w="890" w:type="dxa"/>
            <w:vAlign w:val="center"/>
          </w:tcPr>
          <w:p w14:paraId="72F7F9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000000" w:themeColor="text1"/>
                <w:sz w:val="21"/>
                <w:szCs w:val="21"/>
                <w14:textFill>
                  <w14:solidFill>
                    <w14:schemeClr w14:val="tx1"/>
                  </w14:solidFill>
                </w14:textFill>
              </w:rPr>
            </w:pPr>
          </w:p>
        </w:tc>
        <w:tc>
          <w:tcPr>
            <w:tcW w:w="1200" w:type="dxa"/>
            <w:vAlign w:val="center"/>
          </w:tcPr>
          <w:p w14:paraId="0252C00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olor w:val="000000" w:themeColor="text1"/>
                <w:sz w:val="21"/>
                <w:szCs w:val="21"/>
                <w:lang w:val="en-US" w:eastAsia="zh-CN"/>
                <w14:textFill>
                  <w14:solidFill>
                    <w14:schemeClr w14:val="tx1"/>
                  </w14:solidFill>
                </w14:textFill>
              </w:rPr>
            </w:pPr>
            <w:r>
              <w:rPr>
                <w:rFonts w:hint="default" w:ascii="宋体" w:hAnsi="宋体" w:eastAsia="宋体"/>
                <w:color w:val="000000" w:themeColor="text1"/>
                <w:sz w:val="21"/>
                <w:szCs w:val="21"/>
                <w:lang w:val="en-US" w:eastAsia="zh-CN"/>
                <w14:textFill>
                  <w14:solidFill>
                    <w14:schemeClr w14:val="tx1"/>
                  </w14:solidFill>
                </w14:textFill>
              </w:rPr>
              <w:t>实际数量以最终现场安装完成的数量为准</w:t>
            </w:r>
          </w:p>
        </w:tc>
      </w:tr>
    </w:tbl>
    <w:p w14:paraId="5DEB888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7" w:firstLineChars="202"/>
        <w:textAlignment w:val="auto"/>
        <w:rPr>
          <w:rFonts w:hint="eastAsia" w:ascii="宋体" w:hAnsi="宋体" w:cs="宋体"/>
          <w:sz w:val="24"/>
          <w:szCs w:val="24"/>
          <w:lang w:val="en-US" w:eastAsia="zh-CN"/>
        </w:rPr>
      </w:pPr>
      <w:r>
        <w:rPr>
          <w:rFonts w:hint="eastAsia" w:ascii="宋体" w:hAnsi="宋体" w:cs="宋体"/>
          <w:b/>
          <w:bCs/>
          <w:sz w:val="24"/>
          <w:szCs w:val="24"/>
          <w:lang w:val="en-US" w:eastAsia="zh-CN"/>
        </w:rPr>
        <w:t>总承包服务费</w:t>
      </w:r>
      <w:r>
        <w:rPr>
          <w:rFonts w:hint="eastAsia" w:ascii="宋体" w:hAnsi="宋体" w:cs="宋体"/>
          <w:sz w:val="24"/>
          <w:szCs w:val="24"/>
          <w:lang w:val="en-US" w:eastAsia="zh-CN"/>
        </w:rPr>
        <w:t>:作为学校新建宿舍楼建设项目的配套，本次淋浴器采购项目的乙方须向新建宿舍楼项目施工总承包方（江苏南通六建建设集团有限公司）</w:t>
      </w:r>
    </w:p>
    <w:p w14:paraId="68EBC45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cs="宋体"/>
          <w:sz w:val="24"/>
          <w:szCs w:val="24"/>
          <w:lang w:val="en-US" w:eastAsia="zh-CN"/>
        </w:rPr>
        <w:t>支付总承包服务费，总承包服务费为合同总价的2%，总承包方提供等额发票。</w:t>
      </w:r>
    </w:p>
    <w:p w14:paraId="77A6E16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4" w:firstLineChars="202"/>
        <w:textAlignment w:val="auto"/>
        <w:rPr>
          <w:rFonts w:hint="eastAsia" w:ascii="宋体" w:hAnsi="宋体" w:cs="宋体"/>
          <w:sz w:val="24"/>
          <w:szCs w:val="24"/>
          <w:lang w:val="en-US" w:eastAsia="zh-CN"/>
        </w:rPr>
      </w:pPr>
      <w:r>
        <w:rPr>
          <w:rFonts w:hint="eastAsia" w:ascii="宋体" w:hAnsi="宋体" w:cs="宋体"/>
          <w:sz w:val="24"/>
          <w:szCs w:val="24"/>
          <w:lang w:val="en-US" w:eastAsia="zh-CN"/>
        </w:rPr>
        <w:t>付款方式：全部产品到货并经甲方验收合格后，支付合同总价的30%；全部产品安装完成后，且乙方已向项目施工总承包方（江苏南通六建建设集团有限公司）支付合同总价2%的总承包服务费，经甲方核实无误并验收合格后，按最终结算总价扣除前述已支付30%后的余额一次性付清。所有款项乙方均需开具增值税专用发票。</w:t>
      </w:r>
    </w:p>
    <w:p w14:paraId="2BA39A0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4" w:firstLineChars="202"/>
        <w:textAlignment w:val="auto"/>
        <w:rPr>
          <w:rFonts w:hint="eastAsia" w:ascii="宋体" w:hAnsi="宋体" w:cs="宋体"/>
          <w:sz w:val="24"/>
          <w:szCs w:val="24"/>
          <w:lang w:val="en-US" w:eastAsia="zh-CN"/>
        </w:rPr>
      </w:pPr>
      <w:r>
        <w:rPr>
          <w:rFonts w:hint="eastAsia" w:ascii="宋体" w:hAnsi="宋体" w:cs="宋体"/>
          <w:sz w:val="24"/>
          <w:szCs w:val="24"/>
          <w:lang w:val="en-US" w:eastAsia="zh-CN"/>
        </w:rPr>
        <w:t>本项目成交后的履约保证金为合同总价的 10% ，即人民币（大写）        元（小写：       元）。乙方的履约保证金须在中标通知书发出之日起至合同签订前汇入甲方账户，履约保证金在质保期满后无息退还。</w:t>
      </w:r>
    </w:p>
    <w:p w14:paraId="1DBAC3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4、</w:t>
      </w:r>
      <w:r>
        <w:rPr>
          <w:rFonts w:hint="eastAsia" w:ascii="宋体" w:hAnsi="宋体" w:eastAsia="宋体" w:cs="宋体"/>
          <w:b w:val="0"/>
          <w:bCs w:val="0"/>
          <w:sz w:val="24"/>
          <w:szCs w:val="24"/>
        </w:rPr>
        <w:t>乙方收款账户</w:t>
      </w:r>
    </w:p>
    <w:p w14:paraId="0A6162C9">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default" w:ascii="宋体" w:hAnsi="宋体" w:eastAsia="宋体" w:cs="宋体"/>
          <w:sz w:val="24"/>
          <w:szCs w:val="24"/>
          <w:u w:val="singl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账户</w:t>
      </w:r>
      <w:r>
        <w:rPr>
          <w:rFonts w:hint="eastAsia" w:ascii="宋体" w:hAnsi="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p>
    <w:p w14:paraId="16811EAF">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rPr>
      </w:pPr>
      <w:r>
        <w:rPr>
          <w:rFonts w:hint="eastAsia" w:ascii="宋体" w:hAnsi="宋体" w:cs="宋体"/>
          <w:sz w:val="24"/>
          <w:szCs w:val="24"/>
          <w:lang w:val="en-US" w:eastAsia="zh-CN"/>
        </w:rPr>
        <w:t>（2）开户银行</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 xml:space="preserve">                          </w:t>
      </w:r>
    </w:p>
    <w:p w14:paraId="79A7C14C">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rPr>
      </w:pPr>
      <w:r>
        <w:rPr>
          <w:rFonts w:hint="eastAsia" w:ascii="宋体" w:hAnsi="宋体" w:cs="宋体"/>
          <w:sz w:val="24"/>
          <w:szCs w:val="24"/>
          <w:lang w:val="en-US" w:eastAsia="zh-CN"/>
        </w:rPr>
        <w:t>（3）银行账号</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p>
    <w:p w14:paraId="0AA4CCE8">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b/>
          <w:bCs/>
          <w:sz w:val="24"/>
          <w:szCs w:val="24"/>
        </w:rPr>
      </w:pPr>
      <w:r>
        <w:rPr>
          <w:rFonts w:hint="eastAsia" w:ascii="宋体" w:hAnsi="宋体" w:eastAsia="宋体" w:cs="宋体"/>
          <w:b/>
          <w:bCs/>
          <w:sz w:val="24"/>
          <w:szCs w:val="24"/>
        </w:rPr>
        <w:t>二、供货及安装要求</w:t>
      </w:r>
    </w:p>
    <w:p w14:paraId="6CA5DF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1、供货周期：自本合同签订生效之日起</w:t>
      </w:r>
      <w:r>
        <w:rPr>
          <w:rFonts w:hint="eastAsia" w:ascii="宋体" w:hAnsi="宋体" w:cs="宋体"/>
          <w:sz w:val="24"/>
          <w:szCs w:val="24"/>
          <w:u w:val="single"/>
          <w:lang w:val="en-US" w:eastAsia="zh-CN"/>
        </w:rPr>
        <w:t xml:space="preserve"> 15 </w:t>
      </w:r>
      <w:r>
        <w:rPr>
          <w:rFonts w:hint="eastAsia" w:ascii="宋体" w:hAnsi="宋体" w:cs="宋体"/>
          <w:sz w:val="24"/>
          <w:szCs w:val="24"/>
          <w:lang w:val="en-US" w:eastAsia="zh-CN"/>
        </w:rPr>
        <w:t>个日历天内，乙方须完成全部淋浴器产品的交付，并将产品运至甲方指定交付地点；自全部产品交付完成之日起</w:t>
      </w:r>
      <w:r>
        <w:rPr>
          <w:rFonts w:hint="eastAsia" w:ascii="宋体" w:hAnsi="宋体" w:cs="宋体"/>
          <w:sz w:val="24"/>
          <w:szCs w:val="24"/>
          <w:u w:val="single"/>
          <w:lang w:val="en-US" w:eastAsia="zh-CN"/>
        </w:rPr>
        <w:t xml:space="preserve"> 5 </w:t>
      </w:r>
      <w:r>
        <w:rPr>
          <w:rFonts w:hint="eastAsia" w:ascii="宋体" w:hAnsi="宋体" w:cs="宋体"/>
          <w:sz w:val="24"/>
          <w:szCs w:val="24"/>
          <w:lang w:val="en-US" w:eastAsia="zh-CN"/>
        </w:rPr>
        <w:t>个日历天内，乙方须完成所有淋浴器的安装、调试及安装现场清理工作。</w:t>
      </w:r>
    </w:p>
    <w:p w14:paraId="05A589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2、乙方</w:t>
      </w:r>
      <w:r>
        <w:rPr>
          <w:rFonts w:hint="default" w:ascii="宋体" w:hAnsi="宋体" w:cs="宋体"/>
          <w:sz w:val="24"/>
          <w:szCs w:val="24"/>
          <w:lang w:val="en-US" w:eastAsia="zh-CN"/>
        </w:rPr>
        <w:t>委派</w:t>
      </w:r>
      <w:r>
        <w:rPr>
          <w:rFonts w:hint="eastAsia" w:ascii="宋体" w:hAnsi="宋体" w:cs="宋体"/>
          <w:sz w:val="24"/>
          <w:szCs w:val="24"/>
          <w:u w:val="single"/>
          <w:lang w:val="en-US" w:eastAsia="zh-CN"/>
        </w:rPr>
        <w:t xml:space="preserve">         </w:t>
      </w:r>
      <w:r>
        <w:rPr>
          <w:rFonts w:hint="default" w:ascii="宋体" w:hAnsi="宋体" w:cs="宋体"/>
          <w:sz w:val="24"/>
          <w:szCs w:val="24"/>
          <w:lang w:val="en-US" w:eastAsia="zh-CN"/>
        </w:rPr>
        <w:t>为本项目负责人，全权负责</w:t>
      </w:r>
      <w:r>
        <w:rPr>
          <w:rFonts w:hint="eastAsia" w:ascii="宋体" w:hAnsi="宋体" w:cs="宋体"/>
          <w:sz w:val="24"/>
          <w:szCs w:val="24"/>
          <w:lang w:val="en-US" w:eastAsia="zh-CN"/>
        </w:rPr>
        <w:t>本项目的管理</w:t>
      </w:r>
      <w:r>
        <w:rPr>
          <w:rFonts w:hint="default" w:ascii="宋体" w:hAnsi="宋体" w:cs="宋体"/>
          <w:sz w:val="24"/>
          <w:szCs w:val="24"/>
          <w:lang w:val="en-US" w:eastAsia="zh-CN"/>
        </w:rPr>
        <w:t>与协调工作，该负责人联系方式为</w:t>
      </w:r>
      <w:r>
        <w:rPr>
          <w:rFonts w:hint="eastAsia" w:ascii="宋体" w:hAnsi="宋体" w:cs="宋体"/>
          <w:sz w:val="24"/>
          <w:szCs w:val="24"/>
          <w:u w:val="single"/>
          <w:lang w:val="en-US" w:eastAsia="zh-CN"/>
        </w:rPr>
        <w:t xml:space="preserve">              </w:t>
      </w:r>
      <w:r>
        <w:rPr>
          <w:rFonts w:hint="default" w:ascii="宋体" w:hAnsi="宋体" w:cs="宋体"/>
          <w:sz w:val="24"/>
          <w:szCs w:val="24"/>
          <w:lang w:val="en-US" w:eastAsia="zh-CN"/>
        </w:rPr>
        <w:t>。</w:t>
      </w:r>
    </w:p>
    <w:p w14:paraId="53DD65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none"/>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rPr>
        <w:t>配送地址：</w:t>
      </w:r>
      <w:r>
        <w:rPr>
          <w:rFonts w:hint="eastAsia" w:ascii="宋体" w:hAnsi="宋体" w:cs="宋体"/>
          <w:sz w:val="24"/>
          <w:szCs w:val="24"/>
          <w:u w:val="single"/>
          <w:lang w:val="en-US" w:eastAsia="zh-CN"/>
        </w:rPr>
        <w:t xml:space="preserve"> 南通市江通路48号江苏商贸职业学院新建宿舍楼 </w:t>
      </w:r>
      <w:r>
        <w:rPr>
          <w:rFonts w:hint="eastAsia" w:ascii="宋体" w:hAnsi="宋体" w:eastAsia="宋体" w:cs="宋体"/>
          <w:sz w:val="24"/>
          <w:szCs w:val="24"/>
        </w:rPr>
        <w:t>，收货人：</w:t>
      </w:r>
      <w:r>
        <w:rPr>
          <w:rFonts w:hint="eastAsia" w:ascii="宋体" w:hAnsi="宋体" w:cs="宋体"/>
          <w:sz w:val="24"/>
          <w:szCs w:val="24"/>
          <w:u w:val="single"/>
          <w:lang w:val="en-US" w:eastAsia="zh-CN"/>
        </w:rPr>
        <w:t xml:space="preserve">            </w:t>
      </w:r>
      <w:r>
        <w:rPr>
          <w:rFonts w:hint="eastAsia" w:ascii="宋体" w:hAnsi="宋体" w:cs="宋体"/>
          <w:sz w:val="24"/>
          <w:szCs w:val="24"/>
          <w:lang w:eastAsia="zh-CN"/>
        </w:rPr>
        <w:t>，</w:t>
      </w:r>
      <w:r>
        <w:rPr>
          <w:rFonts w:hint="eastAsia" w:ascii="宋体" w:hAnsi="宋体" w:cs="宋体"/>
          <w:sz w:val="24"/>
          <w:szCs w:val="24"/>
          <w:lang w:val="en-US" w:eastAsia="zh-CN"/>
        </w:rPr>
        <w:t>联系电话：</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w:t>
      </w:r>
    </w:p>
    <w:p w14:paraId="73FAB5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default" w:ascii="宋体" w:hAnsi="宋体" w:cs="宋体"/>
          <w:b/>
          <w:bCs/>
          <w:color w:val="000000" w:themeColor="text1"/>
          <w:sz w:val="24"/>
          <w:szCs w:val="24"/>
          <w:lang w:val="en-US" w:eastAsia="zh-CN"/>
          <w14:textFill>
            <w14:solidFill>
              <w14:schemeClr w14:val="tx1"/>
            </w14:solidFill>
          </w14:textFill>
        </w:rPr>
        <w:t>乙方在供货时，须在合同采购数量之外额外提供一套淋浴器，作为甲方验收时进行破坏性检测的备用替换件。该套淋浴器不计入采购总数量，不另行收费</w:t>
      </w:r>
      <w:r>
        <w:rPr>
          <w:rFonts w:hint="eastAsia" w:ascii="宋体" w:hAnsi="宋体" w:cs="宋体"/>
          <w:b/>
          <w:bCs/>
          <w:color w:val="000000" w:themeColor="text1"/>
          <w:sz w:val="24"/>
          <w:szCs w:val="24"/>
          <w:lang w:val="en-US" w:eastAsia="zh-CN"/>
          <w14:textFill>
            <w14:solidFill>
              <w14:schemeClr w14:val="tx1"/>
            </w14:solidFill>
          </w14:textFill>
        </w:rPr>
        <w:t>，</w:t>
      </w:r>
      <w:r>
        <w:rPr>
          <w:rFonts w:hint="default" w:ascii="宋体" w:hAnsi="宋体" w:cs="宋体"/>
          <w:b/>
          <w:bCs/>
          <w:color w:val="000000" w:themeColor="text1"/>
          <w:sz w:val="24"/>
          <w:szCs w:val="24"/>
          <w:lang w:val="en-US" w:eastAsia="zh-CN"/>
          <w14:textFill>
            <w14:solidFill>
              <w14:schemeClr w14:val="tx1"/>
            </w14:solidFill>
          </w14:textFill>
        </w:rPr>
        <w:t>检测完成后，用于替换被破坏的检测样品，以补足安装数量。</w:t>
      </w:r>
    </w:p>
    <w:p w14:paraId="24E823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rPr>
        <w:t>所有</w:t>
      </w:r>
      <w:r>
        <w:rPr>
          <w:rFonts w:hint="eastAsia" w:ascii="宋体" w:hAnsi="宋体" w:cs="宋体"/>
          <w:sz w:val="24"/>
          <w:szCs w:val="24"/>
          <w:lang w:eastAsia="zh-CN"/>
        </w:rPr>
        <w:t>产品</w:t>
      </w:r>
      <w:r>
        <w:rPr>
          <w:rFonts w:hint="eastAsia" w:ascii="宋体" w:hAnsi="宋体" w:cs="宋体"/>
          <w:sz w:val="24"/>
          <w:szCs w:val="24"/>
          <w:lang w:val="en-US" w:eastAsia="zh-CN"/>
        </w:rPr>
        <w:t>进场</w:t>
      </w:r>
      <w:r>
        <w:rPr>
          <w:rFonts w:hint="eastAsia" w:ascii="宋体" w:hAnsi="宋体" w:eastAsia="宋体" w:cs="宋体"/>
          <w:sz w:val="24"/>
          <w:szCs w:val="24"/>
        </w:rPr>
        <w:t>安装前</w:t>
      </w:r>
      <w:r>
        <w:rPr>
          <w:rFonts w:hint="eastAsia" w:ascii="宋体" w:hAnsi="宋体" w:cs="宋体"/>
          <w:sz w:val="24"/>
          <w:szCs w:val="24"/>
          <w:lang w:eastAsia="zh-CN"/>
        </w:rPr>
        <w:t>，甲方</w:t>
      </w:r>
      <w:r>
        <w:rPr>
          <w:rFonts w:hint="eastAsia" w:ascii="宋体" w:hAnsi="宋体" w:cs="宋体"/>
          <w:sz w:val="24"/>
          <w:szCs w:val="24"/>
          <w:lang w:val="en-US" w:eastAsia="zh-CN"/>
        </w:rPr>
        <w:t>有权</w:t>
      </w:r>
      <w:r>
        <w:rPr>
          <w:rFonts w:hint="eastAsia" w:ascii="宋体" w:hAnsi="宋体" w:cs="宋体"/>
          <w:sz w:val="24"/>
          <w:szCs w:val="24"/>
          <w:lang w:eastAsia="zh-CN"/>
        </w:rPr>
        <w:t>检查产品外包装的完整性，同时核对产品型号、规格、外观尺寸等是否与合同要求一致。</w:t>
      </w:r>
      <w:r>
        <w:rPr>
          <w:rFonts w:hint="eastAsia" w:ascii="宋体" w:hAnsi="宋体" w:eastAsia="宋体" w:cs="宋体"/>
          <w:sz w:val="24"/>
          <w:szCs w:val="24"/>
        </w:rPr>
        <w:t>若</w:t>
      </w:r>
      <w:r>
        <w:rPr>
          <w:rFonts w:hint="eastAsia" w:ascii="宋体" w:hAnsi="宋体" w:cs="宋体"/>
          <w:sz w:val="24"/>
          <w:szCs w:val="24"/>
          <w:lang w:val="en-US" w:eastAsia="zh-CN"/>
        </w:rPr>
        <w:t>乙方提供的产品不符合要求，</w:t>
      </w:r>
      <w:r>
        <w:rPr>
          <w:rFonts w:hint="eastAsia" w:ascii="宋体" w:hAnsi="宋体" w:eastAsia="宋体" w:cs="宋体"/>
          <w:sz w:val="24"/>
          <w:szCs w:val="24"/>
        </w:rPr>
        <w:t>甲方有权要求撤场</w:t>
      </w:r>
      <w:r>
        <w:rPr>
          <w:rFonts w:hint="eastAsia" w:ascii="宋体" w:hAnsi="宋体" w:cs="宋体"/>
          <w:sz w:val="24"/>
          <w:szCs w:val="24"/>
          <w:lang w:eastAsia="zh-CN"/>
        </w:rPr>
        <w:t>，</w:t>
      </w:r>
      <w:r>
        <w:rPr>
          <w:rFonts w:hint="eastAsia" w:ascii="宋体" w:hAnsi="宋体" w:cs="宋体"/>
          <w:sz w:val="24"/>
          <w:szCs w:val="24"/>
          <w:lang w:val="en-US" w:eastAsia="zh-CN"/>
        </w:rPr>
        <w:t>由此产生的撤场费用，乙方自行负责。</w:t>
      </w:r>
    </w:p>
    <w:p w14:paraId="55202C3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乙方负责淋浴器的安装服务，并负责提供安装过程中所需的所有辅助材料（包括但不限于生料带、角阀、软管、密封垫片、膨胀螺丝等）。安装过程不再向甲方收取任何额外费用（如上门费、打孔费、调试费等）。</w:t>
      </w:r>
    </w:p>
    <w:p w14:paraId="38093E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7、</w:t>
      </w:r>
      <w:r>
        <w:rPr>
          <w:rFonts w:hint="eastAsia" w:ascii="宋体" w:hAnsi="宋体"/>
          <w:color w:val="000000" w:themeColor="text1"/>
          <w:kern w:val="0"/>
          <w:sz w:val="24"/>
          <w:szCs w:val="24"/>
          <w14:textFill>
            <w14:solidFill>
              <w14:schemeClr w14:val="tx1"/>
            </w14:solidFill>
          </w14:textFill>
        </w:rPr>
        <w:t>乙方按期交货</w:t>
      </w:r>
      <w:r>
        <w:rPr>
          <w:rFonts w:hint="eastAsia" w:ascii="宋体" w:hAnsi="宋体"/>
          <w:color w:val="000000" w:themeColor="text1"/>
          <w:kern w:val="0"/>
          <w:sz w:val="24"/>
          <w:szCs w:val="24"/>
          <w:lang w:val="en-US" w:eastAsia="zh-CN"/>
          <w14:textFill>
            <w14:solidFill>
              <w14:schemeClr w14:val="tx1"/>
            </w14:solidFill>
          </w14:textFill>
        </w:rPr>
        <w:t>时须</w:t>
      </w:r>
      <w:r>
        <w:rPr>
          <w:rFonts w:hint="eastAsia" w:ascii="宋体" w:hAnsi="宋体"/>
          <w:color w:val="000000" w:themeColor="text1"/>
          <w:kern w:val="0"/>
          <w:sz w:val="24"/>
          <w:szCs w:val="24"/>
          <w14:textFill>
            <w14:solidFill>
              <w14:schemeClr w14:val="tx1"/>
            </w14:solidFill>
          </w14:textFill>
        </w:rPr>
        <w:t>向甲方须提供下列单据：</w:t>
      </w:r>
      <w:r>
        <w:rPr>
          <w:rFonts w:hint="eastAsia" w:ascii="宋体" w:hAnsi="宋体"/>
          <w:color w:val="000000" w:themeColor="text1"/>
          <w:kern w:val="0"/>
          <w:sz w:val="24"/>
          <w:szCs w:val="24"/>
          <w:lang w:val="en-US" w:eastAsia="zh-CN"/>
          <w14:textFill>
            <w14:solidFill>
              <w14:schemeClr w14:val="tx1"/>
            </w14:solidFill>
          </w14:textFill>
        </w:rPr>
        <w:t>产品合格证、完整合格的型式检验报告</w:t>
      </w:r>
      <w:r>
        <w:rPr>
          <w:rFonts w:hint="eastAsia" w:ascii="宋体" w:hAnsi="宋体"/>
          <w:color w:val="000000" w:themeColor="text1"/>
          <w:kern w:val="0"/>
          <w:sz w:val="24"/>
          <w:szCs w:val="24"/>
          <w14:textFill>
            <w14:solidFill>
              <w14:schemeClr w14:val="tx1"/>
            </w14:solidFill>
          </w14:textFill>
        </w:rPr>
        <w:t>及随产品附带的所有</w:t>
      </w:r>
      <w:r>
        <w:rPr>
          <w:rFonts w:hint="eastAsia" w:ascii="宋体" w:hAnsi="宋体"/>
          <w:color w:val="000000" w:themeColor="text1"/>
          <w:kern w:val="0"/>
          <w:sz w:val="24"/>
          <w:szCs w:val="24"/>
          <w:lang w:val="en-US" w:eastAsia="zh-CN"/>
          <w14:textFill>
            <w14:solidFill>
              <w14:schemeClr w14:val="tx1"/>
            </w14:solidFill>
          </w14:textFill>
        </w:rPr>
        <w:t>相</w:t>
      </w:r>
      <w:r>
        <w:rPr>
          <w:rFonts w:hint="eastAsia" w:ascii="宋体" w:hAnsi="宋体"/>
          <w:color w:val="000000" w:themeColor="text1"/>
          <w:kern w:val="0"/>
          <w:sz w:val="24"/>
          <w:szCs w:val="24"/>
          <w14:textFill>
            <w14:solidFill>
              <w14:schemeClr w14:val="tx1"/>
            </w14:solidFill>
          </w14:textFill>
        </w:rPr>
        <w:t>关资料。</w:t>
      </w:r>
    </w:p>
    <w:p w14:paraId="7AE08F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8、乙方完成全部产品安装、调试后，在交付甲方验收前，必须对安装现场进行全面清理。若乙方未清理或清理不彻底，甲方有权拒绝验收，并要求乙方限期整改，由此产生的费用及工期延误由乙方承担。清理范围包括：</w:t>
      </w:r>
    </w:p>
    <w:p w14:paraId="4603B7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color w:val="000000" w:themeColor="text1"/>
          <w:kern w:val="0"/>
          <w:sz w:val="24"/>
          <w:szCs w:val="24"/>
          <w:lang w:val="en-US" w:eastAsia="zh-CN"/>
          <w14:textFill>
            <w14:solidFill>
              <w14:schemeClr w14:val="tx1"/>
            </w14:solidFill>
          </w14:textFill>
        </w:rPr>
        <w:t>清除所有包装废弃物（如纸箱、泡沫、塑料膜、扎带等）；</w:t>
      </w:r>
    </w:p>
    <w:p w14:paraId="285DF9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color w:val="000000" w:themeColor="text1"/>
          <w:kern w:val="0"/>
          <w:sz w:val="24"/>
          <w:szCs w:val="24"/>
          <w:lang w:val="en-US" w:eastAsia="zh-CN"/>
          <w14:textFill>
            <w14:solidFill>
              <w14:schemeClr w14:val="tx1"/>
            </w14:solidFill>
          </w14:textFill>
        </w:rPr>
        <w:t>回收或清除施工过程中产生的余料、碎屑及临时标记；</w:t>
      </w:r>
    </w:p>
    <w:p w14:paraId="428E9A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color w:val="000000" w:themeColor="text1"/>
          <w:kern w:val="0"/>
          <w:sz w:val="24"/>
          <w:szCs w:val="24"/>
          <w:lang w:val="en-US" w:eastAsia="zh-CN"/>
          <w14:textFill>
            <w14:solidFill>
              <w14:schemeClr w14:val="tx1"/>
            </w14:solidFill>
          </w14:textFill>
        </w:rPr>
        <w:t>将自备工具、设备等撤离现场；</w:t>
      </w:r>
    </w:p>
    <w:p w14:paraId="075EA9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color w:val="000000" w:themeColor="text1"/>
          <w:kern w:val="0"/>
          <w:sz w:val="24"/>
          <w:szCs w:val="24"/>
          <w:lang w:val="en-US" w:eastAsia="zh-CN"/>
          <w14:textFill>
            <w14:solidFill>
              <w14:schemeClr w14:val="tx1"/>
            </w14:solidFill>
          </w14:textFill>
        </w:rPr>
        <w:t>擦拭淋浴器本体及附件表面，确保无手印、胶痕、水泥点等污渍；</w:t>
      </w:r>
    </w:p>
    <w:p w14:paraId="0271E8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color w:val="000000" w:themeColor="text1"/>
          <w:kern w:val="0"/>
          <w:sz w:val="24"/>
          <w:szCs w:val="24"/>
          <w:lang w:val="en-US" w:eastAsia="zh-CN"/>
          <w14:textFill>
            <w14:solidFill>
              <w14:schemeClr w14:val="tx1"/>
            </w14:solidFill>
          </w14:textFill>
        </w:rPr>
        <w:t>保证卫生间或安装区域地面、墙面无新增污染，地漏通畅。</w:t>
      </w:r>
    </w:p>
    <w:p w14:paraId="5000FE04">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b/>
          <w:bCs/>
          <w:sz w:val="24"/>
          <w:szCs w:val="24"/>
        </w:rPr>
      </w:pPr>
      <w:r>
        <w:rPr>
          <w:rFonts w:hint="eastAsia" w:ascii="宋体" w:hAnsi="宋体" w:eastAsia="宋体" w:cs="宋体"/>
          <w:b/>
          <w:bCs/>
          <w:sz w:val="24"/>
          <w:szCs w:val="24"/>
        </w:rPr>
        <w:t>三、售后服务（含调试、维护等）</w:t>
      </w:r>
    </w:p>
    <w:p w14:paraId="10CA38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1、本项目所有产品质保期自项目竣工验收合格之日起计算，整体质保期</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eastAsia="宋体" w:cs="宋体"/>
          <w:sz w:val="24"/>
          <w:szCs w:val="24"/>
        </w:rPr>
        <w:t>质保期内</w:t>
      </w:r>
      <w:r>
        <w:rPr>
          <w:rFonts w:hint="eastAsia" w:ascii="宋体" w:hAnsi="宋体" w:cs="宋体"/>
          <w:sz w:val="24"/>
          <w:szCs w:val="24"/>
          <w:lang w:val="en-US" w:eastAsia="zh-CN"/>
        </w:rPr>
        <w:t>乙方</w:t>
      </w:r>
      <w:r>
        <w:rPr>
          <w:rFonts w:hint="eastAsia" w:ascii="宋体" w:hAnsi="宋体" w:eastAsia="宋体" w:cs="宋体"/>
          <w:sz w:val="24"/>
          <w:szCs w:val="24"/>
        </w:rPr>
        <w:t>为产品质量问题进行</w:t>
      </w:r>
      <w:r>
        <w:rPr>
          <w:rFonts w:hint="eastAsia" w:ascii="宋体" w:hAnsi="宋体" w:cs="宋体"/>
          <w:sz w:val="24"/>
          <w:szCs w:val="24"/>
          <w:lang w:val="en-US" w:eastAsia="zh-CN"/>
        </w:rPr>
        <w:t>免费</w:t>
      </w:r>
      <w:r>
        <w:rPr>
          <w:rFonts w:hint="eastAsia" w:ascii="宋体" w:hAnsi="宋体" w:eastAsia="宋体" w:cs="宋体"/>
          <w:sz w:val="24"/>
          <w:szCs w:val="24"/>
        </w:rPr>
        <w:t>维修</w:t>
      </w:r>
      <w:r>
        <w:rPr>
          <w:rFonts w:hint="eastAsia" w:ascii="宋体" w:hAnsi="宋体" w:cs="宋体"/>
          <w:sz w:val="24"/>
          <w:szCs w:val="24"/>
          <w:lang w:val="en-US" w:eastAsia="zh-CN"/>
        </w:rPr>
        <w:t>或更换</w:t>
      </w:r>
      <w:r>
        <w:rPr>
          <w:rFonts w:hint="eastAsia" w:ascii="宋体" w:hAnsi="宋体" w:eastAsia="宋体" w:cs="宋体"/>
          <w:sz w:val="24"/>
          <w:szCs w:val="24"/>
          <w:lang w:eastAsia="zh-CN"/>
        </w:rPr>
        <w:t>；</w:t>
      </w:r>
    </w:p>
    <w:p w14:paraId="341B54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rPr>
        <w:t>质保期从安装并验收合格之日算起，产品保修期内，一旦发生质量问题</w:t>
      </w:r>
      <w:r>
        <w:rPr>
          <w:rFonts w:hint="eastAsia" w:ascii="宋体" w:hAnsi="宋体" w:eastAsia="宋体" w:cs="宋体"/>
          <w:sz w:val="24"/>
          <w:szCs w:val="24"/>
          <w:lang w:eastAsia="zh-CN"/>
        </w:rPr>
        <w:t>或安装导致的渗漏</w:t>
      </w:r>
      <w:r>
        <w:rPr>
          <w:rFonts w:hint="eastAsia" w:ascii="宋体" w:hAnsi="宋体" w:eastAsia="宋体" w:cs="宋体"/>
          <w:sz w:val="24"/>
          <w:szCs w:val="24"/>
        </w:rPr>
        <w:t>，</w:t>
      </w:r>
      <w:r>
        <w:rPr>
          <w:rFonts w:hint="eastAsia" w:ascii="宋体" w:hAnsi="宋体" w:cs="宋体"/>
          <w:sz w:val="24"/>
          <w:szCs w:val="24"/>
          <w:lang w:val="en-US" w:eastAsia="zh-CN"/>
        </w:rPr>
        <w:t>乙方</w:t>
      </w:r>
      <w:r>
        <w:rPr>
          <w:rFonts w:hint="eastAsia" w:ascii="宋体" w:hAnsi="宋体" w:eastAsia="宋体" w:cs="宋体"/>
          <w:sz w:val="24"/>
          <w:szCs w:val="24"/>
          <w:lang w:eastAsia="zh-CN"/>
        </w:rPr>
        <w:t>免费维修或更换，响应时间不超过</w:t>
      </w:r>
      <w:r>
        <w:rPr>
          <w:rFonts w:hint="eastAsia" w:ascii="宋体" w:hAnsi="宋体" w:cs="宋体"/>
          <w:sz w:val="24"/>
          <w:szCs w:val="24"/>
          <w:lang w:val="en-US" w:eastAsia="zh-CN"/>
        </w:rPr>
        <w:t>24</w:t>
      </w:r>
      <w:r>
        <w:rPr>
          <w:rFonts w:hint="eastAsia" w:ascii="宋体" w:hAnsi="宋体" w:eastAsia="宋体" w:cs="宋体"/>
          <w:sz w:val="24"/>
          <w:szCs w:val="24"/>
          <w:lang w:eastAsia="zh-CN"/>
        </w:rPr>
        <w:t>小时。</w:t>
      </w:r>
      <w:r>
        <w:rPr>
          <w:rFonts w:hint="eastAsia" w:ascii="宋体" w:hAnsi="宋体" w:eastAsia="宋体" w:cs="宋体"/>
          <w:sz w:val="24"/>
          <w:szCs w:val="24"/>
        </w:rPr>
        <w:t>如乙方在接到通知</w:t>
      </w:r>
      <w:r>
        <w:rPr>
          <w:rFonts w:hint="eastAsia" w:ascii="宋体" w:hAnsi="宋体" w:cs="宋体"/>
          <w:sz w:val="24"/>
          <w:szCs w:val="24"/>
          <w:lang w:val="en-US" w:eastAsia="zh-CN"/>
        </w:rPr>
        <w:t>24</w:t>
      </w:r>
      <w:r>
        <w:rPr>
          <w:rFonts w:hint="eastAsia" w:ascii="宋体" w:hAnsi="宋体" w:eastAsia="宋体" w:cs="宋体"/>
          <w:sz w:val="24"/>
          <w:szCs w:val="24"/>
        </w:rPr>
        <w:t>小时内没有答复或处理问题，则视为乙方承认质量问题并承担由此而发生的一切费用。保修期间产品的一切质量问题，更换部件及产品本身质量原因造成的直接经济损失应全部由乙方自行负责</w:t>
      </w:r>
      <w:r>
        <w:rPr>
          <w:rFonts w:hint="eastAsia" w:ascii="宋体" w:hAnsi="宋体" w:eastAsia="宋体" w:cs="宋体"/>
          <w:sz w:val="24"/>
          <w:szCs w:val="24"/>
          <w:lang w:eastAsia="zh-CN"/>
        </w:rPr>
        <w:t>；</w:t>
      </w:r>
    </w:p>
    <w:p w14:paraId="345A81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eastAsia="宋体" w:cs="宋体"/>
          <w:sz w:val="24"/>
          <w:szCs w:val="24"/>
        </w:rPr>
        <w:t>乙方更换有缺陷或损坏部件的，所更换产品的质保期将顺延</w:t>
      </w:r>
      <w:r>
        <w:rPr>
          <w:rFonts w:hint="eastAsia" w:ascii="宋体" w:hAnsi="宋体" w:eastAsia="宋体" w:cs="宋体"/>
          <w:sz w:val="24"/>
          <w:szCs w:val="24"/>
          <w:lang w:eastAsia="zh-CN"/>
        </w:rPr>
        <w:t>；</w:t>
      </w:r>
    </w:p>
    <w:p w14:paraId="0C8E8F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hint="eastAsia" w:ascii="宋体" w:hAnsi="宋体" w:eastAsia="宋体" w:cs="宋体"/>
          <w:sz w:val="24"/>
          <w:szCs w:val="24"/>
        </w:rPr>
        <w:t>质保期内，</w:t>
      </w:r>
      <w:r>
        <w:rPr>
          <w:rFonts w:hint="eastAsia" w:asciiTheme="minorEastAsia" w:hAnsiTheme="minorEastAsia"/>
          <w:color w:val="000000" w:themeColor="text1"/>
          <w:sz w:val="24"/>
          <w14:textFill>
            <w14:solidFill>
              <w14:schemeClr w14:val="tx1"/>
            </w14:solidFill>
          </w14:textFill>
        </w:rPr>
        <w:t>提供免费上门服务</w:t>
      </w:r>
      <w:r>
        <w:rPr>
          <w:rFonts w:hint="eastAsia" w:asciiTheme="minorEastAsia" w:hAnsiTheme="minorEastAsia"/>
          <w:color w:val="000000" w:themeColor="text1"/>
          <w:sz w:val="24"/>
          <w:lang w:eastAsia="zh-CN"/>
          <w14:textFill>
            <w14:solidFill>
              <w14:schemeClr w14:val="tx1"/>
            </w14:solidFill>
          </w14:textFill>
        </w:rPr>
        <w:t>，</w:t>
      </w:r>
      <w:r>
        <w:rPr>
          <w:rFonts w:hint="eastAsia" w:ascii="宋体" w:hAnsi="宋体" w:eastAsia="宋体" w:cs="宋体"/>
          <w:sz w:val="24"/>
          <w:szCs w:val="24"/>
        </w:rPr>
        <w:t>上门服务产生的一切费用均由乙方承担</w:t>
      </w:r>
      <w:r>
        <w:rPr>
          <w:rFonts w:hint="eastAsia" w:ascii="宋体" w:hAnsi="宋体" w:eastAsia="宋体" w:cs="宋体"/>
          <w:sz w:val="24"/>
          <w:szCs w:val="24"/>
          <w:lang w:eastAsia="zh-CN"/>
        </w:rPr>
        <w:t>；</w:t>
      </w:r>
    </w:p>
    <w:p w14:paraId="2C0E61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在本合同约定的质保期内，如因乙方产品存在质量缺陷或不符合约定标准，直接导致甲方遭受人身损害或财产损失的，乙方应承担由此产生的全部赔偿责任。</w:t>
      </w:r>
    </w:p>
    <w:p w14:paraId="29E04674">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四</w:t>
      </w:r>
      <w:r>
        <w:rPr>
          <w:rFonts w:hint="eastAsia" w:ascii="宋体" w:hAnsi="宋体" w:eastAsia="宋体" w:cs="宋体"/>
          <w:b/>
          <w:bCs/>
          <w:sz w:val="24"/>
          <w:szCs w:val="24"/>
        </w:rPr>
        <w:t>、争议解决</w:t>
      </w:r>
    </w:p>
    <w:p w14:paraId="6BDDFA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如在履约过程中发生争议的，各方应友好协商解决；协商不成的，</w:t>
      </w:r>
      <w:r>
        <w:rPr>
          <w:rFonts w:hint="eastAsia" w:ascii="宋体" w:hAnsi="宋体" w:cs="宋体"/>
          <w:sz w:val="24"/>
          <w:szCs w:val="24"/>
          <w:lang w:eastAsia="zh-CN"/>
        </w:rPr>
        <w:t>任何</w:t>
      </w:r>
      <w:r>
        <w:rPr>
          <w:rFonts w:hint="eastAsia" w:ascii="宋体" w:hAnsi="宋体" w:eastAsia="宋体" w:cs="宋体"/>
          <w:sz w:val="24"/>
          <w:szCs w:val="24"/>
        </w:rPr>
        <w:t>一方有权向甲方所在地法院起诉，败诉方承担诉讼费、律师费、差旅费、鉴定费等所有费用。</w:t>
      </w:r>
    </w:p>
    <w:p w14:paraId="5AAF7397">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五</w:t>
      </w:r>
      <w:r>
        <w:rPr>
          <w:rFonts w:hint="eastAsia" w:ascii="宋体" w:hAnsi="宋体" w:eastAsia="宋体" w:cs="宋体"/>
          <w:b/>
          <w:bCs/>
          <w:sz w:val="24"/>
          <w:szCs w:val="24"/>
        </w:rPr>
        <w:t>、其他</w:t>
      </w:r>
    </w:p>
    <w:p w14:paraId="640DA406">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乙方提供的必须是从未使用过的全新</w:t>
      </w:r>
      <w:r>
        <w:rPr>
          <w:rFonts w:hint="eastAsia" w:ascii="宋体" w:hAnsi="宋体" w:cs="宋体"/>
          <w:sz w:val="24"/>
          <w:szCs w:val="24"/>
          <w:lang w:eastAsia="zh-CN"/>
        </w:rPr>
        <w:t>产品</w:t>
      </w:r>
      <w:r>
        <w:rPr>
          <w:rFonts w:hint="eastAsia" w:ascii="宋体" w:hAnsi="宋体" w:eastAsia="宋体" w:cs="宋体"/>
          <w:sz w:val="24"/>
          <w:szCs w:val="24"/>
        </w:rPr>
        <w:t>。产品质量符合行业及国家标准并满足</w:t>
      </w:r>
      <w:r>
        <w:rPr>
          <w:rFonts w:hint="eastAsia" w:ascii="宋体" w:hAnsi="宋体" w:cs="宋体"/>
          <w:sz w:val="24"/>
          <w:szCs w:val="24"/>
          <w:lang w:val="en-US" w:eastAsia="zh-CN"/>
        </w:rPr>
        <w:t>甲方</w:t>
      </w:r>
      <w:r>
        <w:rPr>
          <w:rFonts w:hint="eastAsia" w:ascii="宋体" w:hAnsi="宋体" w:eastAsia="宋体" w:cs="宋体"/>
          <w:sz w:val="24"/>
          <w:szCs w:val="24"/>
        </w:rPr>
        <w:t>要求；</w:t>
      </w:r>
    </w:p>
    <w:p w14:paraId="1D22B9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乙方未按合同规定要求提供产品或服务，经甲方要求整改后不整改或整改仍不合格，则甲方有权解除合同；</w:t>
      </w:r>
    </w:p>
    <w:p w14:paraId="159F924B">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3、在</w:t>
      </w:r>
      <w:r>
        <w:rPr>
          <w:rFonts w:hint="eastAsia" w:ascii="宋体" w:hAnsi="宋体" w:eastAsia="宋体" w:cs="宋体"/>
          <w:sz w:val="24"/>
          <w:szCs w:val="24"/>
        </w:rPr>
        <w:t>履行合同过程中，</w:t>
      </w:r>
      <w:r>
        <w:rPr>
          <w:rFonts w:hint="eastAsia" w:ascii="宋体" w:hAnsi="宋体" w:cs="宋体"/>
          <w:sz w:val="24"/>
          <w:szCs w:val="24"/>
          <w:lang w:val="en-US" w:eastAsia="zh-CN"/>
        </w:rPr>
        <w:t>乙方</w:t>
      </w:r>
      <w:r>
        <w:rPr>
          <w:rFonts w:hint="eastAsia" w:ascii="宋体" w:hAnsi="宋体" w:eastAsia="宋体" w:cs="宋体"/>
          <w:sz w:val="24"/>
          <w:szCs w:val="24"/>
        </w:rPr>
        <w:t>对其员工的安全负完全责任，甲方不承担任何责任</w:t>
      </w:r>
      <w:r>
        <w:rPr>
          <w:rFonts w:hint="eastAsia" w:ascii="宋体" w:hAnsi="宋体" w:cs="宋体"/>
          <w:sz w:val="24"/>
          <w:szCs w:val="24"/>
          <w:lang w:eastAsia="zh-CN"/>
        </w:rPr>
        <w:t>；</w:t>
      </w:r>
    </w:p>
    <w:p w14:paraId="00CAD45A">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hint="eastAsia" w:ascii="宋体" w:hAnsi="宋体" w:eastAsia="宋体" w:cs="宋体"/>
          <w:sz w:val="24"/>
          <w:szCs w:val="24"/>
        </w:rPr>
        <w:t>如发生不可抗力事件，受不可抗力事件影响的一方不能履行合同或不能如期履行合同时，应在事件发生后1个工作日内，及时通知另一方并提供相关证明，经合同双方同意，可免除全部或部分责任</w:t>
      </w:r>
      <w:r>
        <w:rPr>
          <w:rFonts w:hint="eastAsia" w:ascii="宋体" w:hAnsi="宋体" w:eastAsia="宋体" w:cs="宋体"/>
          <w:sz w:val="24"/>
          <w:szCs w:val="24"/>
          <w:lang w:eastAsia="zh-CN"/>
        </w:rPr>
        <w:t>；</w:t>
      </w:r>
    </w:p>
    <w:p w14:paraId="3E37D02E">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本合同自双方盖章、法定</w:t>
      </w:r>
      <w:r>
        <w:rPr>
          <w:rFonts w:hint="eastAsia" w:ascii="宋体" w:hAnsi="宋体" w:cs="宋体"/>
          <w:sz w:val="24"/>
          <w:szCs w:val="24"/>
          <w:lang w:val="en-US" w:eastAsia="zh-CN"/>
        </w:rPr>
        <w:t>代表</w:t>
      </w:r>
      <w:r>
        <w:rPr>
          <w:rFonts w:hint="eastAsia" w:ascii="宋体" w:hAnsi="宋体" w:eastAsia="宋体" w:cs="宋体"/>
          <w:sz w:val="24"/>
          <w:szCs w:val="24"/>
        </w:rPr>
        <w:t>人或授权代表签字之日起生效；</w:t>
      </w:r>
    </w:p>
    <w:p w14:paraId="77B0FD44">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本合同一式陆份，甲方执肆份，乙方执贰份。</w:t>
      </w:r>
    </w:p>
    <w:p w14:paraId="5316008D">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rPr>
      </w:pPr>
    </w:p>
    <w:p w14:paraId="17D98BC0">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cs="宋体"/>
          <w:sz w:val="24"/>
          <w:szCs w:val="24"/>
          <w:lang w:val="en-US" w:eastAsia="zh-CN"/>
        </w:rPr>
        <w:t>盖</w:t>
      </w:r>
      <w:r>
        <w:rPr>
          <w:rFonts w:hint="eastAsia" w:ascii="宋体" w:hAnsi="宋体" w:eastAsia="宋体" w:cs="宋体"/>
          <w:sz w:val="24"/>
          <w:szCs w:val="24"/>
        </w:rPr>
        <w:t>章）江苏商贸职业学院       乙方：（</w:t>
      </w:r>
      <w:r>
        <w:rPr>
          <w:rFonts w:hint="eastAsia" w:ascii="宋体" w:hAnsi="宋体" w:cs="宋体"/>
          <w:sz w:val="24"/>
          <w:szCs w:val="24"/>
          <w:lang w:val="en-US" w:eastAsia="zh-CN"/>
        </w:rPr>
        <w:t>盖</w:t>
      </w:r>
      <w:r>
        <w:rPr>
          <w:rFonts w:hint="eastAsia" w:ascii="宋体" w:hAnsi="宋体" w:eastAsia="宋体" w:cs="宋体"/>
          <w:sz w:val="24"/>
          <w:szCs w:val="24"/>
        </w:rPr>
        <w:t>章）</w:t>
      </w:r>
    </w:p>
    <w:p w14:paraId="47B4C2C9">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法定代表人 </w:t>
      </w:r>
    </w:p>
    <w:p w14:paraId="72D9ACAF">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或</w:t>
      </w:r>
      <w:r>
        <w:rPr>
          <w:rFonts w:hint="eastAsia" w:ascii="宋体" w:hAnsi="宋体" w:eastAsia="宋体" w:cs="宋体"/>
          <w:sz w:val="24"/>
          <w:szCs w:val="24"/>
        </w:rPr>
        <w:t xml:space="preserve">委托代表人：（签字）               </w:t>
      </w:r>
      <w:r>
        <w:rPr>
          <w:rFonts w:hint="eastAsia" w:ascii="宋体" w:hAnsi="宋体" w:cs="宋体"/>
          <w:sz w:val="24"/>
          <w:szCs w:val="24"/>
          <w:lang w:val="en-US" w:eastAsia="zh-CN"/>
        </w:rPr>
        <w:t>或</w:t>
      </w:r>
      <w:r>
        <w:rPr>
          <w:rFonts w:hint="eastAsia" w:ascii="宋体" w:hAnsi="宋体" w:eastAsia="宋体" w:cs="宋体"/>
          <w:sz w:val="24"/>
          <w:szCs w:val="24"/>
        </w:rPr>
        <w:t xml:space="preserve">委托代表人：（签字）  </w:t>
      </w:r>
    </w:p>
    <w:p w14:paraId="0B8D2814">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时间：     年  月  日                时间：     年  月  日</w:t>
      </w:r>
    </w:p>
    <w:p w14:paraId="6598EED5">
      <w:pPr>
        <w:adjustRightInd w:val="0"/>
        <w:snapToGrid w:val="0"/>
        <w:spacing w:line="460" w:lineRule="exact"/>
        <w:jc w:val="center"/>
        <w:textAlignment w:val="baseline"/>
        <w:outlineLvl w:val="0"/>
        <w:rPr>
          <w:rFonts w:hint="eastAsia" w:ascii="宋体" w:hAnsi="宋体" w:cs="宋体"/>
          <w:bCs/>
          <w:sz w:val="32"/>
          <w:szCs w:val="32"/>
        </w:rPr>
      </w:pPr>
    </w:p>
    <w:p w14:paraId="42C25D5D">
      <w:pPr>
        <w:rPr>
          <w:rFonts w:hint="eastAsia" w:ascii="宋体" w:hAnsi="宋体" w:cs="宋体"/>
          <w:bCs/>
          <w:sz w:val="32"/>
          <w:szCs w:val="32"/>
        </w:rPr>
      </w:pPr>
      <w:r>
        <w:rPr>
          <w:rFonts w:hint="eastAsia" w:ascii="宋体" w:hAnsi="宋体" w:cs="宋体"/>
          <w:bCs/>
          <w:sz w:val="32"/>
          <w:szCs w:val="32"/>
        </w:rPr>
        <w:br w:type="page"/>
      </w:r>
    </w:p>
    <w:p w14:paraId="19A3E4BA">
      <w:pPr>
        <w:adjustRightInd w:val="0"/>
        <w:snapToGrid w:val="0"/>
        <w:spacing w:line="460" w:lineRule="exact"/>
        <w:jc w:val="center"/>
        <w:textAlignment w:val="baseline"/>
        <w:outlineLvl w:val="0"/>
        <w:rPr>
          <w:rFonts w:ascii="宋体" w:hAnsi="宋体" w:cs="宋体"/>
          <w:bCs/>
          <w:sz w:val="32"/>
          <w:szCs w:val="32"/>
        </w:rPr>
      </w:pPr>
      <w:r>
        <w:rPr>
          <w:rFonts w:hint="eastAsia" w:ascii="宋体" w:hAnsi="宋体" w:cs="宋体"/>
          <w:bCs/>
          <w:sz w:val="32"/>
          <w:szCs w:val="32"/>
        </w:rPr>
        <w:t>第六部分 质疑与投诉</w:t>
      </w:r>
    </w:p>
    <w:p w14:paraId="3A2667ED">
      <w:pPr>
        <w:adjustRightInd w:val="0"/>
        <w:snapToGrid w:val="0"/>
        <w:spacing w:line="460" w:lineRule="exact"/>
        <w:ind w:firstLine="480" w:firstLineChars="200"/>
        <w:rPr>
          <w:rFonts w:ascii="宋体" w:hAnsi="宋体" w:cs="宋体"/>
          <w:sz w:val="24"/>
        </w:rPr>
      </w:pPr>
      <w:r>
        <w:rPr>
          <w:rFonts w:hint="eastAsia" w:ascii="宋体" w:hAnsi="宋体" w:cs="宋体"/>
          <w:sz w:val="24"/>
        </w:rPr>
        <w:t>一、质疑的提出</w:t>
      </w:r>
    </w:p>
    <w:p w14:paraId="507F3CA6">
      <w:pPr>
        <w:adjustRightInd w:val="0"/>
        <w:snapToGrid w:val="0"/>
        <w:spacing w:line="460" w:lineRule="exact"/>
        <w:ind w:firstLine="480" w:firstLineChars="200"/>
        <w:rPr>
          <w:rFonts w:ascii="宋体" w:hAnsi="宋体" w:cs="宋体"/>
          <w:sz w:val="24"/>
        </w:rPr>
      </w:pPr>
      <w:r>
        <w:rPr>
          <w:rFonts w:hint="eastAsia" w:ascii="宋体" w:hAnsi="宋体" w:cs="宋体"/>
          <w:sz w:val="24"/>
        </w:rPr>
        <w:t>1.质疑人必须是直接参加本次投标活动的当事人。</w:t>
      </w:r>
    </w:p>
    <w:p w14:paraId="5D48E70F">
      <w:pPr>
        <w:adjustRightInd w:val="0"/>
        <w:snapToGrid w:val="0"/>
        <w:spacing w:line="460" w:lineRule="exact"/>
        <w:ind w:firstLine="480" w:firstLineChars="200"/>
        <w:rPr>
          <w:rFonts w:ascii="宋体" w:hAnsi="宋体" w:cs="宋体"/>
          <w:sz w:val="24"/>
        </w:rPr>
      </w:pPr>
      <w:r>
        <w:rPr>
          <w:rFonts w:hint="eastAsia" w:ascii="宋体" w:hAnsi="宋体" w:cs="宋体"/>
          <w:sz w:val="24"/>
        </w:rPr>
        <w:t>2.下载招标文件的投标人应根据第二部分“投标须知”中第六条第2款的约定提出；</w:t>
      </w:r>
      <w:r>
        <w:rPr>
          <w:rFonts w:hint="eastAsia" w:ascii="宋体" w:hAnsi="宋体" w:cs="宋体"/>
          <w:sz w:val="24"/>
          <w:lang w:eastAsia="zh-CN"/>
        </w:rPr>
        <w:t>投标文件</w:t>
      </w:r>
      <w:r>
        <w:rPr>
          <w:rFonts w:hint="eastAsia" w:ascii="宋体" w:hAnsi="宋体" w:cs="宋体"/>
          <w:sz w:val="24"/>
        </w:rPr>
        <w:t>接收截止后，投标人未进行投标登记的，不能就</w:t>
      </w:r>
      <w:r>
        <w:rPr>
          <w:rFonts w:hint="eastAsia" w:ascii="宋体" w:hAnsi="宋体" w:cs="宋体"/>
          <w:sz w:val="24"/>
          <w:lang w:eastAsia="zh-CN"/>
        </w:rPr>
        <w:t>投标文件</w:t>
      </w:r>
      <w:r>
        <w:rPr>
          <w:rFonts w:hint="eastAsia" w:ascii="宋体" w:hAnsi="宋体" w:cs="宋体"/>
          <w:sz w:val="24"/>
        </w:rPr>
        <w:t>接收截止后的招投标过程、中标结果提出质疑；在投标过程中，凡主持人或评标小组明确提出须由投标人确认的事项，投标人当场无异议的，事后不得提出质疑。</w:t>
      </w:r>
    </w:p>
    <w:p w14:paraId="333BB88A">
      <w:pPr>
        <w:adjustRightInd w:val="0"/>
        <w:snapToGrid w:val="0"/>
        <w:spacing w:line="460" w:lineRule="exact"/>
        <w:ind w:firstLine="480" w:firstLineChars="200"/>
        <w:rPr>
          <w:rFonts w:ascii="宋体" w:hAnsi="宋体" w:cs="宋体"/>
          <w:sz w:val="24"/>
        </w:rPr>
      </w:pPr>
      <w:r>
        <w:rPr>
          <w:rFonts w:hint="eastAsia" w:ascii="宋体" w:hAnsi="宋体" w:cs="宋体"/>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17006EC3">
      <w:pPr>
        <w:adjustRightInd w:val="0"/>
        <w:snapToGrid w:val="0"/>
        <w:spacing w:line="460" w:lineRule="exact"/>
        <w:ind w:firstLine="480" w:firstLineChars="200"/>
        <w:rPr>
          <w:rFonts w:ascii="宋体" w:hAnsi="宋体" w:cs="宋体"/>
          <w:sz w:val="24"/>
        </w:rPr>
      </w:pPr>
      <w:r>
        <w:rPr>
          <w:rFonts w:hint="eastAsia" w:ascii="宋体" w:hAnsi="宋体" w:cs="宋体"/>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1FEED03A">
      <w:pPr>
        <w:adjustRightInd w:val="0"/>
        <w:snapToGrid w:val="0"/>
        <w:spacing w:line="460" w:lineRule="exact"/>
        <w:ind w:firstLine="480" w:firstLineChars="200"/>
        <w:rPr>
          <w:rFonts w:ascii="宋体" w:hAnsi="宋体" w:cs="宋体"/>
          <w:sz w:val="24"/>
        </w:rPr>
      </w:pPr>
      <w:r>
        <w:rPr>
          <w:rFonts w:hint="eastAsia" w:ascii="宋体" w:hAnsi="宋体" w:cs="宋体"/>
          <w:sz w:val="24"/>
        </w:rPr>
        <w:t>对不能提供相关佐证材料的、涉及商业秘密的、非书面形式的、非送达的、匿名的《质疑函》将不予受理。</w:t>
      </w:r>
    </w:p>
    <w:p w14:paraId="1EC6DF9F">
      <w:pPr>
        <w:adjustRightInd w:val="0"/>
        <w:snapToGrid w:val="0"/>
        <w:spacing w:line="460" w:lineRule="exact"/>
        <w:ind w:firstLine="480" w:firstLineChars="200"/>
        <w:rPr>
          <w:rFonts w:ascii="宋体" w:hAnsi="宋体" w:cs="宋体"/>
          <w:sz w:val="24"/>
        </w:rPr>
      </w:pPr>
      <w:r>
        <w:rPr>
          <w:rFonts w:hint="eastAsia" w:ascii="宋体" w:hAnsi="宋体" w:cs="宋体"/>
          <w:sz w:val="24"/>
        </w:rPr>
        <w:t>相关佐证材料要具备客观性、关联性、合法性，无法查实的（如宣传册、媒体报道、猜测、推理等）不能作为佐证材料。</w:t>
      </w:r>
    </w:p>
    <w:p w14:paraId="1195B53C">
      <w:pPr>
        <w:adjustRightInd w:val="0"/>
        <w:snapToGrid w:val="0"/>
        <w:spacing w:line="460" w:lineRule="exact"/>
        <w:ind w:firstLine="480" w:firstLineChars="200"/>
        <w:rPr>
          <w:rFonts w:ascii="宋体" w:hAnsi="宋体" w:cs="宋体"/>
          <w:sz w:val="24"/>
        </w:rPr>
      </w:pPr>
      <w:r>
        <w:rPr>
          <w:rFonts w:hint="eastAsia" w:ascii="宋体" w:hAnsi="宋体" w:cs="宋体"/>
          <w:sz w:val="24"/>
        </w:rPr>
        <w:t>招标单位或代理机构不负责搜集相关佐证材料等工作。</w:t>
      </w:r>
    </w:p>
    <w:p w14:paraId="02077AFC">
      <w:pPr>
        <w:adjustRightInd w:val="0"/>
        <w:snapToGrid w:val="0"/>
        <w:spacing w:line="460" w:lineRule="exact"/>
        <w:ind w:firstLine="480" w:firstLineChars="200"/>
        <w:rPr>
          <w:rFonts w:ascii="宋体" w:hAnsi="宋体" w:cs="宋体"/>
          <w:sz w:val="24"/>
        </w:rPr>
      </w:pPr>
      <w:r>
        <w:rPr>
          <w:rFonts w:hint="eastAsia" w:ascii="宋体" w:hAnsi="宋体" w:cs="宋体"/>
          <w:sz w:val="24"/>
        </w:rPr>
        <w:t>二、《质疑函》的受理和回复</w:t>
      </w:r>
    </w:p>
    <w:p w14:paraId="02BFA441">
      <w:pPr>
        <w:adjustRightInd w:val="0"/>
        <w:snapToGrid w:val="0"/>
        <w:spacing w:line="460" w:lineRule="exact"/>
        <w:ind w:firstLine="480" w:firstLineChars="200"/>
        <w:rPr>
          <w:rFonts w:ascii="宋体" w:hAnsi="宋体" w:cs="宋体"/>
          <w:sz w:val="24"/>
        </w:rPr>
      </w:pPr>
      <w:r>
        <w:rPr>
          <w:rFonts w:hint="eastAsia" w:ascii="宋体" w:hAnsi="宋体" w:cs="宋体"/>
          <w:sz w:val="24"/>
        </w:rPr>
        <w:t>1.《质疑函》须由质疑人的法定代表人或参加本次投标授权人送达招标单位和代理机构。</w:t>
      </w:r>
    </w:p>
    <w:p w14:paraId="7FF42865">
      <w:pPr>
        <w:adjustRightInd w:val="0"/>
        <w:snapToGrid w:val="0"/>
        <w:spacing w:line="460" w:lineRule="exact"/>
        <w:ind w:firstLine="480" w:firstLineChars="200"/>
        <w:rPr>
          <w:rFonts w:ascii="宋体" w:hAnsi="宋体" w:cs="宋体"/>
          <w:sz w:val="24"/>
        </w:rPr>
      </w:pPr>
      <w:r>
        <w:rPr>
          <w:rFonts w:hint="eastAsia" w:ascii="宋体" w:hAnsi="宋体" w:cs="宋体"/>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633C6519">
      <w:pPr>
        <w:adjustRightInd w:val="0"/>
        <w:snapToGrid w:val="0"/>
        <w:spacing w:line="460" w:lineRule="exact"/>
        <w:ind w:firstLine="480" w:firstLineChars="200"/>
        <w:rPr>
          <w:rFonts w:ascii="宋体" w:hAnsi="宋体" w:cs="宋体"/>
          <w:sz w:val="24"/>
        </w:rPr>
      </w:pPr>
      <w:r>
        <w:rPr>
          <w:rFonts w:hint="eastAsia" w:ascii="宋体" w:hAnsi="宋体" w:cs="宋体"/>
          <w:sz w:val="24"/>
        </w:rPr>
        <w:t>3.对不符合提出质疑要求的，出具《质疑退回通知书》并提出相关补充材料要求，质疑人未在规定的时间内提供补充佐证材料的，视同放弃质疑。</w:t>
      </w:r>
    </w:p>
    <w:p w14:paraId="1FE1CBE1">
      <w:pPr>
        <w:adjustRightInd w:val="0"/>
        <w:snapToGrid w:val="0"/>
        <w:spacing w:line="460" w:lineRule="exact"/>
        <w:ind w:firstLine="480" w:firstLineChars="200"/>
        <w:rPr>
          <w:rFonts w:ascii="宋体" w:hAnsi="宋体" w:cs="宋体"/>
          <w:sz w:val="24"/>
        </w:rPr>
      </w:pPr>
      <w:r>
        <w:rPr>
          <w:rFonts w:hint="eastAsia" w:ascii="宋体" w:hAnsi="宋体" w:cs="宋体"/>
          <w:sz w:val="24"/>
        </w:rPr>
        <w:t>4.招标单位、代理机构负责将质疑人提出的质疑相关材料提供给相关专家或评标小组审核，并将审核意见回复质疑人。</w:t>
      </w:r>
    </w:p>
    <w:p w14:paraId="71A81CEB">
      <w:pPr>
        <w:adjustRightInd w:val="0"/>
        <w:snapToGrid w:val="0"/>
        <w:spacing w:line="460" w:lineRule="exact"/>
        <w:ind w:firstLine="480" w:firstLineChars="200"/>
        <w:rPr>
          <w:rFonts w:ascii="宋体" w:hAnsi="宋体" w:cs="宋体"/>
          <w:sz w:val="24"/>
        </w:rPr>
      </w:pPr>
      <w:r>
        <w:rPr>
          <w:rFonts w:hint="eastAsia" w:ascii="宋体" w:hAnsi="宋体" w:cs="宋体"/>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16A8AB6A">
      <w:pPr>
        <w:adjustRightInd w:val="0"/>
        <w:snapToGrid w:val="0"/>
        <w:spacing w:line="460" w:lineRule="exact"/>
        <w:ind w:firstLine="480" w:firstLineChars="200"/>
        <w:rPr>
          <w:rFonts w:ascii="宋体" w:hAnsi="宋体" w:cs="宋体"/>
          <w:sz w:val="24"/>
        </w:rPr>
      </w:pPr>
      <w:r>
        <w:rPr>
          <w:rFonts w:hint="eastAsia" w:ascii="宋体" w:hAnsi="宋体" w:cs="宋体"/>
          <w:sz w:val="24"/>
        </w:rPr>
        <w:t>5.因质疑情况复杂，组织论证或审查时间较长的，招标人、代理机构以书面形式通知质疑人，可适当延长质疑回复处理时间。</w:t>
      </w:r>
    </w:p>
    <w:p w14:paraId="5D25AEEE">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三、质疑处理</w:t>
      </w:r>
    </w:p>
    <w:p w14:paraId="3014ADE0">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1.质疑成立的处理。招标人或代理机构终止招标，并建议有关部门给相关当事人予以处理。</w:t>
      </w:r>
    </w:p>
    <w:p w14:paraId="23D2F178">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2.质疑不成立的处理。</w:t>
      </w:r>
    </w:p>
    <w:p w14:paraId="54AE5C9C">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1）质疑人书面《申请撤回质疑函》的，不作违约处理。</w:t>
      </w:r>
    </w:p>
    <w:p w14:paraId="17418B69">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2）质疑人在规定的时间内不配合进行质疑调查处理的，按自动撤回《质疑函》处理。</w:t>
      </w:r>
    </w:p>
    <w:p w14:paraId="5EA486B0">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3）质疑人不按《质疑函》格式就提出质疑的，作违约处理。同时，视情列入不良投标人名单。</w:t>
      </w:r>
    </w:p>
    <w:p w14:paraId="5D5A031C">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4）质疑人虽提供了相关佐证材料，但不能证明其质疑成立的，招标人或代理机构请质疑人补充相关佐证材料，仍不能证明其质疑成立的，作违约处理。</w:t>
      </w:r>
    </w:p>
    <w:p w14:paraId="5641393D">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5）质疑人不能提供相关佐证材料的，招标人、代理机构已指出，质疑人仍然坚持提出质疑的，作违约处理。</w:t>
      </w:r>
    </w:p>
    <w:p w14:paraId="4FF5B748">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6）对明显有违事实的、经相关专家或评标小组认定无依据的、经其他投标人举证无依据的质疑，作违约处理，视情在招标人官网媒体予以披露。</w:t>
      </w:r>
    </w:p>
    <w:p w14:paraId="2ED41C99">
      <w:pPr>
        <w:adjustRightInd w:val="0"/>
        <w:snapToGrid w:val="0"/>
        <w:spacing w:line="460" w:lineRule="exact"/>
        <w:ind w:firstLine="240" w:firstLineChars="100"/>
        <w:contextualSpacing/>
        <w:rPr>
          <w:rFonts w:ascii="宋体" w:hAnsi="宋体" w:cs="宋体"/>
          <w:sz w:val="24"/>
        </w:rPr>
      </w:pPr>
      <w:r>
        <w:rPr>
          <w:rFonts w:hint="eastAsia" w:ascii="宋体" w:hAnsi="宋体" w:cs="宋体"/>
          <w:sz w:val="24"/>
        </w:rPr>
        <w:t>（7）质疑人承担使用虚假材料或恶意方式质疑的法律责任。</w:t>
      </w:r>
    </w:p>
    <w:p w14:paraId="0339BFA9">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四、无佐证材料的举报作违约处理。投标人不得进行不提供相关佐证材料（含无法查实的如宣传册、媒体报道、猜测、推理等）向有关部门的举报，否则作违约处理。</w:t>
      </w:r>
    </w:p>
    <w:p w14:paraId="55A9AC12">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五、投诉不成立的作违约处理。投标人进行质疑后，招标人回复质疑不成立，投标人仍进行投诉的，并最终投诉不成立的，作违约处理。</w:t>
      </w:r>
    </w:p>
    <w:p w14:paraId="0BBA3D96">
      <w:pPr>
        <w:adjustRightInd w:val="0"/>
        <w:snapToGrid w:val="0"/>
        <w:spacing w:line="460" w:lineRule="exact"/>
        <w:ind w:firstLine="480" w:firstLineChars="200"/>
        <w:rPr>
          <w:rFonts w:ascii="宋体" w:hAnsi="宋体" w:cs="宋体"/>
          <w:sz w:val="24"/>
        </w:rPr>
      </w:pPr>
      <w:r>
        <w:rPr>
          <w:rFonts w:hint="eastAsia" w:ascii="宋体" w:hAnsi="宋体" w:cs="宋体"/>
          <w:sz w:val="24"/>
        </w:rPr>
        <w:t>六、《质疑函》、《质疑回复函》，质疑、举报、投诉不成立的等相关情况，视情在招标人官网等相关媒体予以披露。</w:t>
      </w:r>
    </w:p>
    <w:p w14:paraId="2BE7D2F6">
      <w:pPr>
        <w:adjustRightInd w:val="0"/>
        <w:snapToGrid w:val="0"/>
        <w:spacing w:line="460" w:lineRule="exact"/>
        <w:ind w:firstLine="480" w:firstLineChars="200"/>
        <w:jc w:val="left"/>
        <w:rPr>
          <w:rFonts w:ascii="宋体" w:hAnsi="宋体" w:cs="宋体"/>
          <w:sz w:val="24"/>
        </w:rPr>
      </w:pPr>
      <w:r>
        <w:rPr>
          <w:rFonts w:hint="eastAsia" w:ascii="宋体" w:hAnsi="宋体" w:cs="宋体"/>
          <w:sz w:val="24"/>
        </w:rPr>
        <w:t>七、质疑人对招标人或代理机构的答复不满意或者招标人、代理机构未在规定的时间内作出答复的，可以在答复期满后15个工作日内向相关监督管理部门投诉。</w:t>
      </w:r>
    </w:p>
    <w:p w14:paraId="030208CC">
      <w:pPr>
        <w:adjustRightInd w:val="0"/>
        <w:snapToGrid w:val="0"/>
        <w:spacing w:line="460" w:lineRule="exact"/>
        <w:ind w:firstLine="482" w:firstLineChars="200"/>
        <w:jc w:val="center"/>
        <w:rPr>
          <w:rFonts w:ascii="宋体" w:hAnsi="宋体" w:cs="宋体"/>
          <w:bCs/>
          <w:sz w:val="36"/>
          <w:szCs w:val="36"/>
        </w:rPr>
      </w:pPr>
      <w:r>
        <w:rPr>
          <w:rFonts w:hint="eastAsia" w:ascii="宋体" w:hAnsi="宋体" w:cs="宋体"/>
          <w:b/>
          <w:sz w:val="24"/>
        </w:rPr>
        <w:br w:type="page"/>
      </w:r>
      <w:r>
        <w:rPr>
          <w:rFonts w:hint="eastAsia" w:ascii="宋体" w:hAnsi="宋体" w:cs="宋体"/>
          <w:bCs/>
          <w:sz w:val="36"/>
          <w:szCs w:val="36"/>
        </w:rPr>
        <w:t>第七部分 投标文件组成</w:t>
      </w:r>
    </w:p>
    <w:p w14:paraId="50F569DE">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投标文件由资格审查文件、价格标、电子</w:t>
      </w:r>
      <w:r>
        <w:rPr>
          <w:rFonts w:hint="eastAsia" w:ascii="宋体" w:hAnsi="宋体" w:cs="宋体"/>
          <w:b/>
          <w:sz w:val="24"/>
          <w:lang w:eastAsia="zh-CN"/>
        </w:rPr>
        <w:t>投标文件</w:t>
      </w:r>
      <w:r>
        <w:rPr>
          <w:rFonts w:hint="eastAsia" w:ascii="宋体" w:hAnsi="宋体" w:cs="宋体"/>
          <w:b/>
          <w:sz w:val="24"/>
        </w:rPr>
        <w:t>四部分组成。</w:t>
      </w:r>
    </w:p>
    <w:p w14:paraId="639805C4">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一、资格审查文件</w:t>
      </w:r>
    </w:p>
    <w:p w14:paraId="10D0841F">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en-US" w:eastAsia="zh-CN"/>
        </w:rPr>
        <w:t>1.</w:t>
      </w:r>
      <w:r>
        <w:rPr>
          <w:rFonts w:hint="eastAsia" w:ascii="宋体" w:hAnsi="宋体" w:cs="宋体"/>
          <w:sz w:val="24"/>
          <w:szCs w:val="28"/>
          <w:lang w:val="zh-CN"/>
        </w:rPr>
        <w:t>提供营业执照复印件</w:t>
      </w:r>
      <w:r>
        <w:rPr>
          <w:rFonts w:hint="eastAsia" w:ascii="宋体" w:hAnsi="宋体" w:cs="宋体"/>
          <w:sz w:val="24"/>
          <w:szCs w:val="28"/>
          <w:lang w:val="en-US" w:eastAsia="zh-CN"/>
        </w:rPr>
        <w:t>并</w:t>
      </w:r>
      <w:r>
        <w:rPr>
          <w:rFonts w:hint="eastAsia" w:ascii="宋体" w:hAnsi="宋体" w:cs="宋体"/>
          <w:sz w:val="24"/>
          <w:szCs w:val="28"/>
          <w:lang w:val="zh-CN"/>
        </w:rPr>
        <w:t>加盖</w:t>
      </w:r>
      <w:r>
        <w:rPr>
          <w:rFonts w:hint="eastAsia" w:ascii="宋体" w:hAnsi="宋体" w:cs="宋体"/>
          <w:sz w:val="24"/>
          <w:szCs w:val="28"/>
          <w:lang w:val="en-US" w:eastAsia="zh-CN"/>
        </w:rPr>
        <w:t>投标人单位</w:t>
      </w:r>
      <w:r>
        <w:rPr>
          <w:rFonts w:hint="eastAsia" w:ascii="宋体" w:hAnsi="宋体" w:cs="宋体"/>
          <w:sz w:val="24"/>
          <w:szCs w:val="28"/>
          <w:lang w:val="zh-CN"/>
        </w:rPr>
        <w:t>公章；</w:t>
      </w:r>
    </w:p>
    <w:p w14:paraId="7C0C5240">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en-US" w:eastAsia="zh-CN"/>
        </w:rPr>
        <w:t>2.</w:t>
      </w:r>
      <w:r>
        <w:rPr>
          <w:rFonts w:hint="eastAsia" w:ascii="宋体" w:hAnsi="宋体" w:cs="宋体"/>
          <w:sz w:val="24"/>
          <w:szCs w:val="28"/>
        </w:rPr>
        <w:t>承诺函</w:t>
      </w:r>
      <w:r>
        <w:rPr>
          <w:rFonts w:hint="eastAsia" w:ascii="宋体" w:hAnsi="宋体" w:cs="宋体"/>
          <w:sz w:val="24"/>
          <w:szCs w:val="28"/>
          <w:lang w:val="zh-CN"/>
        </w:rPr>
        <w:t>（</w:t>
      </w:r>
      <w:r>
        <w:rPr>
          <w:rFonts w:hint="eastAsia" w:ascii="宋体" w:hAnsi="宋体" w:cs="宋体"/>
          <w:color w:val="000000"/>
          <w:sz w:val="24"/>
          <w:szCs w:val="28"/>
        </w:rPr>
        <w:t>格式见附件</w:t>
      </w:r>
      <w:r>
        <w:rPr>
          <w:rFonts w:hint="eastAsia" w:ascii="宋体" w:hAnsi="宋体" w:cs="宋体"/>
          <w:sz w:val="24"/>
          <w:szCs w:val="28"/>
          <w:lang w:val="zh-CN"/>
        </w:rPr>
        <w:t>）；</w:t>
      </w:r>
    </w:p>
    <w:p w14:paraId="44A7281F">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en-US" w:eastAsia="zh-CN"/>
        </w:rPr>
        <w:t>3.</w:t>
      </w:r>
      <w:r>
        <w:rPr>
          <w:rFonts w:hint="eastAsia" w:ascii="宋体" w:hAnsi="宋体" w:cs="宋体"/>
          <w:sz w:val="24"/>
          <w:szCs w:val="28"/>
          <w:lang w:val="zh-CN"/>
        </w:rPr>
        <w:t>如法定代表人参加投标，则提供法定代表人身份证明书（格式见附件）；如授权委托人参加投标，则提供法定代表人授权委托书（格式见附件）；</w:t>
      </w:r>
    </w:p>
    <w:p w14:paraId="2BD0A50E">
      <w:pPr>
        <w:spacing w:after="0" w:line="360" w:lineRule="auto"/>
        <w:ind w:firstLine="480" w:firstLineChars="200"/>
        <w:jc w:val="both"/>
        <w:rPr>
          <w:rFonts w:hint="eastAsia" w:ascii="宋体" w:hAnsi="宋体" w:cs="宋体"/>
          <w:b/>
          <w:bCs/>
          <w:kern w:val="0"/>
          <w:sz w:val="24"/>
          <w:lang w:val="zh-CN"/>
        </w:rPr>
      </w:pPr>
      <w:r>
        <w:rPr>
          <w:rFonts w:hint="eastAsia" w:ascii="宋体" w:hAnsi="宋体" w:cs="宋体"/>
          <w:sz w:val="24"/>
          <w:szCs w:val="28"/>
          <w:lang w:val="en-US" w:eastAsia="zh-CN"/>
        </w:rPr>
        <w:t>4.</w:t>
      </w:r>
      <w:r>
        <w:rPr>
          <w:rFonts w:hint="eastAsia" w:ascii="宋体" w:hAnsi="宋体" w:cs="宋体"/>
          <w:color w:val="000000"/>
          <w:sz w:val="24"/>
          <w:szCs w:val="28"/>
          <w:lang w:val="zh-CN"/>
        </w:rPr>
        <w:t>未被“信用中国”网站列入失信被执行人、重大税收违法案件当事人名单、采购严重失信行为记录名单，</w:t>
      </w:r>
      <w:r>
        <w:rPr>
          <w:rFonts w:hint="eastAsia" w:ascii="宋体" w:hAnsi="宋体" w:cs="宋体"/>
          <w:color w:val="000000"/>
          <w:sz w:val="24"/>
          <w:szCs w:val="28"/>
        </w:rPr>
        <w:t>提供</w:t>
      </w:r>
      <w:r>
        <w:rPr>
          <w:rFonts w:hint="eastAsia" w:ascii="宋体" w:hAnsi="宋体" w:cs="宋体"/>
          <w:kern w:val="0"/>
          <w:sz w:val="24"/>
        </w:rPr>
        <w:t>官网截图</w:t>
      </w:r>
      <w:r>
        <w:rPr>
          <w:rFonts w:hint="eastAsia" w:ascii="宋体" w:hAnsi="宋体" w:cs="宋体"/>
          <w:kern w:val="0"/>
          <w:sz w:val="24"/>
          <w:lang w:val="zh-CN"/>
        </w:rPr>
        <w:t>并加盖投标</w:t>
      </w:r>
      <w:r>
        <w:rPr>
          <w:rFonts w:hint="eastAsia" w:ascii="宋体" w:hAnsi="宋体" w:cs="宋体"/>
          <w:kern w:val="0"/>
          <w:sz w:val="24"/>
          <w:lang w:val="en-US" w:eastAsia="zh-CN"/>
        </w:rPr>
        <w:t>人</w:t>
      </w:r>
      <w:r>
        <w:rPr>
          <w:rFonts w:hint="eastAsia" w:ascii="宋体" w:hAnsi="宋体" w:cs="宋体"/>
          <w:kern w:val="0"/>
          <w:sz w:val="24"/>
          <w:lang w:val="zh-CN"/>
        </w:rPr>
        <w:t>单位公章</w:t>
      </w:r>
      <w:r>
        <w:rPr>
          <w:rFonts w:hint="eastAsia" w:ascii="宋体" w:hAnsi="宋体" w:cs="宋体"/>
          <w:color w:val="000000"/>
          <w:sz w:val="24"/>
          <w:szCs w:val="28"/>
          <w:lang w:val="zh-CN"/>
        </w:rPr>
        <w:t>；</w:t>
      </w:r>
    </w:p>
    <w:p w14:paraId="191F7400">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en-US" w:eastAsia="zh-CN"/>
        </w:rPr>
        <w:t>5</w:t>
      </w:r>
      <w:r>
        <w:rPr>
          <w:rFonts w:hint="eastAsia" w:ascii="宋体" w:hAnsi="宋体" w:cs="宋体"/>
          <w:kern w:val="0"/>
          <w:sz w:val="24"/>
        </w:rPr>
        <w:t>.</w:t>
      </w:r>
      <w:r>
        <w:rPr>
          <w:rFonts w:hint="eastAsia" w:ascii="宋体" w:hAnsi="宋体" w:cs="宋体"/>
          <w:kern w:val="0"/>
          <w:sz w:val="24"/>
          <w:lang w:val="zh-CN"/>
        </w:rPr>
        <w:t>商务部分正负偏离表（格式见附件）；</w:t>
      </w:r>
    </w:p>
    <w:p w14:paraId="62F36B1F">
      <w:pPr>
        <w:adjustRightInd w:val="0"/>
        <w:snapToGrid w:val="0"/>
        <w:spacing w:line="460" w:lineRule="exact"/>
        <w:ind w:firstLine="480" w:firstLineChars="200"/>
      </w:pPr>
      <w:r>
        <w:rPr>
          <w:rFonts w:hint="eastAsia" w:ascii="宋体" w:hAnsi="宋体" w:cs="宋体"/>
          <w:kern w:val="0"/>
          <w:sz w:val="24"/>
          <w:lang w:val="en-US" w:eastAsia="zh-CN"/>
        </w:rPr>
        <w:t>6</w:t>
      </w:r>
      <w:r>
        <w:rPr>
          <w:rFonts w:hint="eastAsia" w:ascii="宋体" w:hAnsi="宋体" w:cs="宋体"/>
          <w:kern w:val="0"/>
          <w:sz w:val="24"/>
        </w:rPr>
        <w:t>.</w:t>
      </w:r>
      <w:r>
        <w:rPr>
          <w:rFonts w:hint="eastAsia" w:ascii="宋体" w:hAnsi="宋体" w:cs="宋体"/>
          <w:kern w:val="0"/>
          <w:sz w:val="24"/>
          <w:lang w:val="zh-CN"/>
        </w:rPr>
        <w:t>技术部分正负偏离表（格式见附件）。</w:t>
      </w:r>
    </w:p>
    <w:p w14:paraId="68ECAC25">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en-US" w:eastAsia="zh-CN"/>
        </w:rPr>
        <w:t>二</w:t>
      </w:r>
      <w:r>
        <w:rPr>
          <w:rFonts w:hint="eastAsia" w:ascii="宋体" w:hAnsi="宋体" w:cs="宋体"/>
          <w:b/>
          <w:bCs/>
          <w:kern w:val="0"/>
          <w:sz w:val="24"/>
          <w:lang w:val="zh-CN"/>
        </w:rPr>
        <w:t>、价格标</w:t>
      </w:r>
    </w:p>
    <w:p w14:paraId="3D61E252">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1.投标报价表（格式见附件）；</w:t>
      </w:r>
    </w:p>
    <w:p w14:paraId="1AAEB29C">
      <w:pPr>
        <w:adjustRightInd w:val="0"/>
        <w:snapToGrid w:val="0"/>
        <w:spacing w:line="460" w:lineRule="exact"/>
        <w:ind w:firstLine="480" w:firstLineChars="200"/>
      </w:pPr>
      <w:r>
        <w:rPr>
          <w:rFonts w:hint="eastAsia" w:ascii="宋体" w:hAnsi="宋体" w:cs="宋体"/>
          <w:kern w:val="0"/>
          <w:sz w:val="24"/>
        </w:rPr>
        <w:t>2.分项报价表（</w:t>
      </w:r>
      <w:r>
        <w:rPr>
          <w:rFonts w:hint="eastAsia" w:ascii="宋体" w:hAnsi="宋体" w:cs="宋体"/>
          <w:kern w:val="0"/>
          <w:sz w:val="24"/>
          <w:lang w:val="zh-CN"/>
        </w:rPr>
        <w:t>格式</w:t>
      </w:r>
      <w:r>
        <w:rPr>
          <w:rFonts w:hint="eastAsia" w:ascii="宋体" w:hAnsi="宋体" w:cs="宋体"/>
          <w:kern w:val="0"/>
          <w:sz w:val="24"/>
          <w:lang w:val="en-US" w:eastAsia="zh-CN"/>
        </w:rPr>
        <w:t>自拟</w:t>
      </w:r>
      <w:r>
        <w:rPr>
          <w:rFonts w:hint="eastAsia" w:ascii="宋体" w:hAnsi="宋体" w:cs="宋体"/>
          <w:kern w:val="0"/>
          <w:sz w:val="24"/>
        </w:rPr>
        <w:t>）</w:t>
      </w:r>
      <w:r>
        <w:rPr>
          <w:rFonts w:hint="eastAsia" w:ascii="宋体" w:hAnsi="宋体" w:cs="宋体"/>
          <w:kern w:val="0"/>
          <w:sz w:val="24"/>
          <w:lang w:val="zh-CN"/>
        </w:rPr>
        <w:t>。</w:t>
      </w:r>
    </w:p>
    <w:p w14:paraId="72F71BFC">
      <w:pPr>
        <w:adjustRightInd w:val="0"/>
        <w:snapToGrid w:val="0"/>
        <w:spacing w:line="460" w:lineRule="exact"/>
        <w:ind w:firstLine="482" w:firstLineChars="200"/>
        <w:rPr>
          <w:rFonts w:ascii="宋体" w:hAnsi="宋体" w:cs="宋体"/>
          <w:b/>
          <w:bCs/>
          <w:kern w:val="0"/>
          <w:sz w:val="24"/>
        </w:rPr>
      </w:pPr>
      <w:r>
        <w:rPr>
          <w:rFonts w:hint="eastAsia" w:ascii="宋体" w:hAnsi="宋体" w:cs="宋体"/>
          <w:b/>
          <w:bCs/>
          <w:kern w:val="0"/>
          <w:sz w:val="24"/>
          <w:lang w:val="en-US" w:eastAsia="zh-CN"/>
        </w:rPr>
        <w:t>三</w:t>
      </w:r>
      <w:r>
        <w:rPr>
          <w:rFonts w:hint="eastAsia" w:ascii="宋体" w:hAnsi="宋体" w:cs="宋体"/>
          <w:b/>
          <w:bCs/>
          <w:kern w:val="0"/>
          <w:sz w:val="24"/>
        </w:rPr>
        <w:t>、电子</w:t>
      </w:r>
      <w:r>
        <w:rPr>
          <w:rFonts w:hint="eastAsia" w:ascii="宋体" w:hAnsi="宋体" w:cs="宋体"/>
          <w:b/>
          <w:bCs/>
          <w:kern w:val="0"/>
          <w:sz w:val="24"/>
          <w:lang w:eastAsia="zh-CN"/>
        </w:rPr>
        <w:t>投标文件</w:t>
      </w:r>
      <w:r>
        <w:rPr>
          <w:rFonts w:hint="eastAsia" w:ascii="宋体" w:hAnsi="宋体" w:cs="宋体"/>
          <w:b/>
          <w:bCs/>
          <w:kern w:val="0"/>
          <w:sz w:val="24"/>
        </w:rPr>
        <w:t>（一份、单独密封提交）</w:t>
      </w:r>
    </w:p>
    <w:p w14:paraId="3070B6AC">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w:t>
      </w:r>
      <w:r>
        <w:rPr>
          <w:rFonts w:hint="eastAsia" w:ascii="宋体" w:hAnsi="宋体" w:cs="宋体"/>
          <w:sz w:val="24"/>
          <w:lang w:eastAsia="zh-CN"/>
        </w:rPr>
        <w:t>投标文件</w:t>
      </w:r>
      <w:r>
        <w:rPr>
          <w:rFonts w:hint="eastAsia" w:ascii="宋体" w:hAnsi="宋体" w:cs="宋体"/>
          <w:sz w:val="24"/>
        </w:rPr>
        <w:t>一份，电子</w:t>
      </w:r>
      <w:r>
        <w:rPr>
          <w:rFonts w:hint="eastAsia" w:ascii="宋体" w:hAnsi="宋体" w:cs="宋体"/>
          <w:sz w:val="24"/>
          <w:lang w:eastAsia="zh-CN"/>
        </w:rPr>
        <w:t>投标文件</w:t>
      </w:r>
      <w:r>
        <w:rPr>
          <w:rFonts w:hint="eastAsia" w:ascii="宋体" w:hAnsi="宋体" w:cs="宋体"/>
          <w:sz w:val="24"/>
        </w:rPr>
        <w:t>的内容为资格审查文件、价格标文件，纸质投标文件的扫描件（资格审查文件、价格标须分别逐页连续扫描为</w:t>
      </w:r>
      <w:r>
        <w:rPr>
          <w:rFonts w:hint="eastAsia" w:ascii="宋体" w:hAnsi="宋体" w:cs="宋体"/>
          <w:sz w:val="24"/>
          <w:lang w:val="en-US" w:eastAsia="zh-CN"/>
        </w:rPr>
        <w:t>两</w:t>
      </w:r>
      <w:r>
        <w:rPr>
          <w:rFonts w:hint="eastAsia" w:ascii="宋体" w:hAnsi="宋体" w:cs="宋体"/>
          <w:sz w:val="24"/>
        </w:rPr>
        <w:t>个独立的PDF文件），采取U盘方式提交，存于一个U盘中即可，须单独密封提交。</w:t>
      </w:r>
    </w:p>
    <w:p w14:paraId="5604559C">
      <w:pPr>
        <w:snapToGrid w:val="0"/>
        <w:spacing w:line="460" w:lineRule="exact"/>
        <w:contextualSpacing/>
        <w:rPr>
          <w:rFonts w:ascii="宋体" w:hAnsi="宋体" w:cs="宋体"/>
          <w:kern w:val="0"/>
          <w:sz w:val="32"/>
          <w:szCs w:val="32"/>
          <w:lang w:val="zh-CN"/>
        </w:rPr>
      </w:pPr>
      <w:r>
        <w:rPr>
          <w:rFonts w:hint="eastAsia" w:ascii="宋体" w:hAnsi="宋体" w:cs="宋体"/>
          <w:kern w:val="0"/>
          <w:sz w:val="32"/>
          <w:szCs w:val="32"/>
          <w:lang w:val="zh-CN"/>
        </w:rPr>
        <w:br w:type="page"/>
      </w:r>
      <w:r>
        <w:rPr>
          <w:rFonts w:hint="eastAsia" w:ascii="宋体" w:hAnsi="宋体" w:cs="宋体"/>
          <w:kern w:val="0"/>
          <w:sz w:val="32"/>
          <w:szCs w:val="32"/>
          <w:lang w:val="zh-CN"/>
        </w:rPr>
        <w:t>附件1</w:t>
      </w:r>
    </w:p>
    <w:p w14:paraId="29937802">
      <w:pPr>
        <w:spacing w:line="460" w:lineRule="exact"/>
        <w:jc w:val="center"/>
        <w:rPr>
          <w:rFonts w:ascii="宋体" w:hAnsi="宋体" w:cs="宋体"/>
          <w:b/>
          <w:sz w:val="30"/>
          <w:szCs w:val="30"/>
        </w:rPr>
      </w:pPr>
    </w:p>
    <w:p w14:paraId="743C9A39">
      <w:pPr>
        <w:spacing w:line="460" w:lineRule="exact"/>
        <w:jc w:val="center"/>
        <w:rPr>
          <w:rFonts w:ascii="宋体" w:hAnsi="宋体" w:cs="宋体"/>
          <w:b/>
          <w:sz w:val="30"/>
          <w:szCs w:val="30"/>
        </w:rPr>
      </w:pPr>
    </w:p>
    <w:p w14:paraId="6D2885E6">
      <w:pPr>
        <w:spacing w:line="460" w:lineRule="exact"/>
        <w:jc w:val="center"/>
        <w:rPr>
          <w:rFonts w:ascii="宋体" w:hAnsi="宋体" w:cs="宋体"/>
          <w:b/>
          <w:sz w:val="30"/>
          <w:szCs w:val="30"/>
        </w:rPr>
      </w:pPr>
      <w:r>
        <w:rPr>
          <w:rFonts w:hint="eastAsia" w:ascii="宋体" w:hAnsi="宋体" w:cs="宋体"/>
          <w:b/>
          <w:sz w:val="30"/>
          <w:szCs w:val="30"/>
        </w:rPr>
        <w:t>符合投标人资格要求的承诺函</w:t>
      </w:r>
    </w:p>
    <w:p w14:paraId="3C1D5C5B">
      <w:pPr>
        <w:spacing w:line="460" w:lineRule="exact"/>
        <w:rPr>
          <w:rFonts w:ascii="宋体" w:hAnsi="宋体" w:cs="宋体"/>
          <w:b/>
          <w:bCs/>
          <w:sz w:val="44"/>
          <w:szCs w:val="44"/>
        </w:rPr>
      </w:pPr>
    </w:p>
    <w:p w14:paraId="4B486FC1">
      <w:pPr>
        <w:spacing w:line="460" w:lineRule="exact"/>
        <w:ind w:firstLine="480" w:firstLineChars="20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（项目编号）投标活动。现做出如下承诺：</w:t>
      </w:r>
    </w:p>
    <w:p w14:paraId="678AEF69">
      <w:pPr>
        <w:spacing w:line="460" w:lineRule="exact"/>
        <w:ind w:firstLine="480" w:firstLineChars="200"/>
        <w:rPr>
          <w:rFonts w:ascii="宋体" w:hAnsi="宋体" w:cs="宋体"/>
          <w:sz w:val="24"/>
        </w:rPr>
      </w:pPr>
      <w:r>
        <w:rPr>
          <w:rFonts w:hint="eastAsia" w:ascii="宋体" w:hAnsi="宋体" w:cs="宋体"/>
          <w:bCs/>
          <w:sz w:val="24"/>
          <w:szCs w:val="21"/>
        </w:rPr>
        <w:t>1.我单位具有独立承担民事责任的能力；</w:t>
      </w:r>
    </w:p>
    <w:p w14:paraId="1806AE6E">
      <w:pPr>
        <w:spacing w:line="460" w:lineRule="exact"/>
        <w:ind w:firstLine="480" w:firstLineChars="200"/>
        <w:rPr>
          <w:rFonts w:ascii="宋体" w:hAnsi="宋体" w:cs="宋体"/>
          <w:sz w:val="24"/>
        </w:rPr>
      </w:pPr>
      <w:r>
        <w:rPr>
          <w:rFonts w:hint="eastAsia" w:ascii="宋体" w:hAnsi="宋体" w:cs="宋体"/>
          <w:sz w:val="24"/>
        </w:rPr>
        <w:t>2.我单位具有良好的商业信誉和健全的财务会计制度；</w:t>
      </w:r>
    </w:p>
    <w:p w14:paraId="6ACF9B1E">
      <w:pPr>
        <w:spacing w:line="460" w:lineRule="exact"/>
        <w:ind w:firstLine="480" w:firstLineChars="200"/>
        <w:rPr>
          <w:rFonts w:ascii="宋体" w:hAnsi="宋体" w:cs="宋体"/>
          <w:sz w:val="24"/>
        </w:rPr>
      </w:pPr>
      <w:r>
        <w:rPr>
          <w:rFonts w:hint="eastAsia" w:ascii="宋体" w:hAnsi="宋体" w:cs="宋体"/>
          <w:sz w:val="24"/>
        </w:rPr>
        <w:t>3.我单位具有履行合同所必需的设备和专业技术能力；</w:t>
      </w:r>
    </w:p>
    <w:p w14:paraId="5DC4C82B">
      <w:pPr>
        <w:spacing w:line="460" w:lineRule="exact"/>
        <w:ind w:firstLine="480" w:firstLineChars="200"/>
        <w:rPr>
          <w:rFonts w:ascii="宋体" w:hAnsi="宋体" w:cs="宋体"/>
          <w:sz w:val="24"/>
        </w:rPr>
      </w:pPr>
      <w:r>
        <w:rPr>
          <w:rFonts w:hint="eastAsia" w:ascii="宋体" w:hAnsi="宋体" w:cs="宋体"/>
          <w:sz w:val="24"/>
        </w:rPr>
        <w:t>4.我单位有依法缴纳税收和社会保障资金的良好记录；</w:t>
      </w:r>
    </w:p>
    <w:p w14:paraId="3766098B">
      <w:pPr>
        <w:spacing w:line="460" w:lineRule="exact"/>
        <w:ind w:firstLine="480" w:firstLineChars="200"/>
        <w:rPr>
          <w:rFonts w:ascii="宋体" w:hAnsi="宋体" w:cs="宋体"/>
          <w:sz w:val="24"/>
        </w:rPr>
      </w:pPr>
      <w:r>
        <w:rPr>
          <w:rFonts w:hint="eastAsia" w:ascii="宋体" w:hAnsi="宋体" w:cs="宋体"/>
          <w:sz w:val="24"/>
        </w:rPr>
        <w:t>5.我单位参加采购活动前三年内，在经营活动中没有重大违法记录。</w:t>
      </w:r>
    </w:p>
    <w:p w14:paraId="48E2B0B0">
      <w:pPr>
        <w:spacing w:line="460" w:lineRule="exact"/>
        <w:ind w:firstLine="480" w:firstLineChars="200"/>
        <w:rPr>
          <w:rFonts w:ascii="宋体" w:hAnsi="宋体" w:cs="宋体"/>
          <w:sz w:val="24"/>
        </w:rPr>
      </w:pPr>
      <w:r>
        <w:rPr>
          <w:rFonts w:hint="eastAsia" w:ascii="宋体" w:hAnsi="宋体" w:cs="宋体"/>
          <w:sz w:val="24"/>
        </w:rPr>
        <w:t>6.我单位满足法律、行政法规规定的其他条件。</w:t>
      </w:r>
    </w:p>
    <w:p w14:paraId="22B6A960">
      <w:pPr>
        <w:spacing w:line="460" w:lineRule="exact"/>
        <w:ind w:firstLine="480" w:firstLineChars="200"/>
        <w:rPr>
          <w:rFonts w:ascii="宋体" w:hAnsi="宋体" w:cs="宋体"/>
          <w:sz w:val="24"/>
        </w:rPr>
      </w:pPr>
    </w:p>
    <w:p w14:paraId="565B770B">
      <w:pPr>
        <w:spacing w:line="460" w:lineRule="exact"/>
        <w:ind w:firstLine="480" w:firstLineChars="200"/>
        <w:rPr>
          <w:rFonts w:ascii="宋体" w:hAnsi="宋体" w:cs="宋体"/>
          <w:sz w:val="24"/>
        </w:rPr>
      </w:pPr>
    </w:p>
    <w:p w14:paraId="538B404B">
      <w:pPr>
        <w:spacing w:line="460" w:lineRule="exact"/>
        <w:ind w:firstLine="480" w:firstLineChars="200"/>
        <w:rPr>
          <w:rFonts w:ascii="宋体" w:hAnsi="宋体" w:cs="宋体"/>
          <w:bCs/>
          <w:sz w:val="24"/>
          <w:szCs w:val="21"/>
        </w:rPr>
      </w:pPr>
    </w:p>
    <w:p w14:paraId="0804660B">
      <w:pPr>
        <w:spacing w:line="460" w:lineRule="exact"/>
        <w:ind w:firstLine="480" w:firstLineChars="200"/>
        <w:rPr>
          <w:rFonts w:ascii="宋体" w:hAnsi="宋体" w:cs="宋体"/>
          <w:bCs/>
          <w:sz w:val="24"/>
          <w:szCs w:val="21"/>
        </w:rPr>
      </w:pPr>
    </w:p>
    <w:p w14:paraId="27D2CF0A">
      <w:pPr>
        <w:spacing w:line="460" w:lineRule="exact"/>
        <w:ind w:firstLine="480" w:firstLineChars="200"/>
        <w:rPr>
          <w:rFonts w:ascii="宋体" w:hAnsi="宋体" w:cs="宋体"/>
          <w:bCs/>
          <w:sz w:val="24"/>
          <w:szCs w:val="21"/>
        </w:rPr>
      </w:pPr>
    </w:p>
    <w:p w14:paraId="2AF4F113">
      <w:pPr>
        <w:spacing w:line="460" w:lineRule="exact"/>
        <w:ind w:firstLine="480" w:firstLineChars="200"/>
        <w:jc w:val="center"/>
        <w:rPr>
          <w:rFonts w:ascii="宋体" w:hAnsi="宋体" w:cs="宋体"/>
          <w:bCs/>
          <w:sz w:val="24"/>
          <w:szCs w:val="21"/>
        </w:rPr>
      </w:pPr>
      <w:r>
        <w:rPr>
          <w:rFonts w:hint="eastAsia" w:ascii="宋体" w:hAnsi="宋体" w:cs="宋体"/>
          <w:bCs/>
          <w:sz w:val="24"/>
          <w:szCs w:val="21"/>
        </w:rPr>
        <w:t>承诺人名称（公章）：</w:t>
      </w:r>
    </w:p>
    <w:p w14:paraId="513A836E">
      <w:pPr>
        <w:spacing w:line="460" w:lineRule="exact"/>
        <w:ind w:firstLine="480" w:firstLineChars="200"/>
        <w:jc w:val="right"/>
        <w:rPr>
          <w:rFonts w:ascii="宋体" w:hAnsi="宋体" w:cs="宋体"/>
          <w:bCs/>
          <w:sz w:val="24"/>
          <w:szCs w:val="21"/>
        </w:rPr>
      </w:pPr>
    </w:p>
    <w:p w14:paraId="3950B486">
      <w:pPr>
        <w:spacing w:line="460" w:lineRule="exact"/>
        <w:ind w:firstLine="480" w:firstLineChars="200"/>
        <w:jc w:val="center"/>
        <w:rPr>
          <w:rFonts w:ascii="宋体" w:hAnsi="宋体" w:cs="宋体"/>
          <w:bCs/>
          <w:sz w:val="24"/>
          <w:szCs w:val="21"/>
        </w:rPr>
      </w:pPr>
      <w:r>
        <w:rPr>
          <w:rFonts w:hint="eastAsia" w:ascii="宋体" w:hAnsi="宋体" w:cs="宋体"/>
          <w:bCs/>
          <w:sz w:val="24"/>
          <w:szCs w:val="21"/>
        </w:rPr>
        <w:t>日期：</w:t>
      </w:r>
      <w:r>
        <w:rPr>
          <w:rFonts w:hint="eastAsia" w:ascii="宋体" w:hAnsi="宋体" w:cs="宋体"/>
          <w:bCs/>
          <w:sz w:val="24"/>
          <w:szCs w:val="21"/>
          <w:lang w:val="en-US" w:eastAsia="zh-CN"/>
        </w:rPr>
        <w:t xml:space="preserve">  </w:t>
      </w:r>
      <w:r>
        <w:rPr>
          <w:rFonts w:hint="eastAsia" w:ascii="宋体" w:hAnsi="宋体" w:cs="宋体"/>
          <w:bCs/>
          <w:sz w:val="24"/>
          <w:szCs w:val="21"/>
        </w:rPr>
        <w:t>年</w:t>
      </w:r>
      <w:r>
        <w:rPr>
          <w:rFonts w:hint="eastAsia" w:ascii="宋体" w:hAnsi="宋体" w:cs="宋体"/>
          <w:bCs/>
          <w:sz w:val="24"/>
          <w:szCs w:val="21"/>
          <w:lang w:val="en-US" w:eastAsia="zh-CN"/>
        </w:rPr>
        <w:t xml:space="preserve">  </w:t>
      </w:r>
      <w:r>
        <w:rPr>
          <w:rFonts w:hint="eastAsia" w:ascii="宋体" w:hAnsi="宋体" w:cs="宋体"/>
          <w:bCs/>
          <w:sz w:val="24"/>
          <w:szCs w:val="21"/>
        </w:rPr>
        <w:t>月</w:t>
      </w:r>
      <w:r>
        <w:rPr>
          <w:rFonts w:hint="eastAsia" w:ascii="宋体" w:hAnsi="宋体" w:cs="宋体"/>
          <w:bCs/>
          <w:sz w:val="24"/>
          <w:szCs w:val="21"/>
          <w:lang w:val="en-US" w:eastAsia="zh-CN"/>
        </w:rPr>
        <w:t xml:space="preserve">  </w:t>
      </w:r>
      <w:r>
        <w:rPr>
          <w:rFonts w:hint="eastAsia" w:ascii="宋体" w:hAnsi="宋体" w:cs="宋体"/>
          <w:bCs/>
          <w:sz w:val="24"/>
          <w:szCs w:val="21"/>
        </w:rPr>
        <w:t>日</w:t>
      </w:r>
    </w:p>
    <w:p w14:paraId="7D4E5088">
      <w:pPr>
        <w:snapToGrid w:val="0"/>
        <w:spacing w:line="400" w:lineRule="exact"/>
        <w:contextualSpacing/>
        <w:rPr>
          <w:rFonts w:ascii="宋体" w:hAnsi="宋体" w:cs="宋体"/>
          <w:b/>
          <w:kern w:val="0"/>
          <w:sz w:val="28"/>
          <w:szCs w:val="28"/>
          <w:lang w:val="zh-CN"/>
        </w:rPr>
      </w:pPr>
    </w:p>
    <w:p w14:paraId="31BCF6C2">
      <w:pPr>
        <w:pStyle w:val="12"/>
        <w:rPr>
          <w:rFonts w:ascii="宋体" w:hAnsi="宋体" w:cs="宋体"/>
          <w:b/>
          <w:kern w:val="0"/>
          <w:sz w:val="28"/>
          <w:szCs w:val="28"/>
          <w:lang w:val="zh-CN"/>
        </w:rPr>
      </w:pPr>
    </w:p>
    <w:p w14:paraId="439F2E8E">
      <w:pPr>
        <w:rPr>
          <w:rFonts w:ascii="宋体" w:hAnsi="宋体" w:cs="宋体"/>
          <w:b/>
          <w:kern w:val="0"/>
          <w:sz w:val="28"/>
          <w:szCs w:val="28"/>
          <w:lang w:val="zh-CN"/>
        </w:rPr>
      </w:pPr>
    </w:p>
    <w:p w14:paraId="3AEE4BE8">
      <w:pPr>
        <w:snapToGrid w:val="0"/>
        <w:spacing w:line="400" w:lineRule="exact"/>
        <w:contextualSpacing/>
        <w:rPr>
          <w:rFonts w:ascii="宋体" w:hAnsi="宋体" w:cs="宋体"/>
          <w:b/>
          <w:kern w:val="0"/>
          <w:sz w:val="28"/>
          <w:szCs w:val="28"/>
          <w:lang w:val="zh-CN"/>
        </w:rPr>
      </w:pPr>
    </w:p>
    <w:p w14:paraId="4DEC6C49">
      <w:pPr>
        <w:snapToGrid w:val="0"/>
        <w:spacing w:line="300" w:lineRule="auto"/>
        <w:outlineLvl w:val="0"/>
        <w:rPr>
          <w:rFonts w:ascii="宋体" w:hAnsi="宋体" w:cs="宋体"/>
          <w:sz w:val="32"/>
          <w:szCs w:val="32"/>
          <w:lang w:val="zh-CN"/>
        </w:rPr>
      </w:pPr>
      <w:r>
        <w:rPr>
          <w:rFonts w:hint="eastAsia" w:ascii="宋体" w:hAnsi="宋体" w:cs="宋体"/>
          <w:sz w:val="32"/>
          <w:szCs w:val="32"/>
          <w:lang w:val="zh-CN"/>
        </w:rPr>
        <w:br w:type="column"/>
      </w:r>
      <w:r>
        <w:rPr>
          <w:rFonts w:hint="eastAsia" w:ascii="宋体" w:hAnsi="宋体" w:cs="宋体"/>
          <w:sz w:val="32"/>
          <w:szCs w:val="32"/>
          <w:lang w:val="zh-CN"/>
        </w:rPr>
        <w:t>附件2</w:t>
      </w:r>
    </w:p>
    <w:p w14:paraId="0207D09E">
      <w:pPr>
        <w:spacing w:line="360" w:lineRule="auto"/>
        <w:jc w:val="center"/>
        <w:rPr>
          <w:rFonts w:ascii="宋体" w:hAnsi="宋体" w:cs="宋体"/>
          <w:b/>
          <w:bCs/>
          <w:sz w:val="32"/>
          <w:szCs w:val="32"/>
        </w:rPr>
      </w:pPr>
      <w:r>
        <w:rPr>
          <w:rFonts w:hint="eastAsia" w:ascii="宋体" w:hAnsi="宋体" w:cs="宋体"/>
          <w:b/>
          <w:bCs/>
          <w:sz w:val="32"/>
          <w:szCs w:val="32"/>
        </w:rPr>
        <w:t>法定代表人身份证明</w:t>
      </w:r>
    </w:p>
    <w:p w14:paraId="7F457CFA">
      <w:pPr>
        <w:spacing w:line="360" w:lineRule="auto"/>
        <w:jc w:val="center"/>
        <w:rPr>
          <w:rFonts w:ascii="宋体" w:hAnsi="宋体" w:cs="宋体"/>
          <w:sz w:val="24"/>
          <w:u w:val="double"/>
        </w:rPr>
      </w:pPr>
      <w:r>
        <w:rPr>
          <w:rFonts w:hint="eastAsia" w:ascii="宋体" w:hAnsi="宋体" w:cs="宋体"/>
          <w:sz w:val="24"/>
          <w:u w:val="double"/>
        </w:rPr>
        <w:t>（若法定代表人参加，则提供）</w:t>
      </w:r>
    </w:p>
    <w:p w14:paraId="485D4AD3">
      <w:pPr>
        <w:spacing w:line="360" w:lineRule="auto"/>
        <w:rPr>
          <w:rFonts w:ascii="宋体" w:hAnsi="宋体" w:cs="宋体"/>
          <w:sz w:val="24"/>
        </w:rPr>
      </w:pPr>
      <w:r>
        <w:rPr>
          <w:rFonts w:hint="eastAsia" w:ascii="宋体" w:hAnsi="宋体" w:cs="宋体"/>
          <w:sz w:val="24"/>
        </w:rPr>
        <w:t>江苏商贸职业学院：</w:t>
      </w:r>
    </w:p>
    <w:p w14:paraId="6823F72B">
      <w:pPr>
        <w:spacing w:line="360" w:lineRule="auto"/>
        <w:ind w:firstLine="480" w:firstLineChars="200"/>
        <w:rPr>
          <w:rFonts w:ascii="宋体" w:hAnsi="宋体" w:cs="宋体"/>
          <w:sz w:val="24"/>
        </w:rPr>
      </w:pPr>
      <w:r>
        <w:rPr>
          <w:rFonts w:hint="eastAsia" w:ascii="宋体" w:hAnsi="宋体" w:cs="宋体"/>
          <w:sz w:val="24"/>
        </w:rPr>
        <w:t>我公司法定代表人参加贵单位组织的（采购项目名称及项目编号)项目公开招标采购活动，全权代表我公司处理投标的有关事宜。</w:t>
      </w:r>
    </w:p>
    <w:p w14:paraId="5E84B39A">
      <w:pPr>
        <w:spacing w:line="360" w:lineRule="auto"/>
        <w:ind w:firstLine="480" w:firstLineChars="200"/>
        <w:rPr>
          <w:rFonts w:ascii="宋体" w:hAnsi="宋体" w:cs="宋体"/>
          <w:sz w:val="24"/>
        </w:rPr>
      </w:pPr>
    </w:p>
    <w:p w14:paraId="4D369D54">
      <w:pPr>
        <w:spacing w:line="360" w:lineRule="auto"/>
        <w:rPr>
          <w:rFonts w:ascii="宋体" w:hAnsi="宋体" w:cs="宋体"/>
          <w:sz w:val="24"/>
        </w:rPr>
      </w:pPr>
      <w:r>
        <w:rPr>
          <w:rFonts w:hint="eastAsia" w:ascii="宋体" w:hAnsi="宋体" w:cs="宋体"/>
          <w:sz w:val="24"/>
        </w:rPr>
        <w:t>附：法定代表人情况：</w:t>
      </w:r>
    </w:p>
    <w:p w14:paraId="479299F8">
      <w:pPr>
        <w:spacing w:line="360" w:lineRule="auto"/>
        <w:rPr>
          <w:rFonts w:ascii="宋体" w:hAnsi="宋体" w:cs="宋体"/>
          <w:sz w:val="24"/>
          <w:u w:val="single"/>
        </w:rPr>
      </w:pPr>
      <w:r>
        <w:rPr>
          <w:rFonts w:hint="eastAsia" w:ascii="宋体" w:hAnsi="宋体" w:cs="宋体"/>
          <w:sz w:val="24"/>
        </w:rPr>
        <w:t>姓名：性别：年龄：职务：</w:t>
      </w:r>
    </w:p>
    <w:p w14:paraId="36E1F0B7">
      <w:pPr>
        <w:spacing w:line="360" w:lineRule="auto"/>
        <w:rPr>
          <w:rFonts w:ascii="宋体" w:hAnsi="宋体" w:cs="宋体"/>
          <w:sz w:val="24"/>
        </w:rPr>
      </w:pPr>
      <w:r>
        <w:rPr>
          <w:rFonts w:hint="eastAsia" w:ascii="宋体" w:hAnsi="宋体" w:cs="宋体"/>
          <w:sz w:val="24"/>
        </w:rPr>
        <w:t>身份证号码：</w:t>
      </w:r>
    </w:p>
    <w:p w14:paraId="05D1A39B">
      <w:pPr>
        <w:spacing w:line="360" w:lineRule="auto"/>
        <w:rPr>
          <w:rFonts w:ascii="宋体" w:hAnsi="宋体" w:cs="宋体"/>
          <w:sz w:val="24"/>
        </w:rPr>
      </w:pPr>
      <w:r>
        <w:rPr>
          <w:rFonts w:hint="eastAsia" w:ascii="宋体" w:hAnsi="宋体" w:cs="宋体"/>
          <w:sz w:val="24"/>
        </w:rPr>
        <w:t>手机：传真：</w:t>
      </w:r>
    </w:p>
    <w:p w14:paraId="51E082D7">
      <w:pPr>
        <w:spacing w:line="360" w:lineRule="auto"/>
        <w:rPr>
          <w:rFonts w:ascii="宋体" w:hAnsi="宋体" w:cs="宋体"/>
          <w:sz w:val="24"/>
        </w:rPr>
      </w:pPr>
      <w:r>
        <w:rPr>
          <w:rFonts w:hint="eastAsia" w:ascii="宋体" w:hAnsi="宋体" w:cs="宋体"/>
          <w:sz w:val="24"/>
        </w:rPr>
        <w:t>单位名称（公章）</w:t>
      </w:r>
      <w:r>
        <w:rPr>
          <w:rFonts w:hint="eastAsia" w:ascii="宋体" w:hAnsi="宋体" w:cs="宋体"/>
          <w:sz w:val="24"/>
          <w:lang w:val="en-US" w:eastAsia="zh-CN"/>
        </w:rPr>
        <w:t xml:space="preserve">             </w:t>
      </w:r>
      <w:r>
        <w:rPr>
          <w:rFonts w:hint="eastAsia" w:ascii="宋体" w:hAnsi="宋体" w:cs="宋体"/>
          <w:sz w:val="24"/>
        </w:rPr>
        <w:t>法定代表人（签字或盖章）</w:t>
      </w:r>
    </w:p>
    <w:p w14:paraId="27B3B32D">
      <w:pPr>
        <w:spacing w:line="360" w:lineRule="auto"/>
        <w:ind w:firstLine="480" w:firstLineChars="200"/>
        <w:rPr>
          <w:rFonts w:ascii="宋体" w:hAnsi="宋体" w:cs="宋体"/>
          <w:sz w:val="24"/>
        </w:rPr>
      </w:pP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14:paraId="46884F4F">
      <w:pPr>
        <w:spacing w:line="360" w:lineRule="auto"/>
        <w:rPr>
          <w:rFonts w:ascii="宋体" w:hAnsi="宋体" w:cs="宋体"/>
          <w:sz w:val="24"/>
        </w:rPr>
      </w:pPr>
    </w:p>
    <w:p w14:paraId="35474215">
      <w:pPr>
        <w:spacing w:line="360" w:lineRule="auto"/>
        <w:rPr>
          <w:rFonts w:ascii="宋体" w:hAnsi="宋体" w:cs="宋体"/>
          <w:sz w:val="24"/>
        </w:rPr>
      </w:pPr>
    </w:p>
    <w:p w14:paraId="5911B759">
      <w:pPr>
        <w:spacing w:line="360" w:lineRule="auto"/>
        <w:rPr>
          <w:rFonts w:ascii="宋体" w:hAnsi="宋体" w:cs="宋体"/>
          <w:sz w:val="24"/>
        </w:rPr>
      </w:pPr>
      <w:r>
        <w:rPr>
          <w:rFonts w:hint="eastAsia" w:ascii="宋体" w:hAnsi="宋体" w:cs="宋体"/>
          <w:sz w:val="24"/>
        </w:rPr>
        <w:t>法定代表人身份证正反面复印件</w:t>
      </w:r>
    </w:p>
    <w:p w14:paraId="09F492A0">
      <w:pPr>
        <w:spacing w:line="360" w:lineRule="auto"/>
        <w:rPr>
          <w:rFonts w:ascii="宋体" w:hAnsi="宋体" w:cs="宋体"/>
          <w:sz w:val="24"/>
        </w:rPr>
      </w:pPr>
    </w:p>
    <w:p w14:paraId="0C135415">
      <w:pPr>
        <w:spacing w:line="360" w:lineRule="auto"/>
        <w:ind w:firstLine="2280" w:firstLineChars="950"/>
        <w:rPr>
          <w:rFonts w:ascii="宋体" w:hAnsi="宋体" w:cs="宋体"/>
          <w:sz w:val="24"/>
        </w:rPr>
      </w:pPr>
      <w:r>
        <w:rPr>
          <w:rFonts w:hint="eastAsia" w:ascii="宋体" w:hAnsi="宋体" w:cs="宋体"/>
          <w:sz w:val="24"/>
        </w:rPr>
        <w:t>（粘贴此处）</w:t>
      </w:r>
    </w:p>
    <w:p w14:paraId="4C730657">
      <w:pPr>
        <w:rPr>
          <w:rFonts w:ascii="宋体" w:hAnsi="宋体" w:cs="宋体"/>
        </w:rPr>
      </w:pPr>
    </w:p>
    <w:p w14:paraId="64CA3AAB">
      <w:pPr>
        <w:snapToGrid w:val="0"/>
        <w:spacing w:line="400" w:lineRule="exact"/>
        <w:ind w:firstLine="540" w:firstLineChars="192"/>
        <w:contextualSpacing/>
        <w:rPr>
          <w:rFonts w:ascii="宋体" w:hAnsi="宋体" w:cs="宋体"/>
          <w:b/>
          <w:kern w:val="0"/>
          <w:sz w:val="28"/>
          <w:szCs w:val="28"/>
        </w:rPr>
      </w:pPr>
    </w:p>
    <w:p w14:paraId="70DCF726">
      <w:pPr>
        <w:snapToGrid w:val="0"/>
        <w:spacing w:line="400" w:lineRule="exact"/>
        <w:ind w:firstLine="540" w:firstLineChars="192"/>
        <w:contextualSpacing/>
        <w:rPr>
          <w:rFonts w:ascii="宋体" w:hAnsi="宋体" w:cs="宋体"/>
          <w:b/>
          <w:kern w:val="0"/>
          <w:sz w:val="28"/>
          <w:szCs w:val="28"/>
          <w:lang w:val="zh-CN"/>
        </w:rPr>
      </w:pPr>
    </w:p>
    <w:p w14:paraId="2DC76116">
      <w:pPr>
        <w:snapToGrid w:val="0"/>
        <w:spacing w:line="400" w:lineRule="exact"/>
        <w:ind w:firstLine="540" w:firstLineChars="192"/>
        <w:contextualSpacing/>
        <w:rPr>
          <w:rFonts w:ascii="宋体" w:hAnsi="宋体" w:cs="宋体"/>
          <w:b/>
          <w:kern w:val="0"/>
          <w:sz w:val="28"/>
          <w:szCs w:val="28"/>
          <w:lang w:val="zh-CN"/>
        </w:rPr>
      </w:pPr>
    </w:p>
    <w:p w14:paraId="408AD355">
      <w:pPr>
        <w:snapToGrid w:val="0"/>
        <w:spacing w:line="400" w:lineRule="exact"/>
        <w:ind w:firstLine="540" w:firstLineChars="192"/>
        <w:contextualSpacing/>
        <w:rPr>
          <w:rFonts w:ascii="宋体" w:hAnsi="宋体" w:cs="宋体"/>
          <w:b/>
          <w:kern w:val="0"/>
          <w:sz w:val="28"/>
          <w:szCs w:val="28"/>
          <w:lang w:val="zh-CN"/>
        </w:rPr>
      </w:pPr>
    </w:p>
    <w:p w14:paraId="1E0B24BD">
      <w:pPr>
        <w:snapToGrid w:val="0"/>
        <w:spacing w:line="400" w:lineRule="exact"/>
        <w:ind w:firstLine="540" w:firstLineChars="192"/>
        <w:contextualSpacing/>
        <w:rPr>
          <w:rFonts w:ascii="宋体" w:hAnsi="宋体" w:cs="宋体"/>
          <w:b/>
          <w:kern w:val="0"/>
          <w:sz w:val="28"/>
          <w:szCs w:val="28"/>
          <w:lang w:val="zh-CN"/>
        </w:rPr>
      </w:pPr>
    </w:p>
    <w:p w14:paraId="333C5086">
      <w:pPr>
        <w:snapToGrid w:val="0"/>
        <w:spacing w:line="400" w:lineRule="exact"/>
        <w:ind w:firstLine="540" w:firstLineChars="192"/>
        <w:contextualSpacing/>
        <w:rPr>
          <w:rFonts w:ascii="宋体" w:hAnsi="宋体" w:cs="宋体"/>
          <w:b/>
          <w:kern w:val="0"/>
          <w:sz w:val="28"/>
          <w:szCs w:val="28"/>
          <w:lang w:val="zh-CN"/>
        </w:rPr>
      </w:pPr>
    </w:p>
    <w:p w14:paraId="418AB1D0">
      <w:pPr>
        <w:snapToGrid w:val="0"/>
        <w:spacing w:line="400" w:lineRule="exact"/>
        <w:contextualSpacing/>
        <w:rPr>
          <w:rFonts w:ascii="宋体" w:hAnsi="宋体" w:cs="宋体"/>
          <w:b/>
          <w:kern w:val="0"/>
          <w:sz w:val="28"/>
          <w:szCs w:val="28"/>
          <w:lang w:val="zh-CN"/>
        </w:rPr>
      </w:pPr>
    </w:p>
    <w:p w14:paraId="1AFEA4E7">
      <w:pPr>
        <w:snapToGrid w:val="0"/>
        <w:spacing w:line="300" w:lineRule="auto"/>
        <w:outlineLvl w:val="0"/>
        <w:rPr>
          <w:rFonts w:ascii="宋体" w:hAnsi="宋体" w:cs="宋体"/>
          <w:sz w:val="32"/>
          <w:szCs w:val="32"/>
          <w:lang w:val="zh-CN"/>
        </w:rPr>
      </w:pPr>
      <w:r>
        <w:rPr>
          <w:rFonts w:hint="eastAsia" w:ascii="宋体" w:hAnsi="宋体" w:cs="宋体"/>
          <w:sz w:val="32"/>
          <w:szCs w:val="32"/>
          <w:lang w:val="zh-CN"/>
        </w:rPr>
        <w:br w:type="page"/>
      </w:r>
      <w:r>
        <w:rPr>
          <w:rFonts w:hint="eastAsia" w:ascii="宋体" w:hAnsi="宋体" w:cs="宋体"/>
          <w:sz w:val="32"/>
          <w:szCs w:val="32"/>
          <w:lang w:val="zh-CN"/>
        </w:rPr>
        <w:t>附件3</w:t>
      </w:r>
    </w:p>
    <w:p w14:paraId="035562DD">
      <w:pPr>
        <w:jc w:val="center"/>
        <w:rPr>
          <w:rFonts w:ascii="宋体" w:hAnsi="宋体" w:cs="宋体"/>
          <w:sz w:val="32"/>
          <w:szCs w:val="32"/>
        </w:rPr>
      </w:pPr>
      <w:r>
        <w:rPr>
          <w:rFonts w:hint="eastAsia" w:ascii="宋体" w:hAnsi="宋体" w:cs="宋体"/>
          <w:sz w:val="32"/>
          <w:szCs w:val="32"/>
        </w:rPr>
        <w:t>法定代表人授权委托书</w:t>
      </w:r>
    </w:p>
    <w:p w14:paraId="7FCD4620">
      <w:pPr>
        <w:snapToGrid w:val="0"/>
        <w:spacing w:line="360" w:lineRule="auto"/>
        <w:jc w:val="center"/>
        <w:rPr>
          <w:rFonts w:ascii="宋体" w:hAnsi="宋体" w:cs="宋体"/>
          <w:sz w:val="24"/>
          <w:u w:val="double"/>
        </w:rPr>
      </w:pPr>
      <w:r>
        <w:rPr>
          <w:rFonts w:hint="eastAsia" w:ascii="宋体" w:hAnsi="宋体" w:cs="宋体"/>
          <w:sz w:val="24"/>
          <w:u w:val="double"/>
        </w:rPr>
        <w:t>（若授权代表参加，则提供）</w:t>
      </w:r>
    </w:p>
    <w:p w14:paraId="7BFFC870">
      <w:pPr>
        <w:snapToGrid w:val="0"/>
        <w:spacing w:line="360" w:lineRule="auto"/>
        <w:rPr>
          <w:rFonts w:ascii="宋体" w:hAnsi="宋体" w:cs="宋体"/>
          <w:sz w:val="24"/>
        </w:rPr>
      </w:pPr>
      <w:r>
        <w:rPr>
          <w:rFonts w:hint="eastAsia" w:ascii="宋体" w:hAnsi="宋体" w:cs="宋体"/>
          <w:sz w:val="24"/>
        </w:rPr>
        <w:t>江苏商贸职业学院：</w:t>
      </w:r>
    </w:p>
    <w:p w14:paraId="2C866F4E">
      <w:pPr>
        <w:snapToGrid w:val="0"/>
        <w:spacing w:line="360" w:lineRule="auto"/>
        <w:ind w:firstLine="480" w:firstLineChars="200"/>
        <w:rPr>
          <w:rFonts w:ascii="宋体" w:hAnsi="宋体" w:cs="宋体"/>
          <w:sz w:val="24"/>
        </w:rPr>
      </w:pPr>
      <w:r>
        <w:rPr>
          <w:rFonts w:hint="eastAsia" w:ascii="宋体" w:hAnsi="宋体" w:cs="宋体"/>
          <w:sz w:val="24"/>
        </w:rPr>
        <w:t>兹授权</w:t>
      </w:r>
      <w:r>
        <w:rPr>
          <w:rFonts w:hint="eastAsia" w:ascii="宋体" w:hAnsi="宋体" w:cs="宋体"/>
          <w:sz w:val="24"/>
          <w:u w:val="single"/>
        </w:rPr>
        <w:t>（</w:t>
      </w:r>
      <w:r>
        <w:rPr>
          <w:rFonts w:hint="eastAsia" w:ascii="宋体" w:hAnsi="宋体" w:cs="宋体"/>
          <w:sz w:val="24"/>
        </w:rPr>
        <w:t>被授权人的姓名）代表我公司参加（采购项目名称及项目编号)项目的采购活动，全权处理一切与该项目公开招标有关的事务。其在办理上述事宜过程中所签署的所有文件我公司均予以承认。</w:t>
      </w:r>
    </w:p>
    <w:p w14:paraId="193C7E51">
      <w:pPr>
        <w:pStyle w:val="23"/>
        <w:adjustRightInd w:val="0"/>
        <w:snapToGrid w:val="0"/>
        <w:spacing w:line="360" w:lineRule="auto"/>
        <w:ind w:firstLine="480" w:firstLineChars="200"/>
        <w:jc w:val="left"/>
        <w:rPr>
          <w:rFonts w:hAnsi="宋体" w:cs="宋体"/>
          <w:sz w:val="24"/>
          <w:szCs w:val="24"/>
        </w:rPr>
      </w:pPr>
      <w:r>
        <w:rPr>
          <w:rFonts w:hint="eastAsia" w:hAnsi="宋体" w:cs="宋体"/>
          <w:sz w:val="24"/>
          <w:szCs w:val="24"/>
        </w:rPr>
        <w:t>被授权人无转委托权，特此委托。</w:t>
      </w:r>
    </w:p>
    <w:p w14:paraId="73C0D364">
      <w:pPr>
        <w:pStyle w:val="23"/>
        <w:adjustRightInd w:val="0"/>
        <w:snapToGrid w:val="0"/>
        <w:spacing w:line="360" w:lineRule="auto"/>
        <w:ind w:firstLine="480" w:firstLineChars="200"/>
        <w:jc w:val="left"/>
        <w:rPr>
          <w:rFonts w:hAnsi="宋体" w:cs="宋体"/>
          <w:sz w:val="24"/>
          <w:szCs w:val="24"/>
        </w:rPr>
      </w:pPr>
    </w:p>
    <w:p w14:paraId="67F90FE5">
      <w:pPr>
        <w:spacing w:line="360" w:lineRule="auto"/>
        <w:rPr>
          <w:rFonts w:ascii="宋体" w:hAnsi="宋体" w:cs="宋体"/>
          <w:sz w:val="24"/>
        </w:rPr>
      </w:pPr>
      <w:r>
        <w:rPr>
          <w:rFonts w:hint="eastAsia" w:ascii="宋体" w:hAnsi="宋体" w:cs="宋体"/>
          <w:sz w:val="24"/>
        </w:rPr>
        <w:t>附：被授权人情况：</w:t>
      </w:r>
    </w:p>
    <w:p w14:paraId="24FB0ED1">
      <w:pPr>
        <w:spacing w:line="360" w:lineRule="auto"/>
        <w:rPr>
          <w:rFonts w:ascii="宋体" w:hAnsi="宋体" w:cs="宋体"/>
          <w:sz w:val="24"/>
          <w:u w:val="single"/>
        </w:rPr>
      </w:pPr>
      <w:r>
        <w:rPr>
          <w:rFonts w:hint="eastAsia" w:ascii="宋体" w:hAnsi="宋体" w:cs="宋体"/>
          <w:sz w:val="24"/>
        </w:rPr>
        <w:t>姓名：性别：年龄：职务：</w:t>
      </w:r>
    </w:p>
    <w:p w14:paraId="4B5F4C8E">
      <w:pPr>
        <w:spacing w:line="360" w:lineRule="auto"/>
        <w:rPr>
          <w:rFonts w:ascii="宋体" w:hAnsi="宋体" w:cs="宋体"/>
          <w:sz w:val="24"/>
        </w:rPr>
      </w:pPr>
      <w:r>
        <w:rPr>
          <w:rFonts w:hint="eastAsia" w:ascii="宋体" w:hAnsi="宋体" w:cs="宋体"/>
          <w:sz w:val="24"/>
        </w:rPr>
        <w:t>身份证号码：</w:t>
      </w:r>
    </w:p>
    <w:p w14:paraId="70485CBD">
      <w:pPr>
        <w:spacing w:line="360" w:lineRule="auto"/>
        <w:rPr>
          <w:rFonts w:ascii="宋体" w:hAnsi="宋体" w:cs="宋体"/>
          <w:sz w:val="24"/>
        </w:rPr>
      </w:pPr>
      <w:r>
        <w:rPr>
          <w:rFonts w:hint="eastAsia" w:ascii="宋体" w:hAnsi="宋体" w:cs="宋体"/>
          <w:sz w:val="24"/>
        </w:rPr>
        <w:t>手机：传真：</w:t>
      </w:r>
    </w:p>
    <w:p w14:paraId="74E5F377">
      <w:pPr>
        <w:spacing w:line="360" w:lineRule="auto"/>
        <w:rPr>
          <w:rFonts w:ascii="宋体" w:hAnsi="宋体" w:cs="宋体"/>
          <w:sz w:val="24"/>
        </w:rPr>
      </w:pPr>
      <w:r>
        <w:rPr>
          <w:rFonts w:hint="eastAsia" w:ascii="宋体" w:hAnsi="宋体" w:cs="宋体"/>
          <w:sz w:val="24"/>
        </w:rPr>
        <w:t>单位名称（公章）</w:t>
      </w:r>
      <w:r>
        <w:rPr>
          <w:rFonts w:hint="eastAsia" w:ascii="宋体" w:hAnsi="宋体" w:cs="宋体"/>
          <w:sz w:val="24"/>
          <w:lang w:val="en-US" w:eastAsia="zh-CN"/>
        </w:rPr>
        <w:t xml:space="preserve">            </w:t>
      </w:r>
      <w:r>
        <w:rPr>
          <w:rFonts w:hint="eastAsia" w:ascii="宋体" w:hAnsi="宋体" w:cs="宋体"/>
          <w:sz w:val="24"/>
        </w:rPr>
        <w:t>法定代表人（签字或盖章）</w:t>
      </w:r>
    </w:p>
    <w:p w14:paraId="378E891D">
      <w:pPr>
        <w:spacing w:line="360" w:lineRule="auto"/>
        <w:ind w:firstLine="1200" w:firstLineChars="500"/>
        <w:rPr>
          <w:rFonts w:ascii="宋体" w:hAnsi="宋体" w:cs="宋体"/>
          <w:sz w:val="24"/>
        </w:rPr>
      </w:pP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14:paraId="71D4FC2B">
      <w:pPr>
        <w:spacing w:line="360" w:lineRule="auto"/>
        <w:rPr>
          <w:rFonts w:ascii="宋体" w:hAnsi="宋体" w:cs="宋体"/>
          <w:sz w:val="24"/>
        </w:rPr>
      </w:pPr>
    </w:p>
    <w:p w14:paraId="1097018F">
      <w:pPr>
        <w:spacing w:line="360" w:lineRule="auto"/>
        <w:rPr>
          <w:rFonts w:ascii="宋体" w:hAnsi="宋体" w:cs="宋体"/>
          <w:sz w:val="24"/>
        </w:rPr>
      </w:pPr>
    </w:p>
    <w:p w14:paraId="0F3D0271">
      <w:pPr>
        <w:spacing w:line="360" w:lineRule="auto"/>
        <w:rPr>
          <w:rFonts w:ascii="宋体" w:hAnsi="宋体" w:cs="宋体"/>
          <w:sz w:val="24"/>
        </w:rPr>
      </w:pPr>
      <w:r>
        <w:rPr>
          <w:rFonts w:hint="eastAsia" w:ascii="宋体" w:hAnsi="宋体" w:cs="宋体"/>
          <w:sz w:val="24"/>
        </w:rPr>
        <w:t>法定代表人身份证正反面复印件</w:t>
      </w:r>
    </w:p>
    <w:p w14:paraId="3596730B">
      <w:pPr>
        <w:spacing w:line="360" w:lineRule="auto"/>
        <w:rPr>
          <w:rFonts w:ascii="宋体" w:hAnsi="宋体" w:cs="宋体"/>
          <w:sz w:val="24"/>
        </w:rPr>
      </w:pPr>
    </w:p>
    <w:p w14:paraId="7A844562">
      <w:pPr>
        <w:spacing w:line="360" w:lineRule="auto"/>
        <w:rPr>
          <w:rFonts w:ascii="宋体" w:hAnsi="宋体" w:cs="宋体"/>
          <w:sz w:val="24"/>
        </w:rPr>
      </w:pPr>
    </w:p>
    <w:p w14:paraId="31ABF912">
      <w:pPr>
        <w:spacing w:line="360" w:lineRule="auto"/>
        <w:rPr>
          <w:rFonts w:ascii="宋体" w:hAnsi="宋体" w:cs="宋体"/>
          <w:sz w:val="24"/>
        </w:rPr>
      </w:pPr>
    </w:p>
    <w:p w14:paraId="40694DDF">
      <w:pPr>
        <w:spacing w:line="360" w:lineRule="auto"/>
        <w:rPr>
          <w:rFonts w:ascii="宋体" w:hAnsi="宋体" w:cs="宋体"/>
          <w:sz w:val="24"/>
        </w:rPr>
      </w:pPr>
    </w:p>
    <w:p w14:paraId="1D2C2757">
      <w:pPr>
        <w:spacing w:line="360" w:lineRule="auto"/>
        <w:rPr>
          <w:rFonts w:ascii="宋体" w:hAnsi="宋体" w:cs="宋体"/>
          <w:sz w:val="24"/>
        </w:rPr>
      </w:pPr>
      <w:r>
        <w:rPr>
          <w:rFonts w:hint="eastAsia" w:ascii="宋体" w:hAnsi="宋体" w:cs="宋体"/>
          <w:sz w:val="24"/>
        </w:rPr>
        <w:t>被授权人身份证正反面复印件</w:t>
      </w:r>
    </w:p>
    <w:p w14:paraId="292ED95F">
      <w:pPr>
        <w:spacing w:line="360" w:lineRule="auto"/>
        <w:rPr>
          <w:rFonts w:ascii="宋体" w:hAnsi="宋体" w:cs="宋体"/>
          <w:sz w:val="24"/>
        </w:rPr>
      </w:pPr>
    </w:p>
    <w:p w14:paraId="06A3C503">
      <w:pPr>
        <w:spacing w:line="360" w:lineRule="auto"/>
        <w:rPr>
          <w:rFonts w:ascii="宋体" w:hAnsi="宋体" w:cs="宋体"/>
          <w:sz w:val="24"/>
        </w:rPr>
      </w:pPr>
    </w:p>
    <w:p w14:paraId="74BADF12">
      <w:pPr>
        <w:spacing w:line="360" w:lineRule="auto"/>
        <w:ind w:firstLine="2280" w:firstLineChars="950"/>
        <w:rPr>
          <w:rFonts w:ascii="宋体" w:hAnsi="宋体" w:cs="宋体"/>
          <w:sz w:val="24"/>
        </w:rPr>
      </w:pPr>
      <w:r>
        <w:rPr>
          <w:rFonts w:hint="eastAsia" w:ascii="宋体" w:hAnsi="宋体" w:cs="宋体"/>
          <w:sz w:val="24"/>
        </w:rPr>
        <w:t>（粘贴此处）</w:t>
      </w:r>
    </w:p>
    <w:p w14:paraId="6FB7AA81">
      <w:pPr>
        <w:spacing w:line="360" w:lineRule="auto"/>
        <w:ind w:firstLine="2289" w:firstLineChars="950"/>
        <w:rPr>
          <w:rFonts w:ascii="宋体" w:hAnsi="宋体" w:cs="宋体"/>
          <w:b/>
          <w:bCs/>
          <w:sz w:val="24"/>
        </w:rPr>
      </w:pPr>
    </w:p>
    <w:p w14:paraId="07A9B4AE">
      <w:pPr>
        <w:snapToGrid w:val="0"/>
        <w:spacing w:line="400" w:lineRule="exact"/>
        <w:contextualSpacing/>
        <w:rPr>
          <w:rFonts w:ascii="宋体" w:hAnsi="宋体" w:cs="宋体"/>
          <w:b/>
          <w:kern w:val="0"/>
          <w:sz w:val="28"/>
          <w:szCs w:val="28"/>
        </w:rPr>
      </w:pPr>
    </w:p>
    <w:p w14:paraId="12F6D235">
      <w:pPr>
        <w:snapToGrid w:val="0"/>
        <w:spacing w:line="460" w:lineRule="exact"/>
        <w:jc w:val="left"/>
        <w:outlineLvl w:val="1"/>
        <w:rPr>
          <w:rFonts w:ascii="宋体" w:hAnsi="宋体" w:cs="宋体"/>
          <w:sz w:val="32"/>
          <w:szCs w:val="32"/>
        </w:rPr>
      </w:pPr>
    </w:p>
    <w:p w14:paraId="761E6806">
      <w:pPr>
        <w:spacing w:line="360" w:lineRule="auto"/>
        <w:jc w:val="left"/>
        <w:outlineLvl w:val="2"/>
        <w:rPr>
          <w:rFonts w:ascii="宋体" w:hAnsi="宋体" w:cs="宋体"/>
          <w:b/>
          <w:kern w:val="0"/>
          <w:sz w:val="28"/>
          <w:szCs w:val="28"/>
        </w:rPr>
      </w:pPr>
      <w:r>
        <w:rPr>
          <w:rFonts w:hint="eastAsia" w:ascii="宋体" w:hAnsi="宋体" w:cs="宋体"/>
          <w:b/>
          <w:kern w:val="0"/>
          <w:sz w:val="28"/>
          <w:szCs w:val="28"/>
        </w:rPr>
        <w:br w:type="page"/>
      </w:r>
    </w:p>
    <w:p w14:paraId="0BC63331">
      <w:pPr>
        <w:spacing w:line="360" w:lineRule="auto"/>
        <w:jc w:val="left"/>
        <w:rPr>
          <w:rFonts w:ascii="宋体" w:hAnsi="宋体" w:cs="宋体"/>
          <w:sz w:val="32"/>
          <w:szCs w:val="32"/>
        </w:rPr>
      </w:pPr>
      <w:r>
        <w:rPr>
          <w:rFonts w:hint="eastAsia" w:ascii="宋体" w:hAnsi="宋体" w:cs="宋体"/>
          <w:sz w:val="32"/>
          <w:szCs w:val="32"/>
        </w:rPr>
        <w:t>附件4</w:t>
      </w:r>
    </w:p>
    <w:p w14:paraId="24F85DDA">
      <w:pPr>
        <w:snapToGrid w:val="0"/>
        <w:spacing w:line="300" w:lineRule="auto"/>
        <w:contextualSpacing/>
        <w:jc w:val="center"/>
        <w:rPr>
          <w:rFonts w:ascii="宋体" w:hAnsi="宋体" w:cs="宋体"/>
          <w:b/>
          <w:sz w:val="32"/>
          <w:szCs w:val="32"/>
        </w:rPr>
      </w:pPr>
      <w:r>
        <w:rPr>
          <w:rFonts w:hint="eastAsia" w:ascii="宋体" w:hAnsi="宋体" w:cs="宋体"/>
          <w:b/>
          <w:sz w:val="32"/>
          <w:szCs w:val="32"/>
        </w:rPr>
        <w:t>商务部分正负偏离表</w:t>
      </w:r>
    </w:p>
    <w:p w14:paraId="6F45E680">
      <w:pPr>
        <w:ind w:firstLine="560" w:firstLineChars="200"/>
        <w:jc w:val="center"/>
        <w:rPr>
          <w:rFonts w:ascii="宋体" w:hAnsi="宋体" w:cs="宋体"/>
          <w:sz w:val="28"/>
          <w:szCs w:val="28"/>
        </w:rPr>
      </w:pPr>
      <w:r>
        <w:rPr>
          <w:rFonts w:hint="eastAsia" w:ascii="宋体" w:hAnsi="宋体" w:cs="宋体"/>
          <w:sz w:val="28"/>
          <w:szCs w:val="28"/>
        </w:rPr>
        <w:t>（由投标人据实填写，表格不够自行添加）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56D7A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784DDB0">
            <w:pPr>
              <w:spacing w:line="340" w:lineRule="exact"/>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0FC23EB7">
            <w:pPr>
              <w:spacing w:line="340" w:lineRule="exact"/>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894CB4D">
            <w:pPr>
              <w:spacing w:line="340" w:lineRule="exact"/>
              <w:jc w:val="center"/>
              <w:rPr>
                <w:rFonts w:ascii="宋体" w:hAnsi="宋体" w:cs="宋体"/>
                <w:sz w:val="24"/>
              </w:rPr>
            </w:pPr>
            <w:r>
              <w:rPr>
                <w:rFonts w:hint="eastAsia" w:ascii="宋体" w:hAnsi="宋体" w:cs="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5519EFD7">
            <w:pPr>
              <w:spacing w:line="340" w:lineRule="exact"/>
              <w:jc w:val="center"/>
              <w:rPr>
                <w:rFonts w:ascii="宋体" w:hAnsi="宋体" w:cs="宋体"/>
                <w:sz w:val="24"/>
              </w:rPr>
            </w:pPr>
            <w:r>
              <w:rPr>
                <w:rFonts w:hint="eastAsia" w:ascii="宋体" w:hAnsi="宋体" w:cs="宋体"/>
                <w:sz w:val="24"/>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746BD3D9">
            <w:pPr>
              <w:spacing w:line="340" w:lineRule="exact"/>
              <w:jc w:val="center"/>
              <w:rPr>
                <w:rFonts w:ascii="宋体" w:hAnsi="宋体" w:cs="宋体"/>
                <w:sz w:val="24"/>
              </w:rPr>
            </w:pPr>
          </w:p>
          <w:p w14:paraId="0B9D2E13">
            <w:pPr>
              <w:spacing w:line="340" w:lineRule="exact"/>
              <w:jc w:val="center"/>
              <w:rPr>
                <w:rFonts w:ascii="宋体" w:hAnsi="宋体" w:cs="宋体"/>
                <w:sz w:val="24"/>
              </w:rPr>
            </w:pPr>
            <w:r>
              <w:rPr>
                <w:rFonts w:hint="eastAsia" w:ascii="宋体" w:hAnsi="宋体" w:cs="宋体"/>
                <w:sz w:val="24"/>
              </w:rPr>
              <w:t>偏离说明</w:t>
            </w:r>
          </w:p>
        </w:tc>
      </w:tr>
      <w:tr w14:paraId="75B582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460" w:type="pct"/>
            <w:tcBorders>
              <w:top w:val="single" w:color="auto" w:sz="6" w:space="0"/>
              <w:left w:val="single" w:color="auto" w:sz="12" w:space="0"/>
              <w:bottom w:val="single" w:color="auto" w:sz="6" w:space="0"/>
              <w:right w:val="single" w:color="auto" w:sz="6" w:space="0"/>
            </w:tcBorders>
          </w:tcPr>
          <w:p w14:paraId="57ED1815">
            <w:pPr>
              <w:spacing w:line="340" w:lineRule="exact"/>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187B18EF">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AA14DDA">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8576DDE">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0AF86D2E">
            <w:pPr>
              <w:spacing w:line="340" w:lineRule="exact"/>
              <w:jc w:val="left"/>
              <w:rPr>
                <w:rFonts w:ascii="宋体" w:hAnsi="宋体" w:cs="宋体"/>
                <w:sz w:val="24"/>
              </w:rPr>
            </w:pPr>
          </w:p>
        </w:tc>
      </w:tr>
      <w:tr w14:paraId="0D3A9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5781FF4A">
            <w:pPr>
              <w:spacing w:line="340" w:lineRule="exact"/>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0E75C7F7">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B77CB8C">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C459CBF">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7527707E">
            <w:pPr>
              <w:spacing w:line="340" w:lineRule="exact"/>
              <w:jc w:val="left"/>
              <w:rPr>
                <w:rFonts w:ascii="宋体" w:hAnsi="宋体" w:cs="宋体"/>
                <w:sz w:val="24"/>
              </w:rPr>
            </w:pPr>
          </w:p>
        </w:tc>
      </w:tr>
      <w:tr w14:paraId="02804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trPr>
        <w:tc>
          <w:tcPr>
            <w:tcW w:w="460" w:type="pct"/>
            <w:tcBorders>
              <w:top w:val="single" w:color="auto" w:sz="6" w:space="0"/>
              <w:left w:val="single" w:color="auto" w:sz="12" w:space="0"/>
              <w:bottom w:val="single" w:color="auto" w:sz="6" w:space="0"/>
              <w:right w:val="single" w:color="auto" w:sz="6" w:space="0"/>
            </w:tcBorders>
          </w:tcPr>
          <w:p w14:paraId="267DCBEC">
            <w:pPr>
              <w:spacing w:line="340" w:lineRule="exact"/>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7E75197C">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37782B4">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13F1BC9">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7E55C240">
            <w:pPr>
              <w:spacing w:line="340" w:lineRule="exact"/>
              <w:jc w:val="left"/>
              <w:rPr>
                <w:rFonts w:ascii="宋体" w:hAnsi="宋体" w:cs="宋体"/>
                <w:sz w:val="24"/>
              </w:rPr>
            </w:pPr>
          </w:p>
        </w:tc>
      </w:tr>
      <w:tr w14:paraId="36522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460" w:type="pct"/>
            <w:tcBorders>
              <w:top w:val="single" w:color="auto" w:sz="6" w:space="0"/>
              <w:left w:val="single" w:color="auto" w:sz="12" w:space="0"/>
              <w:bottom w:val="single" w:color="auto" w:sz="6" w:space="0"/>
              <w:right w:val="single" w:color="auto" w:sz="6" w:space="0"/>
            </w:tcBorders>
          </w:tcPr>
          <w:p w14:paraId="37BC8BCF">
            <w:pPr>
              <w:spacing w:line="340" w:lineRule="exact"/>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5726974F">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2FCA6D7">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67B54AA">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089193B4">
            <w:pPr>
              <w:spacing w:line="340" w:lineRule="exact"/>
              <w:jc w:val="left"/>
              <w:rPr>
                <w:rFonts w:ascii="宋体" w:hAnsi="宋体" w:cs="宋体"/>
                <w:sz w:val="24"/>
              </w:rPr>
            </w:pPr>
          </w:p>
        </w:tc>
      </w:tr>
    </w:tbl>
    <w:p w14:paraId="365679E9">
      <w:pPr>
        <w:snapToGrid w:val="0"/>
        <w:spacing w:line="300" w:lineRule="auto"/>
        <w:contextualSpacing/>
        <w:rPr>
          <w:rFonts w:ascii="宋体" w:hAnsi="宋体" w:cs="宋体"/>
          <w:b/>
          <w:sz w:val="24"/>
        </w:rPr>
      </w:pPr>
      <w:r>
        <w:rPr>
          <w:rFonts w:hint="eastAsia" w:ascii="宋体" w:hAnsi="宋体" w:cs="宋体"/>
          <w:b/>
          <w:sz w:val="24"/>
        </w:rPr>
        <w:t>注：</w:t>
      </w:r>
    </w:p>
    <w:p w14:paraId="228835E4">
      <w:pPr>
        <w:snapToGrid w:val="0"/>
        <w:spacing w:line="300" w:lineRule="auto"/>
        <w:ind w:firstLine="480" w:firstLineChars="200"/>
        <w:contextualSpacing/>
        <w:rPr>
          <w:rFonts w:ascii="宋体" w:hAnsi="宋体" w:cs="宋体"/>
          <w:sz w:val="24"/>
        </w:rPr>
      </w:pPr>
      <w:r>
        <w:rPr>
          <w:rFonts w:hint="eastAsia" w:ascii="宋体" w:hAnsi="宋体" w:cs="宋体"/>
          <w:sz w:val="24"/>
        </w:rPr>
        <w:t>1.投标人提交的投标文件中与招标文件第三部分“项目需求”中的商务部分的要求，应逐条填列在偏离表中。</w:t>
      </w:r>
    </w:p>
    <w:p w14:paraId="52DA8717">
      <w:pPr>
        <w:snapToGrid w:val="0"/>
        <w:spacing w:line="300" w:lineRule="auto"/>
        <w:ind w:firstLine="480" w:firstLineChars="200"/>
        <w:contextualSpacing/>
        <w:rPr>
          <w:rFonts w:ascii="宋体" w:hAnsi="宋体" w:cs="宋体"/>
          <w:bCs/>
          <w:sz w:val="24"/>
        </w:rPr>
      </w:pPr>
      <w:r>
        <w:rPr>
          <w:rFonts w:hint="eastAsia" w:ascii="宋体" w:hAnsi="宋体" w:cs="宋体"/>
          <w:sz w:val="24"/>
        </w:rPr>
        <w:t>2.“偏离说明”一栏选择“正偏离”、“负偏离”、“无偏离”进行填写。正</w:t>
      </w:r>
      <w:r>
        <w:rPr>
          <w:rFonts w:hint="eastAsia" w:ascii="宋体" w:hAnsi="宋体" w:cs="宋体"/>
          <w:bCs/>
          <w:sz w:val="24"/>
        </w:rPr>
        <w:t>偏离、负偏离、无偏离的确认，由评标小组认定。</w:t>
      </w:r>
    </w:p>
    <w:p w14:paraId="5906FFD1">
      <w:pPr>
        <w:snapToGrid w:val="0"/>
        <w:spacing w:line="300" w:lineRule="auto"/>
        <w:ind w:firstLine="480" w:firstLineChars="200"/>
        <w:contextualSpacing/>
        <w:rPr>
          <w:rFonts w:ascii="宋体" w:hAnsi="宋体" w:cs="宋体"/>
          <w:bCs/>
          <w:sz w:val="24"/>
        </w:rPr>
      </w:pPr>
      <w:r>
        <w:rPr>
          <w:rFonts w:hint="eastAsia" w:ascii="宋体" w:hAnsi="宋体" w:cs="宋体"/>
          <w:bCs/>
          <w:sz w:val="24"/>
        </w:rPr>
        <w:t>3.投标人若提供其他增值服务，可以在表中自行据实填写。</w:t>
      </w:r>
    </w:p>
    <w:p w14:paraId="5D73AB52">
      <w:pPr>
        <w:pStyle w:val="36"/>
        <w:ind w:firstLine="240"/>
      </w:pPr>
      <w:r>
        <w:rPr>
          <w:rFonts w:hint="eastAsia"/>
          <w:lang w:val="en-US" w:eastAsia="zh-CN"/>
        </w:rPr>
        <w:t xml:space="preserve">  </w:t>
      </w:r>
      <w:r>
        <w:rPr>
          <w:rFonts w:hint="eastAsia" w:ascii="宋体" w:hAnsi="宋体" w:cs="宋体"/>
          <w:bCs/>
          <w:sz w:val="24"/>
        </w:rPr>
        <w:t>4.若完全响应本项目需求且无偏离，投标时本表可空白盖章提供。</w:t>
      </w:r>
    </w:p>
    <w:p w14:paraId="33C0490A">
      <w:pPr>
        <w:spacing w:line="360" w:lineRule="auto"/>
        <w:ind w:right="720" w:firstLine="480" w:firstLineChars="200"/>
        <w:contextualSpacing/>
        <w:jc w:val="center"/>
        <w:rPr>
          <w:rFonts w:ascii="宋体" w:hAnsi="宋体" w:cs="宋体"/>
          <w:sz w:val="24"/>
          <w:szCs w:val="28"/>
        </w:rPr>
      </w:pPr>
      <w:r>
        <w:rPr>
          <w:rFonts w:hint="eastAsia" w:ascii="宋体" w:hAnsi="宋体" w:cs="宋体"/>
          <w:sz w:val="24"/>
          <w:szCs w:val="28"/>
          <w:lang w:val="en-US" w:eastAsia="zh-CN"/>
        </w:rPr>
        <w:t xml:space="preserve">        投标人</w:t>
      </w:r>
      <w:r>
        <w:rPr>
          <w:rFonts w:hint="eastAsia" w:ascii="宋体" w:hAnsi="宋体" w:cs="宋体"/>
          <w:sz w:val="24"/>
          <w:szCs w:val="28"/>
        </w:rPr>
        <w:t>名称（盖章）：</w:t>
      </w:r>
    </w:p>
    <w:p w14:paraId="67E241E5">
      <w:pPr>
        <w:snapToGrid w:val="0"/>
        <w:spacing w:line="300" w:lineRule="auto"/>
        <w:ind w:firstLine="480" w:firstLineChars="200"/>
        <w:contextualSpacing/>
        <w:rPr>
          <w:rFonts w:ascii="宋体" w:hAnsi="宋体" w:cs="宋体"/>
          <w:bCs/>
          <w:sz w:val="24"/>
        </w:rPr>
      </w:pPr>
      <w:r>
        <w:rPr>
          <w:rFonts w:hint="eastAsia" w:ascii="宋体" w:hAnsi="宋体" w:cs="宋体"/>
          <w:sz w:val="24"/>
          <w:szCs w:val="28"/>
        </w:rPr>
        <w:t xml:space="preserve">          </w:t>
      </w:r>
      <w:r>
        <w:rPr>
          <w:rFonts w:hint="eastAsia" w:ascii="宋体" w:hAnsi="宋体" w:cs="宋体"/>
          <w:sz w:val="24"/>
          <w:szCs w:val="28"/>
          <w:lang w:val="en-US" w:eastAsia="zh-CN"/>
        </w:rPr>
        <w:t xml:space="preserve">             </w:t>
      </w:r>
      <w:r>
        <w:rPr>
          <w:rFonts w:hint="eastAsia" w:ascii="宋体" w:hAnsi="宋体" w:cs="宋体"/>
          <w:sz w:val="24"/>
          <w:szCs w:val="28"/>
        </w:rPr>
        <w:t xml:space="preserve"> 日期：</w:t>
      </w:r>
    </w:p>
    <w:p w14:paraId="147C6A3F">
      <w:pPr>
        <w:snapToGrid w:val="0"/>
        <w:spacing w:line="300" w:lineRule="auto"/>
        <w:ind w:firstLine="480" w:firstLineChars="200"/>
        <w:contextualSpacing/>
        <w:rPr>
          <w:rFonts w:ascii="宋体" w:hAnsi="宋体" w:cs="宋体"/>
          <w:bCs/>
          <w:sz w:val="24"/>
        </w:rPr>
      </w:pPr>
    </w:p>
    <w:p w14:paraId="1E525220">
      <w:pPr>
        <w:snapToGrid w:val="0"/>
        <w:spacing w:line="400" w:lineRule="exact"/>
        <w:ind w:firstLine="540" w:firstLineChars="192"/>
        <w:contextualSpacing/>
        <w:rPr>
          <w:rFonts w:ascii="宋体" w:hAnsi="宋体" w:cs="宋体"/>
          <w:b/>
          <w:kern w:val="0"/>
          <w:sz w:val="28"/>
          <w:szCs w:val="28"/>
        </w:rPr>
      </w:pPr>
    </w:p>
    <w:p w14:paraId="59F5A675">
      <w:pPr>
        <w:snapToGrid w:val="0"/>
        <w:spacing w:line="400" w:lineRule="exact"/>
        <w:ind w:firstLine="540" w:firstLineChars="192"/>
        <w:contextualSpacing/>
        <w:rPr>
          <w:rFonts w:ascii="宋体" w:hAnsi="宋体" w:cs="宋体"/>
          <w:b/>
          <w:kern w:val="0"/>
          <w:sz w:val="28"/>
          <w:szCs w:val="28"/>
        </w:rPr>
      </w:pPr>
    </w:p>
    <w:p w14:paraId="4BBE25B5">
      <w:pPr>
        <w:snapToGrid w:val="0"/>
        <w:spacing w:line="400" w:lineRule="exact"/>
        <w:ind w:firstLine="540" w:firstLineChars="192"/>
        <w:contextualSpacing/>
        <w:rPr>
          <w:rFonts w:ascii="宋体" w:hAnsi="宋体" w:cs="宋体"/>
          <w:b/>
          <w:kern w:val="0"/>
          <w:sz w:val="28"/>
          <w:szCs w:val="28"/>
        </w:rPr>
      </w:pPr>
    </w:p>
    <w:p w14:paraId="0F77168C">
      <w:pPr>
        <w:snapToGrid w:val="0"/>
        <w:spacing w:line="400" w:lineRule="exact"/>
        <w:ind w:firstLine="540" w:firstLineChars="192"/>
        <w:contextualSpacing/>
        <w:rPr>
          <w:rFonts w:ascii="宋体" w:hAnsi="宋体" w:cs="宋体"/>
          <w:b/>
          <w:kern w:val="0"/>
          <w:sz w:val="28"/>
          <w:szCs w:val="28"/>
        </w:rPr>
      </w:pPr>
    </w:p>
    <w:p w14:paraId="0B945157">
      <w:pPr>
        <w:snapToGrid w:val="0"/>
        <w:spacing w:line="400" w:lineRule="exact"/>
        <w:ind w:firstLine="540" w:firstLineChars="192"/>
        <w:contextualSpacing/>
        <w:rPr>
          <w:rFonts w:ascii="宋体" w:hAnsi="宋体" w:cs="宋体"/>
          <w:b/>
          <w:kern w:val="0"/>
          <w:sz w:val="28"/>
          <w:szCs w:val="28"/>
        </w:rPr>
      </w:pPr>
    </w:p>
    <w:p w14:paraId="6198C584">
      <w:pPr>
        <w:snapToGrid w:val="0"/>
        <w:spacing w:line="400" w:lineRule="exact"/>
        <w:ind w:firstLine="540" w:firstLineChars="192"/>
        <w:contextualSpacing/>
        <w:rPr>
          <w:rFonts w:ascii="宋体" w:hAnsi="宋体" w:cs="宋体"/>
          <w:b/>
          <w:kern w:val="0"/>
          <w:sz w:val="28"/>
          <w:szCs w:val="28"/>
        </w:rPr>
      </w:pPr>
    </w:p>
    <w:p w14:paraId="2B367DF4">
      <w:pPr>
        <w:snapToGrid w:val="0"/>
        <w:spacing w:line="400" w:lineRule="exact"/>
        <w:ind w:firstLine="540" w:firstLineChars="192"/>
        <w:contextualSpacing/>
        <w:rPr>
          <w:rFonts w:ascii="宋体" w:hAnsi="宋体" w:cs="宋体"/>
          <w:b/>
          <w:kern w:val="0"/>
          <w:sz w:val="28"/>
          <w:szCs w:val="28"/>
        </w:rPr>
      </w:pPr>
    </w:p>
    <w:p w14:paraId="3BFEDC45">
      <w:pPr>
        <w:snapToGrid w:val="0"/>
        <w:spacing w:line="400" w:lineRule="exact"/>
        <w:ind w:firstLine="540" w:firstLineChars="192"/>
        <w:contextualSpacing/>
        <w:rPr>
          <w:rFonts w:ascii="宋体" w:hAnsi="宋体" w:cs="宋体"/>
          <w:b/>
          <w:kern w:val="0"/>
          <w:sz w:val="28"/>
          <w:szCs w:val="28"/>
        </w:rPr>
      </w:pPr>
    </w:p>
    <w:p w14:paraId="32AAEEBF">
      <w:pPr>
        <w:snapToGrid w:val="0"/>
        <w:spacing w:line="400" w:lineRule="exact"/>
        <w:ind w:firstLine="540" w:firstLineChars="192"/>
        <w:contextualSpacing/>
        <w:rPr>
          <w:rFonts w:ascii="宋体" w:hAnsi="宋体" w:cs="宋体"/>
          <w:b/>
          <w:kern w:val="0"/>
          <w:sz w:val="28"/>
          <w:szCs w:val="28"/>
        </w:rPr>
      </w:pPr>
    </w:p>
    <w:p w14:paraId="01399AA3">
      <w:pPr>
        <w:snapToGrid w:val="0"/>
        <w:spacing w:line="400" w:lineRule="exact"/>
        <w:ind w:firstLine="540" w:firstLineChars="192"/>
        <w:contextualSpacing/>
        <w:rPr>
          <w:rFonts w:ascii="宋体" w:hAnsi="宋体" w:cs="宋体"/>
          <w:b/>
          <w:kern w:val="0"/>
          <w:sz w:val="28"/>
          <w:szCs w:val="28"/>
        </w:rPr>
      </w:pPr>
    </w:p>
    <w:p w14:paraId="0C00FC6A">
      <w:pPr>
        <w:rPr>
          <w:rFonts w:hint="eastAsia" w:ascii="宋体" w:hAnsi="宋体" w:cs="宋体"/>
          <w:sz w:val="32"/>
          <w:szCs w:val="32"/>
        </w:rPr>
      </w:pPr>
      <w:r>
        <w:rPr>
          <w:rFonts w:hint="eastAsia" w:ascii="宋体" w:hAnsi="宋体" w:cs="宋体"/>
          <w:sz w:val="32"/>
          <w:szCs w:val="32"/>
        </w:rPr>
        <w:br w:type="page"/>
      </w:r>
    </w:p>
    <w:p w14:paraId="5B07097C">
      <w:pPr>
        <w:snapToGrid w:val="0"/>
        <w:spacing w:line="300" w:lineRule="auto"/>
        <w:contextualSpacing/>
        <w:rPr>
          <w:rFonts w:hint="eastAsia" w:ascii="宋体" w:hAnsi="宋体" w:eastAsia="宋体" w:cs="宋体"/>
          <w:sz w:val="32"/>
          <w:szCs w:val="32"/>
          <w:lang w:val="en-US" w:eastAsia="zh-CN"/>
        </w:rPr>
      </w:pPr>
      <w:r>
        <w:rPr>
          <w:rFonts w:hint="eastAsia" w:ascii="宋体" w:hAnsi="宋体" w:cs="宋体"/>
          <w:sz w:val="32"/>
          <w:szCs w:val="32"/>
        </w:rPr>
        <w:t>附件</w:t>
      </w:r>
      <w:r>
        <w:rPr>
          <w:rFonts w:hint="eastAsia" w:ascii="宋体" w:hAnsi="宋体" w:cs="宋体"/>
          <w:sz w:val="32"/>
          <w:szCs w:val="32"/>
          <w:lang w:val="en-US" w:eastAsia="zh-CN"/>
        </w:rPr>
        <w:t>5</w:t>
      </w:r>
    </w:p>
    <w:p w14:paraId="45642D8C">
      <w:pPr>
        <w:snapToGrid w:val="0"/>
        <w:spacing w:line="300" w:lineRule="auto"/>
        <w:contextualSpacing/>
        <w:jc w:val="center"/>
        <w:rPr>
          <w:rFonts w:ascii="宋体" w:hAnsi="宋体" w:cs="宋体"/>
          <w:b/>
          <w:sz w:val="32"/>
          <w:szCs w:val="32"/>
        </w:rPr>
      </w:pPr>
      <w:r>
        <w:rPr>
          <w:rFonts w:hint="eastAsia" w:ascii="宋体" w:hAnsi="宋体" w:cs="宋体"/>
          <w:b/>
          <w:sz w:val="32"/>
          <w:szCs w:val="32"/>
        </w:rPr>
        <w:t>技术部分正负偏离表</w:t>
      </w:r>
    </w:p>
    <w:p w14:paraId="70691859">
      <w:pPr>
        <w:ind w:firstLine="560" w:firstLineChars="200"/>
        <w:jc w:val="center"/>
        <w:rPr>
          <w:rFonts w:ascii="宋体" w:hAnsi="宋体" w:cs="宋体"/>
          <w:sz w:val="28"/>
          <w:szCs w:val="28"/>
        </w:rPr>
      </w:pPr>
      <w:r>
        <w:rPr>
          <w:rFonts w:hint="eastAsia" w:ascii="宋体" w:hAnsi="宋体" w:cs="宋体"/>
          <w:sz w:val="28"/>
          <w:szCs w:val="28"/>
        </w:rPr>
        <w:t>（由投标人据实填写，表格不够自行添加）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2CA2B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3F96922E">
            <w:pPr>
              <w:spacing w:line="340" w:lineRule="exact"/>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B3816C7">
            <w:pPr>
              <w:spacing w:line="340" w:lineRule="exact"/>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7C482C9">
            <w:pPr>
              <w:spacing w:line="340" w:lineRule="exact"/>
              <w:jc w:val="center"/>
              <w:rPr>
                <w:rFonts w:ascii="宋体" w:hAnsi="宋体" w:cs="宋体"/>
                <w:sz w:val="24"/>
              </w:rPr>
            </w:pPr>
            <w:r>
              <w:rPr>
                <w:rFonts w:hint="eastAsia" w:ascii="宋体" w:hAnsi="宋体" w:cs="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155913AE">
            <w:pPr>
              <w:spacing w:line="340" w:lineRule="exact"/>
              <w:jc w:val="center"/>
              <w:rPr>
                <w:rFonts w:ascii="宋体" w:hAnsi="宋体" w:cs="宋体"/>
                <w:sz w:val="24"/>
              </w:rPr>
            </w:pPr>
            <w:r>
              <w:rPr>
                <w:rFonts w:hint="eastAsia" w:ascii="宋体" w:hAnsi="宋体" w:cs="宋体"/>
                <w:sz w:val="24"/>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11799232">
            <w:pPr>
              <w:spacing w:line="340" w:lineRule="exact"/>
              <w:jc w:val="center"/>
              <w:rPr>
                <w:rFonts w:ascii="宋体" w:hAnsi="宋体" w:cs="宋体"/>
                <w:sz w:val="24"/>
              </w:rPr>
            </w:pPr>
          </w:p>
          <w:p w14:paraId="1AD15018">
            <w:pPr>
              <w:spacing w:line="340" w:lineRule="exact"/>
              <w:jc w:val="center"/>
              <w:rPr>
                <w:rFonts w:ascii="宋体" w:hAnsi="宋体" w:cs="宋体"/>
                <w:sz w:val="24"/>
              </w:rPr>
            </w:pPr>
            <w:r>
              <w:rPr>
                <w:rFonts w:hint="eastAsia" w:ascii="宋体" w:hAnsi="宋体" w:cs="宋体"/>
                <w:sz w:val="24"/>
              </w:rPr>
              <w:t>偏离说明</w:t>
            </w:r>
          </w:p>
        </w:tc>
      </w:tr>
      <w:tr w14:paraId="1BCDC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0F88528A">
            <w:pPr>
              <w:spacing w:line="340" w:lineRule="exact"/>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3335556F">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97D31DD">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88EC6E8">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6B60D0FA">
            <w:pPr>
              <w:spacing w:line="340" w:lineRule="exact"/>
              <w:jc w:val="left"/>
              <w:rPr>
                <w:rFonts w:ascii="宋体" w:hAnsi="宋体" w:cs="宋体"/>
                <w:sz w:val="24"/>
              </w:rPr>
            </w:pPr>
          </w:p>
        </w:tc>
      </w:tr>
      <w:tr w14:paraId="0E0BDF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385D2748">
            <w:pPr>
              <w:spacing w:line="340" w:lineRule="exact"/>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0E6D149A">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1693051">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F5C1F78">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39E9002">
            <w:pPr>
              <w:spacing w:line="340" w:lineRule="exact"/>
              <w:jc w:val="left"/>
              <w:rPr>
                <w:rFonts w:ascii="宋体" w:hAnsi="宋体" w:cs="宋体"/>
                <w:sz w:val="24"/>
              </w:rPr>
            </w:pPr>
          </w:p>
        </w:tc>
      </w:tr>
      <w:tr w14:paraId="0EF42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0F2D510">
            <w:pPr>
              <w:spacing w:line="340" w:lineRule="exact"/>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454862CC">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68DB5D1">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014E3CD">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6B06766F">
            <w:pPr>
              <w:spacing w:line="340" w:lineRule="exact"/>
              <w:jc w:val="left"/>
              <w:rPr>
                <w:rFonts w:ascii="宋体" w:hAnsi="宋体" w:cs="宋体"/>
                <w:sz w:val="24"/>
              </w:rPr>
            </w:pPr>
          </w:p>
        </w:tc>
      </w:tr>
      <w:tr w14:paraId="42B92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2A5DEA5C">
            <w:pPr>
              <w:spacing w:line="340" w:lineRule="exact"/>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58CB42FE">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C02B3C0">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7276BBB">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048C5B4B">
            <w:pPr>
              <w:spacing w:line="340" w:lineRule="exact"/>
              <w:jc w:val="left"/>
              <w:rPr>
                <w:rFonts w:ascii="宋体" w:hAnsi="宋体" w:cs="宋体"/>
                <w:sz w:val="24"/>
              </w:rPr>
            </w:pPr>
          </w:p>
        </w:tc>
      </w:tr>
    </w:tbl>
    <w:p w14:paraId="2E3DA466">
      <w:pPr>
        <w:snapToGrid w:val="0"/>
        <w:spacing w:line="300" w:lineRule="auto"/>
        <w:contextualSpacing/>
        <w:rPr>
          <w:rFonts w:ascii="宋体" w:hAnsi="宋体" w:cs="宋体"/>
          <w:b/>
          <w:sz w:val="24"/>
        </w:rPr>
      </w:pPr>
      <w:r>
        <w:rPr>
          <w:rFonts w:hint="eastAsia" w:ascii="宋体" w:hAnsi="宋体" w:cs="宋体"/>
          <w:b/>
          <w:sz w:val="24"/>
        </w:rPr>
        <w:t>注：</w:t>
      </w:r>
    </w:p>
    <w:p w14:paraId="1FFB4291">
      <w:pPr>
        <w:snapToGrid w:val="0"/>
        <w:spacing w:line="300" w:lineRule="auto"/>
        <w:ind w:firstLine="480" w:firstLineChars="200"/>
        <w:contextualSpacing/>
        <w:rPr>
          <w:rFonts w:ascii="宋体" w:hAnsi="宋体" w:cs="宋体"/>
          <w:sz w:val="24"/>
        </w:rPr>
      </w:pPr>
      <w:r>
        <w:rPr>
          <w:rFonts w:hint="eastAsia" w:ascii="宋体" w:hAnsi="宋体" w:cs="宋体"/>
          <w:sz w:val="24"/>
        </w:rPr>
        <w:t>1.投标人提交的投标文件中与招标文件第三部分“项目需求”中的技术部分的要求，应逐条填列在偏离表中。</w:t>
      </w:r>
    </w:p>
    <w:p w14:paraId="35FDAD8B">
      <w:pPr>
        <w:snapToGrid w:val="0"/>
        <w:spacing w:line="300" w:lineRule="auto"/>
        <w:ind w:firstLine="480" w:firstLineChars="200"/>
        <w:contextualSpacing/>
        <w:rPr>
          <w:rFonts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5F52EF2D">
      <w:pPr>
        <w:snapToGrid w:val="0"/>
        <w:spacing w:line="300" w:lineRule="auto"/>
        <w:ind w:firstLine="480" w:firstLineChars="200"/>
        <w:contextualSpacing/>
        <w:rPr>
          <w:rFonts w:ascii="宋体" w:hAnsi="宋体" w:cs="宋体"/>
          <w:bCs/>
          <w:sz w:val="24"/>
        </w:rPr>
      </w:pPr>
      <w:r>
        <w:rPr>
          <w:rFonts w:hint="eastAsia" w:ascii="宋体" w:hAnsi="宋体" w:cs="宋体"/>
          <w:bCs/>
          <w:sz w:val="24"/>
        </w:rPr>
        <w:t>3.投标人若提供其他增值服务，可以在表中自行据实填写。</w:t>
      </w:r>
    </w:p>
    <w:p w14:paraId="63E3F10A">
      <w:pPr>
        <w:rPr>
          <w:rFonts w:hint="default" w:eastAsia="宋体"/>
          <w:lang w:val="en-US" w:eastAsia="zh-CN"/>
        </w:rPr>
      </w:pPr>
      <w:r>
        <w:rPr>
          <w:rFonts w:hint="eastAsia"/>
          <w:lang w:val="en-US" w:eastAsia="zh-CN"/>
        </w:rPr>
        <w:t xml:space="preserve">     </w:t>
      </w:r>
      <w:r>
        <w:rPr>
          <w:rFonts w:hint="eastAsia" w:ascii="宋体" w:hAnsi="宋体" w:cs="宋体"/>
          <w:bCs/>
          <w:sz w:val="24"/>
        </w:rPr>
        <w:t>4.若完全响应本项目需求且无偏离，投标时本表可空白盖章提供。</w:t>
      </w:r>
    </w:p>
    <w:p w14:paraId="0B7A5791">
      <w:pPr>
        <w:spacing w:line="360" w:lineRule="auto"/>
        <w:ind w:right="720" w:firstLine="480" w:firstLineChars="200"/>
        <w:contextualSpacing/>
        <w:jc w:val="center"/>
        <w:rPr>
          <w:rFonts w:ascii="宋体" w:hAnsi="宋体" w:cs="宋体"/>
          <w:sz w:val="24"/>
          <w:szCs w:val="28"/>
        </w:rPr>
      </w:pPr>
      <w:r>
        <w:rPr>
          <w:rFonts w:hint="eastAsia" w:ascii="宋体" w:hAnsi="宋体" w:cs="宋体"/>
          <w:sz w:val="24"/>
          <w:szCs w:val="28"/>
          <w:lang w:val="en-US" w:eastAsia="zh-CN"/>
        </w:rPr>
        <w:t xml:space="preserve"> 投标人</w:t>
      </w:r>
      <w:r>
        <w:rPr>
          <w:rFonts w:hint="eastAsia" w:ascii="宋体" w:hAnsi="宋体" w:cs="宋体"/>
          <w:sz w:val="24"/>
          <w:szCs w:val="28"/>
        </w:rPr>
        <w:t>名称（盖章）：</w:t>
      </w:r>
    </w:p>
    <w:p w14:paraId="1563279D">
      <w:pPr>
        <w:snapToGrid w:val="0"/>
        <w:spacing w:line="300" w:lineRule="auto"/>
        <w:ind w:firstLine="480" w:firstLineChars="200"/>
        <w:contextualSpacing/>
        <w:rPr>
          <w:rFonts w:ascii="宋体" w:hAnsi="宋体" w:cs="宋体"/>
          <w:bCs/>
          <w:sz w:val="24"/>
        </w:rPr>
      </w:pPr>
      <w:r>
        <w:rPr>
          <w:rFonts w:hint="eastAsia" w:ascii="宋体" w:hAnsi="宋体" w:cs="宋体"/>
          <w:sz w:val="24"/>
          <w:szCs w:val="28"/>
        </w:rPr>
        <w:t xml:space="preserve">          </w:t>
      </w:r>
      <w:r>
        <w:rPr>
          <w:rFonts w:hint="eastAsia" w:ascii="宋体" w:hAnsi="宋体" w:cs="宋体"/>
          <w:sz w:val="24"/>
          <w:szCs w:val="28"/>
          <w:lang w:val="en-US" w:eastAsia="zh-CN"/>
        </w:rPr>
        <w:t xml:space="preserve">             </w:t>
      </w:r>
      <w:r>
        <w:rPr>
          <w:rFonts w:hint="eastAsia" w:ascii="宋体" w:hAnsi="宋体" w:cs="宋体"/>
          <w:sz w:val="24"/>
          <w:szCs w:val="28"/>
        </w:rPr>
        <w:t xml:space="preserve"> 日期：</w:t>
      </w:r>
    </w:p>
    <w:p w14:paraId="6C98975B">
      <w:pPr>
        <w:rPr>
          <w:rFonts w:ascii="宋体" w:hAnsi="宋体" w:cs="宋体"/>
          <w:bCs/>
          <w:sz w:val="24"/>
        </w:rPr>
        <w:sectPr>
          <w:headerReference r:id="rId7" w:type="default"/>
          <w:footerReference r:id="rId8" w:type="default"/>
          <w:pgSz w:w="11906" w:h="16838"/>
          <w:pgMar w:top="1440" w:right="1800" w:bottom="1440" w:left="1800" w:header="851" w:footer="992" w:gutter="0"/>
          <w:cols w:space="720" w:num="1"/>
          <w:docGrid w:type="lines" w:linePitch="312" w:charSpace="0"/>
        </w:sectPr>
      </w:pPr>
      <w:r>
        <w:rPr>
          <w:rFonts w:hint="eastAsia" w:ascii="宋体" w:hAnsi="宋体" w:cs="宋体"/>
          <w:kern w:val="0"/>
          <w:sz w:val="32"/>
          <w:szCs w:val="32"/>
        </w:rPr>
        <w:br w:type="page"/>
      </w:r>
    </w:p>
    <w:p w14:paraId="5CB5E6EF">
      <w:pPr>
        <w:pStyle w:val="71"/>
        <w:ind w:left="0"/>
        <w:rPr>
          <w:rFonts w:hint="default" w:ascii="宋体" w:hAnsi="宋体" w:cs="宋体"/>
          <w:sz w:val="32"/>
          <w:szCs w:val="32"/>
          <w:lang w:val="en-US"/>
        </w:rPr>
      </w:pPr>
      <w:r>
        <w:rPr>
          <w:rFonts w:hint="eastAsia" w:ascii="宋体" w:hAnsi="宋体" w:cs="宋体"/>
          <w:sz w:val="32"/>
          <w:szCs w:val="32"/>
          <w:lang w:eastAsia="zh-CN"/>
        </w:rPr>
        <w:t>附件</w:t>
      </w:r>
      <w:r>
        <w:rPr>
          <w:rFonts w:hint="eastAsia" w:ascii="宋体" w:hAnsi="宋体" w:cs="宋体"/>
          <w:sz w:val="32"/>
          <w:szCs w:val="32"/>
          <w:lang w:val="en-US" w:eastAsia="zh-CN"/>
        </w:rPr>
        <w:t>6</w:t>
      </w:r>
    </w:p>
    <w:p w14:paraId="5396BD39">
      <w:pPr>
        <w:spacing w:line="460" w:lineRule="exact"/>
        <w:jc w:val="center"/>
        <w:outlineLvl w:val="2"/>
        <w:rPr>
          <w:rFonts w:ascii="宋体" w:hAnsi="宋体" w:cs="宋体"/>
          <w:sz w:val="28"/>
          <w:szCs w:val="28"/>
        </w:rPr>
      </w:pPr>
      <w:r>
        <w:rPr>
          <w:rFonts w:hint="eastAsia" w:ascii="宋体" w:hAnsi="宋体" w:cs="宋体"/>
          <w:b/>
          <w:sz w:val="30"/>
          <w:szCs w:val="30"/>
          <w:lang w:eastAsia="zh-CN"/>
        </w:rPr>
        <w:t>投标报价</w:t>
      </w:r>
      <w:r>
        <w:rPr>
          <w:rFonts w:hint="eastAsia" w:ascii="宋体" w:hAnsi="宋体" w:cs="宋体"/>
          <w:b/>
          <w:sz w:val="30"/>
          <w:szCs w:val="30"/>
        </w:rPr>
        <w:t>表</w:t>
      </w:r>
    </w:p>
    <w:tbl>
      <w:tblPr>
        <w:tblStyle w:val="38"/>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08338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28CA1671">
            <w:pPr>
              <w:kinsoku w:val="0"/>
              <w:topLinePunct/>
              <w:spacing w:line="440" w:lineRule="exact"/>
              <w:jc w:val="center"/>
              <w:rPr>
                <w:rFonts w:ascii="宋体" w:hAnsi="宋体" w:cs="宋体"/>
                <w:sz w:val="24"/>
              </w:rPr>
            </w:pPr>
            <w:r>
              <w:rPr>
                <w:rFonts w:hint="eastAsia" w:ascii="宋体" w:hAnsi="宋体" w:cs="宋体"/>
                <w:sz w:val="24"/>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318D12D3">
            <w:pPr>
              <w:kinsoku w:val="0"/>
              <w:topLinePunct/>
              <w:spacing w:line="440" w:lineRule="exact"/>
              <w:jc w:val="center"/>
              <w:rPr>
                <w:rFonts w:ascii="宋体" w:hAnsi="宋体" w:cs="宋体"/>
                <w:sz w:val="24"/>
              </w:rPr>
            </w:pPr>
            <w:r>
              <w:rPr>
                <w:rFonts w:hint="eastAsia" w:ascii="宋体" w:hAnsi="宋体" w:cs="宋体"/>
                <w:sz w:val="24"/>
              </w:rPr>
              <w:t>投标报价</w:t>
            </w:r>
          </w:p>
        </w:tc>
        <w:tc>
          <w:tcPr>
            <w:tcW w:w="1990" w:type="dxa"/>
            <w:tcBorders>
              <w:top w:val="single" w:color="auto" w:sz="4" w:space="0"/>
              <w:left w:val="single" w:color="auto" w:sz="4" w:space="0"/>
              <w:bottom w:val="single" w:color="auto" w:sz="4" w:space="0"/>
              <w:right w:val="single" w:color="auto" w:sz="4" w:space="0"/>
            </w:tcBorders>
            <w:vAlign w:val="center"/>
          </w:tcPr>
          <w:p w14:paraId="7AE4CCC4">
            <w:pPr>
              <w:kinsoku w:val="0"/>
              <w:topLinePunct/>
              <w:spacing w:line="440" w:lineRule="exact"/>
              <w:jc w:val="center"/>
              <w:rPr>
                <w:rFonts w:ascii="宋体" w:hAnsi="宋体" w:cs="宋体"/>
                <w:sz w:val="24"/>
              </w:rPr>
            </w:pPr>
            <w:r>
              <w:rPr>
                <w:rFonts w:hint="eastAsia" w:ascii="宋体" w:hAnsi="宋体" w:cs="宋体"/>
                <w:sz w:val="24"/>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1D77A180">
            <w:pPr>
              <w:kinsoku w:val="0"/>
              <w:topLinePunct/>
              <w:spacing w:line="440" w:lineRule="exact"/>
              <w:jc w:val="center"/>
              <w:rPr>
                <w:rFonts w:ascii="宋体" w:hAnsi="宋体" w:cs="宋体"/>
                <w:sz w:val="24"/>
              </w:rPr>
            </w:pPr>
            <w:r>
              <w:rPr>
                <w:rFonts w:hint="eastAsia" w:ascii="宋体" w:hAnsi="宋体" w:cs="宋体"/>
                <w:sz w:val="24"/>
              </w:rPr>
              <w:t>付款方式</w:t>
            </w:r>
          </w:p>
        </w:tc>
      </w:tr>
      <w:tr w14:paraId="05B96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7C27D501">
            <w:pPr>
              <w:kinsoku w:val="0"/>
              <w:topLinePunct/>
              <w:spacing w:line="440" w:lineRule="exact"/>
              <w:rPr>
                <w:rFonts w:hint="eastAsia" w:ascii="宋体" w:hAnsi="宋体" w:eastAsia="宋体" w:cs="宋体"/>
                <w:b/>
                <w:bCs/>
                <w:sz w:val="24"/>
                <w:lang w:eastAsia="zh-CN"/>
              </w:rPr>
            </w:pPr>
            <w:r>
              <w:rPr>
                <w:rFonts w:hint="eastAsia" w:ascii="宋体" w:hAnsi="宋体" w:cs="宋体"/>
                <w:b/>
                <w:bCs/>
                <w:sz w:val="24"/>
                <w:lang w:eastAsia="zh-CN"/>
              </w:rPr>
              <w:t>江苏商贸职业学院新建宿舍楼淋浴器采购项目</w:t>
            </w:r>
          </w:p>
        </w:tc>
        <w:tc>
          <w:tcPr>
            <w:tcW w:w="2400" w:type="dxa"/>
            <w:tcBorders>
              <w:top w:val="single" w:color="auto" w:sz="4" w:space="0"/>
              <w:left w:val="single" w:color="auto" w:sz="4" w:space="0"/>
              <w:bottom w:val="single" w:color="auto" w:sz="4" w:space="0"/>
              <w:right w:val="single" w:color="auto" w:sz="4" w:space="0"/>
            </w:tcBorders>
            <w:vAlign w:val="center"/>
          </w:tcPr>
          <w:p w14:paraId="55E1E988">
            <w:pPr>
              <w:kinsoku w:val="0"/>
              <w:topLinePunct/>
              <w:spacing w:line="440" w:lineRule="exact"/>
              <w:rPr>
                <w:rFonts w:ascii="宋体" w:hAnsi="宋体" w:cs="宋体"/>
                <w:sz w:val="24"/>
              </w:rPr>
            </w:pPr>
            <w:r>
              <w:rPr>
                <w:rFonts w:hint="eastAsia" w:ascii="宋体" w:hAnsi="宋体" w:cs="宋体"/>
                <w:sz w:val="24"/>
              </w:rPr>
              <w:t>大写：</w:t>
            </w:r>
            <w:r>
              <w:rPr>
                <w:rFonts w:hint="eastAsia" w:ascii="宋体" w:hAnsi="宋体" w:cs="宋体"/>
                <w:sz w:val="24"/>
                <w:lang w:val="en-US" w:eastAsia="zh-CN"/>
              </w:rPr>
              <w:t xml:space="preserve">      </w:t>
            </w:r>
            <w:r>
              <w:rPr>
                <w:rFonts w:hint="eastAsia" w:ascii="宋体" w:hAnsi="宋体" w:cs="宋体"/>
                <w:sz w:val="24"/>
              </w:rPr>
              <w:t>元</w:t>
            </w:r>
            <w:r>
              <w:rPr>
                <w:rFonts w:hint="eastAsia" w:ascii="宋体" w:hAnsi="宋体" w:cs="宋体"/>
                <w:sz w:val="24"/>
                <w:lang w:val="en-US" w:eastAsia="zh-CN"/>
              </w:rPr>
              <w:t>/套</w:t>
            </w:r>
          </w:p>
          <w:p w14:paraId="3939067A">
            <w:pPr>
              <w:kinsoku w:val="0"/>
              <w:topLinePunct/>
              <w:spacing w:line="440" w:lineRule="exact"/>
              <w:rPr>
                <w:rFonts w:ascii="宋体" w:hAnsi="宋体" w:cs="宋体"/>
                <w:sz w:val="24"/>
              </w:rPr>
            </w:pPr>
            <w:r>
              <w:rPr>
                <w:rFonts w:hint="eastAsia" w:ascii="宋体" w:hAnsi="宋体" w:cs="宋体"/>
                <w:sz w:val="24"/>
              </w:rPr>
              <w:t>小写：</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元</w:t>
            </w:r>
            <w:r>
              <w:rPr>
                <w:rFonts w:hint="eastAsia" w:ascii="宋体" w:hAnsi="宋体" w:cs="宋体"/>
                <w:sz w:val="24"/>
                <w:lang w:val="en-US" w:eastAsia="zh-CN"/>
              </w:rPr>
              <w:t>/套</w:t>
            </w:r>
          </w:p>
        </w:tc>
        <w:tc>
          <w:tcPr>
            <w:tcW w:w="1990" w:type="dxa"/>
            <w:tcBorders>
              <w:top w:val="single" w:color="auto" w:sz="4" w:space="0"/>
              <w:left w:val="single" w:color="auto" w:sz="4" w:space="0"/>
              <w:bottom w:val="single" w:color="auto" w:sz="4" w:space="0"/>
              <w:right w:val="single" w:color="auto" w:sz="4" w:space="0"/>
            </w:tcBorders>
            <w:vAlign w:val="center"/>
          </w:tcPr>
          <w:p w14:paraId="2DA41127">
            <w:pPr>
              <w:kinsoku w:val="0"/>
              <w:topLinePunct/>
              <w:spacing w:line="440" w:lineRule="exact"/>
              <w:rPr>
                <w:rFonts w:ascii="宋体" w:hAnsi="宋体" w:cs="宋体"/>
                <w:sz w:val="24"/>
              </w:rPr>
            </w:pPr>
            <w:r>
              <w:rPr>
                <w:rFonts w:hint="eastAsia" w:ascii="宋体" w:hAnsi="宋体" w:cs="宋体"/>
                <w:sz w:val="24"/>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03FFE1DE">
            <w:pPr>
              <w:kinsoku w:val="0"/>
              <w:topLinePunct/>
              <w:spacing w:line="440" w:lineRule="exact"/>
              <w:rPr>
                <w:rFonts w:ascii="宋体" w:hAnsi="宋体" w:cs="宋体"/>
                <w:sz w:val="24"/>
              </w:rPr>
            </w:pPr>
            <w:r>
              <w:rPr>
                <w:rFonts w:hint="eastAsia" w:ascii="宋体" w:hAnsi="宋体" w:cs="宋体"/>
                <w:sz w:val="24"/>
              </w:rPr>
              <w:t>完全响应招标文件要求的付款方式</w:t>
            </w:r>
          </w:p>
        </w:tc>
      </w:tr>
    </w:tbl>
    <w:p w14:paraId="456301C5">
      <w:pPr>
        <w:widowControl/>
        <w:spacing w:line="440" w:lineRule="exact"/>
        <w:jc w:val="left"/>
        <w:rPr>
          <w:rFonts w:ascii="宋体" w:hAnsi="宋体" w:cs="宋体"/>
          <w:kern w:val="0"/>
          <w:sz w:val="28"/>
          <w:szCs w:val="28"/>
        </w:rPr>
      </w:pPr>
    </w:p>
    <w:p w14:paraId="478A1EC1">
      <w:pPr>
        <w:snapToGrid w:val="0"/>
        <w:spacing w:line="460" w:lineRule="exact"/>
        <w:outlineLvl w:val="1"/>
        <w:rPr>
          <w:rFonts w:ascii="宋体" w:hAnsi="宋体" w:cs="宋体"/>
          <w:kern w:val="0"/>
          <w:sz w:val="24"/>
        </w:rPr>
      </w:pPr>
      <w:r>
        <w:rPr>
          <w:rFonts w:hint="eastAsia" w:ascii="宋体" w:hAnsi="宋体" w:cs="宋体"/>
          <w:kern w:val="0"/>
          <w:sz w:val="24"/>
        </w:rPr>
        <w:t>1.本表为格式表，不得自行改动，必须提供，否则视为未实质性响应招标文件。</w:t>
      </w:r>
    </w:p>
    <w:p w14:paraId="2FDD3811">
      <w:pPr>
        <w:spacing w:line="480" w:lineRule="exact"/>
        <w:ind w:firstLine="480" w:firstLineChars="200"/>
        <w:rPr>
          <w:rFonts w:ascii="宋体" w:hAnsi="宋体" w:cs="宋体"/>
          <w:kern w:val="0"/>
          <w:sz w:val="24"/>
        </w:rPr>
      </w:pPr>
    </w:p>
    <w:p w14:paraId="1C8EDD03">
      <w:pPr>
        <w:spacing w:line="480" w:lineRule="exact"/>
        <w:ind w:firstLine="480" w:firstLineChars="200"/>
        <w:rPr>
          <w:rFonts w:ascii="宋体" w:hAnsi="宋体" w:cs="宋体"/>
          <w:kern w:val="0"/>
          <w:sz w:val="24"/>
        </w:rPr>
      </w:pPr>
    </w:p>
    <w:p w14:paraId="08EC8F57">
      <w:pPr>
        <w:snapToGrid w:val="0"/>
        <w:spacing w:line="460" w:lineRule="exact"/>
        <w:ind w:firstLine="470" w:firstLineChars="196"/>
        <w:outlineLvl w:val="1"/>
        <w:rPr>
          <w:rFonts w:ascii="宋体" w:hAnsi="宋体" w:cs="宋体"/>
          <w:kern w:val="0"/>
          <w:sz w:val="24"/>
        </w:rPr>
      </w:pPr>
    </w:p>
    <w:p w14:paraId="641F9A47">
      <w:pPr>
        <w:snapToGrid w:val="0"/>
        <w:spacing w:line="460" w:lineRule="exact"/>
        <w:ind w:firstLine="470" w:firstLineChars="196"/>
        <w:outlineLvl w:val="1"/>
        <w:rPr>
          <w:rFonts w:ascii="宋体" w:hAnsi="宋体" w:cs="宋体"/>
          <w:kern w:val="0"/>
          <w:sz w:val="24"/>
        </w:rPr>
      </w:pPr>
    </w:p>
    <w:p w14:paraId="63E50A88">
      <w:pPr>
        <w:spacing w:line="480" w:lineRule="exact"/>
        <w:rPr>
          <w:rFonts w:ascii="宋体" w:hAnsi="宋体" w:cs="宋体"/>
          <w:kern w:val="0"/>
          <w:sz w:val="24"/>
        </w:rPr>
      </w:pPr>
    </w:p>
    <w:p w14:paraId="3CD17A0A">
      <w:pPr>
        <w:snapToGrid w:val="0"/>
        <w:spacing w:line="480" w:lineRule="exact"/>
        <w:ind w:firstLine="463" w:firstLineChars="192"/>
        <w:contextualSpacing/>
        <w:rPr>
          <w:rFonts w:ascii="宋体" w:hAnsi="宋体" w:cs="宋体"/>
          <w:b/>
          <w:kern w:val="0"/>
          <w:sz w:val="24"/>
        </w:rPr>
      </w:pPr>
    </w:p>
    <w:p w14:paraId="39395B93">
      <w:pPr>
        <w:snapToGrid w:val="0"/>
        <w:spacing w:line="500" w:lineRule="exact"/>
        <w:ind w:left="1133" w:hanging="1132" w:hangingChars="472"/>
        <w:jc w:val="center"/>
        <w:rPr>
          <w:rFonts w:ascii="宋体" w:hAnsi="宋体" w:cs="宋体"/>
          <w:sz w:val="24"/>
        </w:rPr>
      </w:pPr>
      <w:r>
        <w:rPr>
          <w:rFonts w:hint="eastAsia" w:ascii="宋体" w:hAnsi="宋体" w:cs="宋体"/>
          <w:sz w:val="24"/>
        </w:rPr>
        <w:t>投标人名称：（盖章）</w:t>
      </w:r>
    </w:p>
    <w:p w14:paraId="76B29259">
      <w:pPr>
        <w:snapToGrid w:val="0"/>
        <w:spacing w:line="500" w:lineRule="exact"/>
        <w:ind w:left="1133" w:hanging="1132" w:hangingChars="472"/>
        <w:jc w:val="center"/>
        <w:rPr>
          <w:rFonts w:ascii="宋体" w:hAnsi="宋体" w:cs="宋体"/>
          <w:sz w:val="24"/>
        </w:rPr>
      </w:pPr>
      <w:r>
        <w:rPr>
          <w:rFonts w:hint="eastAsia" w:ascii="宋体" w:hAnsi="宋体" w:cs="宋体"/>
          <w:sz w:val="24"/>
        </w:rPr>
        <w:t>法定代表人或授权委托人（签字或盖章）：</w:t>
      </w:r>
    </w:p>
    <w:p w14:paraId="0759F48C">
      <w:pPr>
        <w:snapToGrid w:val="0"/>
        <w:spacing w:line="500" w:lineRule="exact"/>
        <w:ind w:firstLine="4320" w:firstLineChars="1800"/>
        <w:rPr>
          <w:rFonts w:ascii="宋体" w:hAnsi="宋体" w:cs="宋体"/>
          <w:sz w:val="24"/>
        </w:rPr>
      </w:pPr>
      <w:r>
        <w:rPr>
          <w:rFonts w:hint="eastAsia" w:ascii="宋体" w:hAnsi="宋体" w:cs="宋体"/>
          <w:sz w:val="24"/>
        </w:rPr>
        <w:t>日期：</w:t>
      </w:r>
    </w:p>
    <w:p w14:paraId="2A0B6DAC">
      <w:pPr>
        <w:rPr>
          <w:rFonts w:ascii="宋体" w:hAnsi="宋体" w:cs="宋体"/>
          <w:sz w:val="24"/>
        </w:rPr>
      </w:pPr>
      <w:r>
        <w:rPr>
          <w:rFonts w:hint="eastAsia" w:ascii="宋体" w:hAnsi="宋体" w:cs="宋体"/>
          <w:sz w:val="24"/>
        </w:rPr>
        <w:br w:type="page"/>
      </w:r>
    </w:p>
    <w:p w14:paraId="6E891512">
      <w:pPr>
        <w:pStyle w:val="71"/>
        <w:spacing w:line="360" w:lineRule="auto"/>
        <w:ind w:left="0"/>
        <w:rPr>
          <w:rFonts w:hint="default" w:ascii="宋体" w:hAnsi="宋体" w:cs="宋体"/>
          <w:lang w:val="en-US" w:eastAsia="zh-CN"/>
        </w:rPr>
      </w:pPr>
      <w:r>
        <w:rPr>
          <w:rFonts w:hint="eastAsia" w:ascii="宋体" w:hAnsi="宋体" w:cs="宋体"/>
          <w:lang w:eastAsia="zh-CN"/>
        </w:rPr>
        <w:t>附件</w:t>
      </w:r>
      <w:r>
        <w:rPr>
          <w:rFonts w:hint="eastAsia" w:ascii="宋体" w:hAnsi="宋体" w:cs="宋体"/>
          <w:lang w:val="en-US" w:eastAsia="zh-CN"/>
        </w:rPr>
        <w:t>7</w:t>
      </w:r>
    </w:p>
    <w:p w14:paraId="4D14C88E">
      <w:pPr>
        <w:spacing w:line="360" w:lineRule="auto"/>
        <w:rPr>
          <w:sz w:val="24"/>
        </w:rPr>
      </w:pPr>
    </w:p>
    <w:p w14:paraId="64A3DE14">
      <w:pPr>
        <w:spacing w:line="360" w:lineRule="auto"/>
        <w:jc w:val="center"/>
        <w:rPr>
          <w:rFonts w:ascii="宋体" w:hAnsi="宋体" w:cs="宋体"/>
          <w:b/>
          <w:sz w:val="28"/>
          <w:szCs w:val="28"/>
        </w:rPr>
      </w:pPr>
      <w:r>
        <w:rPr>
          <w:rFonts w:hint="eastAsia" w:ascii="宋体" w:hAnsi="宋体" w:cs="宋体"/>
          <w:b/>
          <w:sz w:val="28"/>
          <w:szCs w:val="28"/>
        </w:rPr>
        <w:t>质疑函范本</w:t>
      </w:r>
    </w:p>
    <w:p w14:paraId="48AE4FA2">
      <w:pPr>
        <w:adjustRightInd w:val="0"/>
        <w:snapToGrid w:val="0"/>
        <w:spacing w:before="312" w:beforeLines="100" w:line="360" w:lineRule="auto"/>
        <w:rPr>
          <w:rFonts w:ascii="宋体" w:hAnsi="宋体" w:cs="宋体"/>
          <w:bCs/>
          <w:sz w:val="24"/>
        </w:rPr>
      </w:pPr>
      <w:r>
        <w:rPr>
          <w:rFonts w:hint="eastAsia" w:ascii="宋体" w:hAnsi="宋体" w:cs="宋体"/>
          <w:bCs/>
          <w:sz w:val="24"/>
        </w:rPr>
        <w:t>一、质疑投标人基本信息</w:t>
      </w:r>
    </w:p>
    <w:p w14:paraId="238F00C4">
      <w:pPr>
        <w:adjustRightInd w:val="0"/>
        <w:snapToGrid w:val="0"/>
        <w:spacing w:line="360" w:lineRule="auto"/>
        <w:rPr>
          <w:rFonts w:ascii="宋体" w:hAnsi="宋体" w:cs="宋体"/>
          <w:sz w:val="24"/>
          <w:u w:val="dotted"/>
        </w:rPr>
      </w:pPr>
      <w:r>
        <w:rPr>
          <w:rFonts w:hint="eastAsia" w:ascii="宋体" w:hAnsi="宋体" w:cs="宋体"/>
          <w:sz w:val="24"/>
        </w:rPr>
        <w:t>质疑投标人：</w:t>
      </w:r>
    </w:p>
    <w:p w14:paraId="70457998">
      <w:pPr>
        <w:adjustRightInd w:val="0"/>
        <w:snapToGrid w:val="0"/>
        <w:spacing w:line="360" w:lineRule="auto"/>
        <w:rPr>
          <w:rFonts w:ascii="宋体" w:hAnsi="宋体" w:cs="宋体"/>
          <w:sz w:val="24"/>
        </w:rPr>
      </w:pPr>
      <w:r>
        <w:rPr>
          <w:rFonts w:hint="eastAsia" w:ascii="宋体" w:hAnsi="宋体" w:cs="宋体"/>
          <w:sz w:val="24"/>
        </w:rPr>
        <w:t>地址：邮编：</w:t>
      </w:r>
    </w:p>
    <w:p w14:paraId="0BFEA03C">
      <w:pPr>
        <w:adjustRightInd w:val="0"/>
        <w:snapToGrid w:val="0"/>
        <w:spacing w:line="360" w:lineRule="auto"/>
        <w:rPr>
          <w:rFonts w:ascii="宋体" w:hAnsi="宋体" w:cs="宋体"/>
          <w:sz w:val="24"/>
        </w:rPr>
      </w:pPr>
      <w:r>
        <w:rPr>
          <w:rFonts w:hint="eastAsia" w:ascii="宋体" w:hAnsi="宋体" w:cs="宋体"/>
          <w:sz w:val="24"/>
        </w:rPr>
        <w:t>联系人：联系电话：</w:t>
      </w:r>
    </w:p>
    <w:p w14:paraId="553FDA72">
      <w:pPr>
        <w:adjustRightInd w:val="0"/>
        <w:snapToGrid w:val="0"/>
        <w:spacing w:line="360" w:lineRule="auto"/>
        <w:rPr>
          <w:rFonts w:ascii="宋体" w:hAnsi="宋体" w:cs="宋体"/>
          <w:sz w:val="24"/>
          <w:u w:val="dotted"/>
        </w:rPr>
      </w:pPr>
      <w:r>
        <w:rPr>
          <w:rFonts w:hint="eastAsia" w:ascii="宋体" w:hAnsi="宋体" w:cs="宋体"/>
          <w:sz w:val="24"/>
        </w:rPr>
        <w:t>授权代表：</w:t>
      </w:r>
    </w:p>
    <w:p w14:paraId="4A132BD0">
      <w:pPr>
        <w:adjustRightInd w:val="0"/>
        <w:snapToGrid w:val="0"/>
        <w:spacing w:line="360" w:lineRule="auto"/>
        <w:rPr>
          <w:rFonts w:ascii="宋体" w:hAnsi="宋体" w:cs="宋体"/>
          <w:sz w:val="24"/>
        </w:rPr>
      </w:pPr>
      <w:r>
        <w:rPr>
          <w:rFonts w:hint="eastAsia" w:ascii="宋体" w:hAnsi="宋体" w:cs="宋体"/>
          <w:sz w:val="24"/>
        </w:rPr>
        <w:t>联系电话：</w:t>
      </w:r>
    </w:p>
    <w:p w14:paraId="794E44CE">
      <w:pPr>
        <w:adjustRightInd w:val="0"/>
        <w:snapToGrid w:val="0"/>
        <w:spacing w:line="360" w:lineRule="auto"/>
        <w:rPr>
          <w:rFonts w:ascii="宋体" w:hAnsi="宋体" w:cs="宋体"/>
          <w:sz w:val="24"/>
        </w:rPr>
      </w:pPr>
      <w:r>
        <w:rPr>
          <w:rFonts w:hint="eastAsia" w:ascii="宋体" w:hAnsi="宋体" w:cs="宋体"/>
          <w:sz w:val="24"/>
        </w:rPr>
        <w:t>地址：邮编：</w:t>
      </w:r>
    </w:p>
    <w:p w14:paraId="5AE06CEC">
      <w:pPr>
        <w:adjustRightInd w:val="0"/>
        <w:snapToGrid w:val="0"/>
        <w:spacing w:line="360" w:lineRule="auto"/>
        <w:rPr>
          <w:rFonts w:ascii="宋体" w:hAnsi="宋体" w:cs="宋体"/>
          <w:bCs/>
          <w:sz w:val="24"/>
        </w:rPr>
      </w:pPr>
      <w:r>
        <w:rPr>
          <w:rFonts w:hint="eastAsia" w:ascii="宋体" w:hAnsi="宋体" w:cs="宋体"/>
          <w:bCs/>
          <w:sz w:val="24"/>
        </w:rPr>
        <w:t>二、质疑项目基本情况</w:t>
      </w:r>
    </w:p>
    <w:p w14:paraId="59B52F62">
      <w:pPr>
        <w:adjustRightInd w:val="0"/>
        <w:snapToGrid w:val="0"/>
        <w:spacing w:line="360" w:lineRule="auto"/>
        <w:rPr>
          <w:rFonts w:ascii="宋体" w:hAnsi="宋体" w:cs="宋体"/>
          <w:sz w:val="24"/>
        </w:rPr>
      </w:pPr>
      <w:r>
        <w:rPr>
          <w:rFonts w:hint="eastAsia" w:ascii="宋体" w:hAnsi="宋体" w:cs="宋体"/>
          <w:sz w:val="24"/>
        </w:rPr>
        <w:t>质疑项目的名称：</w:t>
      </w:r>
    </w:p>
    <w:p w14:paraId="55E6B6FE">
      <w:pPr>
        <w:adjustRightInd w:val="0"/>
        <w:snapToGrid w:val="0"/>
        <w:spacing w:line="360" w:lineRule="auto"/>
        <w:rPr>
          <w:rFonts w:ascii="宋体" w:hAnsi="宋体" w:cs="宋体"/>
          <w:sz w:val="24"/>
        </w:rPr>
      </w:pPr>
      <w:r>
        <w:rPr>
          <w:rFonts w:hint="eastAsia" w:ascii="宋体" w:hAnsi="宋体" w:cs="宋体"/>
          <w:sz w:val="24"/>
        </w:rPr>
        <w:t>质疑项目的编号：包号：</w:t>
      </w:r>
    </w:p>
    <w:p w14:paraId="5A7D0AA1">
      <w:pPr>
        <w:adjustRightInd w:val="0"/>
        <w:snapToGrid w:val="0"/>
        <w:spacing w:line="360" w:lineRule="auto"/>
        <w:rPr>
          <w:rFonts w:ascii="宋体" w:hAnsi="宋体" w:cs="宋体"/>
          <w:sz w:val="24"/>
          <w:u w:val="dotted"/>
        </w:rPr>
      </w:pPr>
      <w:r>
        <w:rPr>
          <w:rFonts w:hint="eastAsia" w:ascii="宋体" w:hAnsi="宋体" w:cs="宋体"/>
          <w:sz w:val="24"/>
        </w:rPr>
        <w:t>招标人名称：</w:t>
      </w:r>
    </w:p>
    <w:p w14:paraId="1D292F34">
      <w:pPr>
        <w:adjustRightInd w:val="0"/>
        <w:snapToGrid w:val="0"/>
        <w:spacing w:line="360" w:lineRule="auto"/>
        <w:rPr>
          <w:rFonts w:ascii="宋体" w:hAnsi="宋体" w:cs="宋体"/>
          <w:sz w:val="24"/>
        </w:rPr>
      </w:pPr>
      <w:r>
        <w:rPr>
          <w:rFonts w:hint="eastAsia" w:ascii="宋体" w:hAnsi="宋体" w:cs="宋体"/>
          <w:sz w:val="24"/>
        </w:rPr>
        <w:t>招标文件获取日期：</w:t>
      </w:r>
    </w:p>
    <w:p w14:paraId="4EE01B29">
      <w:pPr>
        <w:adjustRightInd w:val="0"/>
        <w:snapToGrid w:val="0"/>
        <w:spacing w:line="360" w:lineRule="auto"/>
        <w:rPr>
          <w:rFonts w:ascii="宋体" w:hAnsi="宋体" w:cs="宋体"/>
          <w:bCs/>
          <w:sz w:val="24"/>
        </w:rPr>
      </w:pPr>
      <w:r>
        <w:rPr>
          <w:rFonts w:hint="eastAsia" w:ascii="宋体" w:hAnsi="宋体" w:cs="宋体"/>
          <w:bCs/>
          <w:sz w:val="24"/>
        </w:rPr>
        <w:t>三、质疑事项具体内容</w:t>
      </w:r>
    </w:p>
    <w:p w14:paraId="2C38A557">
      <w:pPr>
        <w:adjustRightInd w:val="0"/>
        <w:snapToGrid w:val="0"/>
        <w:spacing w:line="360" w:lineRule="auto"/>
        <w:rPr>
          <w:rFonts w:ascii="宋体" w:hAnsi="宋体" w:cs="宋体"/>
          <w:sz w:val="24"/>
          <w:u w:val="dotted"/>
        </w:rPr>
      </w:pPr>
      <w:r>
        <w:rPr>
          <w:rFonts w:hint="eastAsia" w:ascii="宋体" w:hAnsi="宋体" w:cs="宋体"/>
          <w:sz w:val="24"/>
        </w:rPr>
        <w:t>质疑事项1：</w:t>
      </w:r>
    </w:p>
    <w:p w14:paraId="336EA819">
      <w:pPr>
        <w:adjustRightInd w:val="0"/>
        <w:snapToGrid w:val="0"/>
        <w:spacing w:line="360" w:lineRule="auto"/>
        <w:rPr>
          <w:rFonts w:ascii="宋体" w:hAnsi="宋体" w:cs="宋体"/>
          <w:sz w:val="24"/>
          <w:u w:val="dotted"/>
        </w:rPr>
      </w:pPr>
      <w:r>
        <w:rPr>
          <w:rFonts w:hint="eastAsia" w:ascii="宋体" w:hAnsi="宋体" w:cs="宋体"/>
          <w:sz w:val="24"/>
        </w:rPr>
        <w:t>事实依据：</w:t>
      </w:r>
    </w:p>
    <w:p w14:paraId="0491221E">
      <w:pPr>
        <w:adjustRightInd w:val="0"/>
        <w:snapToGrid w:val="0"/>
        <w:spacing w:line="360" w:lineRule="auto"/>
        <w:rPr>
          <w:rFonts w:ascii="宋体" w:hAnsi="宋体" w:cs="宋体"/>
          <w:sz w:val="24"/>
        </w:rPr>
      </w:pPr>
    </w:p>
    <w:p w14:paraId="39784CC1">
      <w:pPr>
        <w:adjustRightInd w:val="0"/>
        <w:snapToGrid w:val="0"/>
        <w:spacing w:line="360" w:lineRule="auto"/>
        <w:rPr>
          <w:rFonts w:ascii="宋体" w:hAnsi="宋体" w:cs="宋体"/>
          <w:sz w:val="24"/>
          <w:u w:val="dotted"/>
        </w:rPr>
      </w:pPr>
      <w:r>
        <w:rPr>
          <w:rFonts w:hint="eastAsia" w:ascii="宋体" w:hAnsi="宋体" w:cs="宋体"/>
          <w:sz w:val="24"/>
        </w:rPr>
        <w:t>法律依据：</w:t>
      </w:r>
    </w:p>
    <w:p w14:paraId="3BA3FF84">
      <w:pPr>
        <w:adjustRightInd w:val="0"/>
        <w:snapToGrid w:val="0"/>
        <w:spacing w:line="360" w:lineRule="auto"/>
        <w:rPr>
          <w:rFonts w:ascii="宋体" w:hAnsi="宋体" w:cs="宋体"/>
          <w:sz w:val="24"/>
          <w:u w:val="dotted"/>
        </w:rPr>
      </w:pPr>
    </w:p>
    <w:p w14:paraId="53FAA1EA">
      <w:pPr>
        <w:adjustRightInd w:val="0"/>
        <w:snapToGrid w:val="0"/>
        <w:spacing w:line="360" w:lineRule="auto"/>
        <w:rPr>
          <w:rFonts w:ascii="宋体" w:hAnsi="宋体" w:cs="宋体"/>
          <w:sz w:val="24"/>
          <w:u w:val="dotted"/>
        </w:rPr>
      </w:pPr>
      <w:r>
        <w:rPr>
          <w:rFonts w:hint="eastAsia" w:ascii="宋体" w:hAnsi="宋体" w:cs="宋体"/>
          <w:sz w:val="24"/>
        </w:rPr>
        <w:t>质疑事项2</w:t>
      </w:r>
    </w:p>
    <w:p w14:paraId="132B5502">
      <w:pPr>
        <w:adjustRightInd w:val="0"/>
        <w:snapToGrid w:val="0"/>
        <w:spacing w:line="360" w:lineRule="auto"/>
        <w:rPr>
          <w:rFonts w:ascii="宋体" w:hAnsi="宋体" w:cs="宋体"/>
          <w:sz w:val="24"/>
        </w:rPr>
      </w:pPr>
      <w:r>
        <w:rPr>
          <w:rFonts w:hint="eastAsia" w:ascii="宋体" w:hAnsi="宋体" w:cs="宋体"/>
          <w:sz w:val="24"/>
        </w:rPr>
        <w:t>……</w:t>
      </w:r>
    </w:p>
    <w:p w14:paraId="5134002D">
      <w:pPr>
        <w:adjustRightInd w:val="0"/>
        <w:snapToGrid w:val="0"/>
        <w:spacing w:line="360" w:lineRule="auto"/>
        <w:rPr>
          <w:rFonts w:ascii="宋体" w:hAnsi="宋体" w:cs="宋体"/>
          <w:bCs/>
          <w:sz w:val="24"/>
        </w:rPr>
      </w:pPr>
      <w:r>
        <w:rPr>
          <w:rFonts w:hint="eastAsia" w:ascii="宋体" w:hAnsi="宋体" w:cs="宋体"/>
          <w:bCs/>
          <w:sz w:val="24"/>
        </w:rPr>
        <w:t>四、与质疑事项相关的质疑请求</w:t>
      </w:r>
    </w:p>
    <w:p w14:paraId="16A7FA1D">
      <w:pPr>
        <w:adjustRightInd w:val="0"/>
        <w:snapToGrid w:val="0"/>
        <w:spacing w:line="360" w:lineRule="auto"/>
        <w:rPr>
          <w:rFonts w:ascii="宋体" w:hAnsi="宋体" w:cs="宋体"/>
          <w:sz w:val="24"/>
          <w:u w:val="dotted"/>
        </w:rPr>
      </w:pPr>
      <w:r>
        <w:rPr>
          <w:rFonts w:hint="eastAsia" w:ascii="宋体" w:hAnsi="宋体" w:cs="宋体"/>
          <w:sz w:val="24"/>
        </w:rPr>
        <w:t>请求：</w:t>
      </w:r>
    </w:p>
    <w:p w14:paraId="03329499">
      <w:pPr>
        <w:spacing w:line="360" w:lineRule="auto"/>
        <w:rPr>
          <w:rFonts w:ascii="宋体" w:hAnsi="宋体" w:cs="宋体"/>
          <w:sz w:val="24"/>
        </w:rPr>
      </w:pPr>
      <w:r>
        <w:rPr>
          <w:rFonts w:hint="eastAsia" w:ascii="宋体" w:hAnsi="宋体" w:cs="宋体"/>
          <w:sz w:val="24"/>
        </w:rPr>
        <w:t>签字(签章)：公章：</w:t>
      </w:r>
    </w:p>
    <w:p w14:paraId="6F8D00AC">
      <w:pPr>
        <w:spacing w:line="360" w:lineRule="auto"/>
        <w:rPr>
          <w:rFonts w:ascii="宋体" w:hAnsi="宋体" w:cs="宋体"/>
          <w:sz w:val="24"/>
        </w:rPr>
      </w:pPr>
      <w:r>
        <w:rPr>
          <w:rFonts w:hint="eastAsia" w:ascii="宋体" w:hAnsi="宋体" w:cs="宋体"/>
          <w:sz w:val="24"/>
        </w:rPr>
        <w:t>日期：</w:t>
      </w:r>
    </w:p>
    <w:p w14:paraId="2681DB9B">
      <w:pPr>
        <w:adjustRightInd w:val="0"/>
        <w:snapToGrid w:val="0"/>
        <w:spacing w:line="360" w:lineRule="auto"/>
        <w:rPr>
          <w:rFonts w:ascii="宋体" w:hAnsi="宋体" w:cs="宋体"/>
          <w:sz w:val="24"/>
        </w:rPr>
      </w:pPr>
    </w:p>
    <w:p w14:paraId="6104E437">
      <w:pPr>
        <w:spacing w:line="360" w:lineRule="auto"/>
        <w:rPr>
          <w:rFonts w:ascii="宋体" w:hAnsi="宋体" w:cs="宋体"/>
          <w:b/>
          <w:sz w:val="24"/>
        </w:rPr>
      </w:pPr>
    </w:p>
    <w:p w14:paraId="6D3D17D9">
      <w:pPr>
        <w:spacing w:line="360" w:lineRule="auto"/>
        <w:rPr>
          <w:rFonts w:ascii="宋体" w:hAnsi="宋体" w:cs="宋体"/>
          <w:b/>
          <w:sz w:val="24"/>
        </w:rPr>
      </w:pPr>
      <w:r>
        <w:rPr>
          <w:rFonts w:hint="eastAsia" w:ascii="宋体" w:hAnsi="宋体" w:cs="宋体"/>
          <w:b/>
          <w:sz w:val="24"/>
        </w:rPr>
        <w:t>质疑函制作说明：</w:t>
      </w:r>
    </w:p>
    <w:p w14:paraId="7EB5D1C7">
      <w:pPr>
        <w:widowControl/>
        <w:spacing w:line="360" w:lineRule="auto"/>
        <w:ind w:firstLine="480" w:firstLineChars="200"/>
        <w:jc w:val="left"/>
        <w:rPr>
          <w:rFonts w:ascii="宋体" w:hAnsi="宋体" w:cs="宋体"/>
          <w:sz w:val="24"/>
        </w:rPr>
      </w:pPr>
      <w:r>
        <w:rPr>
          <w:rFonts w:hint="eastAsia" w:ascii="宋体" w:hAnsi="宋体" w:cs="宋体"/>
          <w:sz w:val="24"/>
        </w:rPr>
        <w:t>1.投标人提出质疑时，应提交质疑函和必要的证明材料。</w:t>
      </w:r>
    </w:p>
    <w:p w14:paraId="2D19A72C">
      <w:pPr>
        <w:widowControl/>
        <w:spacing w:line="360" w:lineRule="auto"/>
        <w:ind w:firstLine="480" w:firstLineChars="200"/>
        <w:jc w:val="left"/>
        <w:rPr>
          <w:rFonts w:ascii="宋体" w:hAnsi="宋体" w:cs="宋体"/>
          <w:sz w:val="24"/>
        </w:rPr>
      </w:pPr>
      <w:r>
        <w:rPr>
          <w:rFonts w:hint="eastAsia" w:ascii="宋体" w:hAnsi="宋体" w:cs="宋体"/>
          <w:sz w:val="24"/>
        </w:rPr>
        <w:t>2.质疑投标人若委托代理人进行质疑的，质疑函应按要求列明“授权代表”的有关内容，并在附件中提交由质疑</w:t>
      </w:r>
      <w:r>
        <w:rPr>
          <w:rFonts w:hint="eastAsia" w:ascii="宋体" w:hAnsi="宋体" w:cs="宋体"/>
          <w:kern w:val="0"/>
          <w:sz w:val="24"/>
        </w:rPr>
        <w:t>投标人签署的授权委托书。授权委托书应载明代理人的姓名或者名称、代理事项、具体权限、期限和相关事项。</w:t>
      </w:r>
    </w:p>
    <w:p w14:paraId="474C1EA5">
      <w:pPr>
        <w:widowControl/>
        <w:spacing w:line="360" w:lineRule="auto"/>
        <w:ind w:firstLine="480" w:firstLineChars="200"/>
        <w:jc w:val="left"/>
        <w:rPr>
          <w:rFonts w:ascii="宋体" w:hAnsi="宋体" w:cs="宋体"/>
          <w:sz w:val="24"/>
        </w:rPr>
      </w:pPr>
      <w:r>
        <w:rPr>
          <w:rFonts w:hint="eastAsia" w:ascii="宋体" w:hAnsi="宋体" w:cs="宋体"/>
          <w:sz w:val="24"/>
        </w:rPr>
        <w:t>3.质疑投标人若对项目的某一分包进行质疑，质疑函中应列明具体分包号。</w:t>
      </w:r>
    </w:p>
    <w:p w14:paraId="2A6C13BF">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7EE4B8B3">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161757E0">
      <w:pPr>
        <w:widowControl/>
        <w:spacing w:line="360" w:lineRule="auto"/>
        <w:ind w:firstLine="480" w:firstLineChars="200"/>
        <w:jc w:val="left"/>
        <w:rPr>
          <w:rFonts w:ascii="宋体" w:hAnsi="宋体" w:cs="宋体"/>
          <w:sz w:val="24"/>
        </w:rPr>
      </w:pPr>
      <w:r>
        <w:rPr>
          <w:rFonts w:hint="eastAsia" w:ascii="宋体" w:hAnsi="宋体" w:cs="宋体"/>
          <w:sz w:val="24"/>
        </w:rPr>
        <w:t>6.质疑投标人为自然人的，质疑函应由本人签字；质疑投标人为法人或者其他组织的，质疑函应由法定代表人、主要负责人，或者其授权代表签字或者盖章，并加盖公章。</w:t>
      </w:r>
    </w:p>
    <w:p w14:paraId="7DF6E01A">
      <w:pPr>
        <w:widowControl/>
        <w:spacing w:line="360" w:lineRule="auto"/>
        <w:ind w:firstLine="480" w:firstLineChars="200"/>
        <w:jc w:val="left"/>
        <w:rPr>
          <w:rFonts w:ascii="宋体" w:hAnsi="宋体" w:cs="宋体"/>
          <w:sz w:val="24"/>
        </w:rPr>
      </w:pPr>
    </w:p>
    <w:p w14:paraId="07A3CDAB">
      <w:pPr>
        <w:widowControl/>
        <w:ind w:firstLine="640" w:firstLineChars="200"/>
        <w:jc w:val="left"/>
        <w:rPr>
          <w:rFonts w:ascii="宋体" w:hAnsi="宋体" w:cs="宋体"/>
          <w:sz w:val="32"/>
          <w:szCs w:val="32"/>
        </w:rPr>
      </w:pPr>
    </w:p>
    <w:p w14:paraId="050B4731">
      <w:pPr>
        <w:widowControl/>
        <w:ind w:firstLine="640" w:firstLineChars="200"/>
        <w:jc w:val="left"/>
        <w:rPr>
          <w:rFonts w:ascii="宋体" w:hAnsi="宋体" w:cs="宋体"/>
          <w:sz w:val="32"/>
          <w:szCs w:val="32"/>
        </w:rPr>
      </w:pPr>
    </w:p>
    <w:p w14:paraId="08C29DEB">
      <w:pPr>
        <w:widowControl/>
        <w:ind w:firstLine="640" w:firstLineChars="200"/>
        <w:jc w:val="left"/>
        <w:rPr>
          <w:rFonts w:ascii="宋体" w:hAnsi="宋体" w:cs="宋体"/>
          <w:sz w:val="32"/>
          <w:szCs w:val="32"/>
        </w:rPr>
      </w:pPr>
    </w:p>
    <w:p w14:paraId="1D63F247">
      <w:pPr>
        <w:widowControl/>
        <w:ind w:firstLine="640" w:firstLineChars="200"/>
        <w:jc w:val="left"/>
        <w:rPr>
          <w:rFonts w:ascii="宋体" w:hAnsi="宋体" w:cs="宋体"/>
          <w:sz w:val="32"/>
          <w:szCs w:val="32"/>
        </w:rPr>
      </w:pPr>
    </w:p>
    <w:p w14:paraId="17ADBD12">
      <w:pPr>
        <w:widowControl/>
        <w:ind w:firstLine="640" w:firstLineChars="200"/>
        <w:jc w:val="left"/>
        <w:rPr>
          <w:rFonts w:ascii="宋体" w:hAnsi="宋体" w:cs="宋体"/>
          <w:sz w:val="32"/>
          <w:szCs w:val="32"/>
        </w:rPr>
      </w:pPr>
    </w:p>
    <w:p w14:paraId="1E451D58">
      <w:pPr>
        <w:widowControl/>
        <w:jc w:val="left"/>
        <w:rPr>
          <w:rFonts w:ascii="宋体" w:hAnsi="宋体" w:cs="宋体"/>
          <w:sz w:val="32"/>
          <w:szCs w:val="32"/>
        </w:rPr>
      </w:pPr>
    </w:p>
    <w:sectPr>
      <w:headerReference r:id="rId9" w:type="default"/>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3569F">
    <w:pPr>
      <w:pStyle w:val="27"/>
      <w:tabs>
        <w:tab w:val="left" w:pos="4850"/>
      </w:tabs>
    </w:pPr>
    <w:r>
      <w:tab/>
    </w:r>
  </w:p>
  <w:p w14:paraId="0F99A814">
    <w:pPr>
      <w:pStyle w:val="27"/>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11126">
    <w:pPr>
      <w:pStyle w:val="27"/>
      <w:tabs>
        <w:tab w:val="left" w:pos="485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6F52997A">
                          <w:pPr>
                            <w:pStyle w:val="2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VHi/0TcCAABgBAAADgAAAAAAAAABACAAAAAgAQAAZHJzL2Uyb0RvYy54&#10;bWxQSwUGAAAAAAYABgBZAQAAyQUAAAAA&#10;">
              <v:fill on="f" focussize="0,0"/>
              <v:stroke on="f" weight="0.5pt"/>
              <v:imagedata o:title=""/>
              <o:lock v:ext="edit" aspectratio="f"/>
              <v:textbox inset="0mm,0mm,0mm,0mm" style="mso-fit-shape-to-text:t;">
                <w:txbxContent>
                  <w:p w14:paraId="6F52997A">
                    <w:pPr>
                      <w:pStyle w:val="27"/>
                    </w:pPr>
                    <w:r>
                      <w:fldChar w:fldCharType="begin"/>
                    </w:r>
                    <w:r>
                      <w:instrText xml:space="preserve"> PAGE  \* MERGEFORMAT </w:instrText>
                    </w:r>
                    <w:r>
                      <w:fldChar w:fldCharType="separate"/>
                    </w:r>
                    <w:r>
                      <w:t>26</w:t>
                    </w:r>
                    <w:r>
                      <w:fldChar w:fldCharType="end"/>
                    </w:r>
                  </w:p>
                </w:txbxContent>
              </v:textbox>
            </v:shape>
          </w:pict>
        </mc:Fallback>
      </mc:AlternateContent>
    </w:r>
    <w:r>
      <w:tab/>
    </w:r>
  </w:p>
  <w:p w14:paraId="160235C0">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06BEA">
    <w:pPr>
      <w:pStyle w:val="27"/>
      <w:tabs>
        <w:tab w:val="left" w:pos="485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5264A1BE">
                          <w:pPr>
                            <w:pStyle w:val="2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snaWyzYCAABhBAAADgAAAAAAAAABACAAAAAhAQAAZHJzL2Uyb0RvYy54&#10;bWxQSwUGAAAAAAYABgBZAQAAyQUAAAAA&#10;">
              <v:fill on="f" focussize="0,0"/>
              <v:stroke on="f" weight="0.5pt"/>
              <v:imagedata o:title=""/>
              <o:lock v:ext="edit" aspectratio="f"/>
              <v:textbox inset="0mm,0mm,0mm,0mm" style="mso-fit-shape-to-text:t;">
                <w:txbxContent>
                  <w:p w14:paraId="5264A1BE">
                    <w:pPr>
                      <w:pStyle w:val="27"/>
                    </w:pPr>
                    <w:r>
                      <w:fldChar w:fldCharType="begin"/>
                    </w:r>
                    <w:r>
                      <w:instrText xml:space="preserve"> PAGE  \* MERGEFORMAT </w:instrText>
                    </w:r>
                    <w:r>
                      <w:fldChar w:fldCharType="separate"/>
                    </w:r>
                    <w:r>
                      <w:t>35</w:t>
                    </w:r>
                    <w:r>
                      <w:fldChar w:fldCharType="end"/>
                    </w:r>
                  </w:p>
                </w:txbxContent>
              </v:textbox>
            </v:shape>
          </w:pict>
        </mc:Fallback>
      </mc:AlternateContent>
    </w:r>
    <w:r>
      <w:tab/>
    </w:r>
  </w:p>
  <w:p w14:paraId="6B3CF883">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6C603">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9A1AD">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974A3">
    <w:pPr>
      <w:pStyle w:val="2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2AC91">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336955"/>
    <w:multiLevelType w:val="singleLevel"/>
    <w:tmpl w:val="F3336955"/>
    <w:lvl w:ilvl="0" w:tentative="0">
      <w:start w:val="3"/>
      <w:numFmt w:val="chineseCounting"/>
      <w:pStyle w:val="2"/>
      <w:suff w:val="nothing"/>
      <w:lvlText w:val="%1、"/>
      <w:lvlJc w:val="left"/>
      <w:rPr>
        <w:rFonts w:hint="eastAsia"/>
      </w:rPr>
    </w:lvl>
  </w:abstractNum>
  <w:abstractNum w:abstractNumId="1">
    <w:nsid w:val="FB7F0DEC"/>
    <w:multiLevelType w:val="singleLevel"/>
    <w:tmpl w:val="FB7F0DEC"/>
    <w:lvl w:ilvl="0" w:tentative="0">
      <w:start w:val="1"/>
      <w:numFmt w:val="decimal"/>
      <w:suff w:val="nothing"/>
      <w:lvlText w:val="%1、"/>
      <w:lvlJc w:val="left"/>
    </w:lvl>
  </w:abstractNum>
  <w:abstractNum w:abstractNumId="2">
    <w:nsid w:val="00000002"/>
    <w:multiLevelType w:val="multilevel"/>
    <w:tmpl w:val="00000002"/>
    <w:lvl w:ilvl="0" w:tentative="0">
      <w:start w:val="1"/>
      <w:numFmt w:val="bullet"/>
      <w:pStyle w:val="119"/>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3">
    <w:nsid w:val="2E983FBD"/>
    <w:multiLevelType w:val="singleLevel"/>
    <w:tmpl w:val="2E983FBD"/>
    <w:lvl w:ilvl="0" w:tentative="0">
      <w:start w:val="1"/>
      <w:numFmt w:val="chineseCounting"/>
      <w:suff w:val="nothing"/>
      <w:lvlText w:val="%1、"/>
      <w:lvlJc w:val="left"/>
      <w:rPr>
        <w:rFonts w:hint="eastAsia"/>
      </w:rPr>
    </w:lvl>
  </w:abstractNum>
  <w:abstractNum w:abstractNumId="4">
    <w:nsid w:val="482B339A"/>
    <w:multiLevelType w:val="singleLevel"/>
    <w:tmpl w:val="482B339A"/>
    <w:lvl w:ilvl="0" w:tentative="0">
      <w:start w:val="5"/>
      <w:numFmt w:val="chineseCounting"/>
      <w:suff w:val="space"/>
      <w:lvlText w:val="第%1部分"/>
      <w:lvlJc w:val="left"/>
      <w:rPr>
        <w:rFonts w:hint="eastAsia"/>
      </w:rPr>
    </w:lvl>
  </w:abstractNum>
  <w:abstractNum w:abstractNumId="5">
    <w:nsid w:val="6A6CA28A"/>
    <w:multiLevelType w:val="singleLevel"/>
    <w:tmpl w:val="6A6CA28A"/>
    <w:lvl w:ilvl="0" w:tentative="0">
      <w:start w:val="6"/>
      <w:numFmt w:val="decimal"/>
      <w:suff w:val="nothing"/>
      <w:lvlText w:val="%1、"/>
      <w:lvlJc w:val="left"/>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ZjRiM2E0MGM0ZWE0YjM3ZjhhNjYwNmFhOTNkNTQifQ=="/>
  </w:docVars>
  <w:rsids>
    <w:rsidRoot w:val="00B56D8D"/>
    <w:rsid w:val="00000799"/>
    <w:rsid w:val="00015B2B"/>
    <w:rsid w:val="0001769C"/>
    <w:rsid w:val="0002213A"/>
    <w:rsid w:val="00022A55"/>
    <w:rsid w:val="00040FE3"/>
    <w:rsid w:val="00041E4D"/>
    <w:rsid w:val="00041E72"/>
    <w:rsid w:val="00042135"/>
    <w:rsid w:val="0005027A"/>
    <w:rsid w:val="00060C6A"/>
    <w:rsid w:val="00074F9A"/>
    <w:rsid w:val="00080049"/>
    <w:rsid w:val="000845E3"/>
    <w:rsid w:val="000876C0"/>
    <w:rsid w:val="000A1D9B"/>
    <w:rsid w:val="000A382B"/>
    <w:rsid w:val="000B42A0"/>
    <w:rsid w:val="000C2381"/>
    <w:rsid w:val="000D6934"/>
    <w:rsid w:val="000E2F0F"/>
    <w:rsid w:val="000F1C66"/>
    <w:rsid w:val="0010160F"/>
    <w:rsid w:val="001227C7"/>
    <w:rsid w:val="00123412"/>
    <w:rsid w:val="00131724"/>
    <w:rsid w:val="00142080"/>
    <w:rsid w:val="00152AC9"/>
    <w:rsid w:val="00155A86"/>
    <w:rsid w:val="00156097"/>
    <w:rsid w:val="0016052F"/>
    <w:rsid w:val="00162A35"/>
    <w:rsid w:val="00167B7A"/>
    <w:rsid w:val="00167DAF"/>
    <w:rsid w:val="00182236"/>
    <w:rsid w:val="001823E8"/>
    <w:rsid w:val="0018459C"/>
    <w:rsid w:val="001877A5"/>
    <w:rsid w:val="00193DCB"/>
    <w:rsid w:val="001A14DE"/>
    <w:rsid w:val="001B4633"/>
    <w:rsid w:val="001B57BE"/>
    <w:rsid w:val="001C61B0"/>
    <w:rsid w:val="001C6CD0"/>
    <w:rsid w:val="001D4696"/>
    <w:rsid w:val="001D5DD0"/>
    <w:rsid w:val="001E4565"/>
    <w:rsid w:val="001F59A5"/>
    <w:rsid w:val="002220EC"/>
    <w:rsid w:val="00262F99"/>
    <w:rsid w:val="00277E8E"/>
    <w:rsid w:val="00280515"/>
    <w:rsid w:val="00281C73"/>
    <w:rsid w:val="002821AD"/>
    <w:rsid w:val="00292934"/>
    <w:rsid w:val="002A05C4"/>
    <w:rsid w:val="002A621A"/>
    <w:rsid w:val="002B0C54"/>
    <w:rsid w:val="002B2386"/>
    <w:rsid w:val="002B37E2"/>
    <w:rsid w:val="002B57A6"/>
    <w:rsid w:val="002C7FDD"/>
    <w:rsid w:val="002D0058"/>
    <w:rsid w:val="002D17CA"/>
    <w:rsid w:val="002E0AE8"/>
    <w:rsid w:val="002E2F63"/>
    <w:rsid w:val="002E3122"/>
    <w:rsid w:val="0030484A"/>
    <w:rsid w:val="00343552"/>
    <w:rsid w:val="00343B56"/>
    <w:rsid w:val="00345118"/>
    <w:rsid w:val="003521C4"/>
    <w:rsid w:val="0037650A"/>
    <w:rsid w:val="00377390"/>
    <w:rsid w:val="00377ADF"/>
    <w:rsid w:val="003960A9"/>
    <w:rsid w:val="003C1FF6"/>
    <w:rsid w:val="003D1DEA"/>
    <w:rsid w:val="003D62D9"/>
    <w:rsid w:val="003F38B1"/>
    <w:rsid w:val="00404A0A"/>
    <w:rsid w:val="00407FD6"/>
    <w:rsid w:val="004129A2"/>
    <w:rsid w:val="004152B4"/>
    <w:rsid w:val="00416E28"/>
    <w:rsid w:val="0041760E"/>
    <w:rsid w:val="004277C9"/>
    <w:rsid w:val="00427CF9"/>
    <w:rsid w:val="00431946"/>
    <w:rsid w:val="00440282"/>
    <w:rsid w:val="00443E8B"/>
    <w:rsid w:val="00455058"/>
    <w:rsid w:val="00463C7B"/>
    <w:rsid w:val="00490E11"/>
    <w:rsid w:val="00495F72"/>
    <w:rsid w:val="00497F89"/>
    <w:rsid w:val="004A1ECB"/>
    <w:rsid w:val="004A3F06"/>
    <w:rsid w:val="004B72E1"/>
    <w:rsid w:val="004D2396"/>
    <w:rsid w:val="004F2987"/>
    <w:rsid w:val="0050638A"/>
    <w:rsid w:val="0051788B"/>
    <w:rsid w:val="005308C8"/>
    <w:rsid w:val="00537C28"/>
    <w:rsid w:val="005516EA"/>
    <w:rsid w:val="00562733"/>
    <w:rsid w:val="00570349"/>
    <w:rsid w:val="00580ACF"/>
    <w:rsid w:val="00593490"/>
    <w:rsid w:val="00596C63"/>
    <w:rsid w:val="005A0422"/>
    <w:rsid w:val="005A28DC"/>
    <w:rsid w:val="005B3B3B"/>
    <w:rsid w:val="005B5590"/>
    <w:rsid w:val="005C7F52"/>
    <w:rsid w:val="005F72CD"/>
    <w:rsid w:val="00600356"/>
    <w:rsid w:val="0060172A"/>
    <w:rsid w:val="00613CA9"/>
    <w:rsid w:val="00621429"/>
    <w:rsid w:val="00643626"/>
    <w:rsid w:val="006520D5"/>
    <w:rsid w:val="006539D4"/>
    <w:rsid w:val="00662D42"/>
    <w:rsid w:val="006758F5"/>
    <w:rsid w:val="00675C76"/>
    <w:rsid w:val="006856CB"/>
    <w:rsid w:val="00687FC8"/>
    <w:rsid w:val="006A211E"/>
    <w:rsid w:val="006B3921"/>
    <w:rsid w:val="006C3691"/>
    <w:rsid w:val="006C5BA2"/>
    <w:rsid w:val="006C7974"/>
    <w:rsid w:val="006E07EE"/>
    <w:rsid w:val="006E602B"/>
    <w:rsid w:val="006E7536"/>
    <w:rsid w:val="006F6616"/>
    <w:rsid w:val="0072645D"/>
    <w:rsid w:val="007328F9"/>
    <w:rsid w:val="00773C23"/>
    <w:rsid w:val="0078143C"/>
    <w:rsid w:val="00786B2F"/>
    <w:rsid w:val="007B1243"/>
    <w:rsid w:val="007E511B"/>
    <w:rsid w:val="008024B7"/>
    <w:rsid w:val="00804BED"/>
    <w:rsid w:val="00810FC4"/>
    <w:rsid w:val="00815509"/>
    <w:rsid w:val="00843D97"/>
    <w:rsid w:val="00846033"/>
    <w:rsid w:val="00851F2E"/>
    <w:rsid w:val="008627DC"/>
    <w:rsid w:val="00874C80"/>
    <w:rsid w:val="0089240E"/>
    <w:rsid w:val="008A071E"/>
    <w:rsid w:val="008A682D"/>
    <w:rsid w:val="008A6E68"/>
    <w:rsid w:val="008B3207"/>
    <w:rsid w:val="008B73C2"/>
    <w:rsid w:val="008C65C1"/>
    <w:rsid w:val="008D2BAB"/>
    <w:rsid w:val="008D58A2"/>
    <w:rsid w:val="008E75FC"/>
    <w:rsid w:val="008F6934"/>
    <w:rsid w:val="0092404C"/>
    <w:rsid w:val="00925A6C"/>
    <w:rsid w:val="00941D27"/>
    <w:rsid w:val="00941F46"/>
    <w:rsid w:val="00943D2C"/>
    <w:rsid w:val="00954886"/>
    <w:rsid w:val="009574A2"/>
    <w:rsid w:val="0098141A"/>
    <w:rsid w:val="00990DBF"/>
    <w:rsid w:val="009A06DA"/>
    <w:rsid w:val="009A0CD6"/>
    <w:rsid w:val="009A2B1D"/>
    <w:rsid w:val="009B4CB6"/>
    <w:rsid w:val="009B6422"/>
    <w:rsid w:val="009B7A09"/>
    <w:rsid w:val="009C0E94"/>
    <w:rsid w:val="009C4117"/>
    <w:rsid w:val="009E160D"/>
    <w:rsid w:val="009E3DBF"/>
    <w:rsid w:val="00A00B51"/>
    <w:rsid w:val="00A07F45"/>
    <w:rsid w:val="00A1203C"/>
    <w:rsid w:val="00A12EBE"/>
    <w:rsid w:val="00A13A4E"/>
    <w:rsid w:val="00A15111"/>
    <w:rsid w:val="00A37FB7"/>
    <w:rsid w:val="00A53698"/>
    <w:rsid w:val="00A54EA1"/>
    <w:rsid w:val="00A62FD2"/>
    <w:rsid w:val="00A80487"/>
    <w:rsid w:val="00AB0388"/>
    <w:rsid w:val="00AB4315"/>
    <w:rsid w:val="00AB7D85"/>
    <w:rsid w:val="00AC3B98"/>
    <w:rsid w:val="00AD10E6"/>
    <w:rsid w:val="00AD4D4E"/>
    <w:rsid w:val="00AD7338"/>
    <w:rsid w:val="00AE2E77"/>
    <w:rsid w:val="00AE3A08"/>
    <w:rsid w:val="00AE730F"/>
    <w:rsid w:val="00AF1532"/>
    <w:rsid w:val="00AF4F00"/>
    <w:rsid w:val="00B20DF2"/>
    <w:rsid w:val="00B2317B"/>
    <w:rsid w:val="00B25766"/>
    <w:rsid w:val="00B510EE"/>
    <w:rsid w:val="00B56D8D"/>
    <w:rsid w:val="00B612D4"/>
    <w:rsid w:val="00B67FF1"/>
    <w:rsid w:val="00B843BD"/>
    <w:rsid w:val="00B93180"/>
    <w:rsid w:val="00B93F2F"/>
    <w:rsid w:val="00B946AD"/>
    <w:rsid w:val="00BA317D"/>
    <w:rsid w:val="00BA42AA"/>
    <w:rsid w:val="00BB1468"/>
    <w:rsid w:val="00BD22F7"/>
    <w:rsid w:val="00BD6C73"/>
    <w:rsid w:val="00BE24AD"/>
    <w:rsid w:val="00BF292C"/>
    <w:rsid w:val="00BF3218"/>
    <w:rsid w:val="00BF73FF"/>
    <w:rsid w:val="00C2072D"/>
    <w:rsid w:val="00C2233C"/>
    <w:rsid w:val="00C3024C"/>
    <w:rsid w:val="00C35DD8"/>
    <w:rsid w:val="00C4234F"/>
    <w:rsid w:val="00C42B2B"/>
    <w:rsid w:val="00C4390D"/>
    <w:rsid w:val="00C44D1C"/>
    <w:rsid w:val="00C56D3A"/>
    <w:rsid w:val="00C613A4"/>
    <w:rsid w:val="00C85F20"/>
    <w:rsid w:val="00CB56EF"/>
    <w:rsid w:val="00CB798F"/>
    <w:rsid w:val="00CC68B8"/>
    <w:rsid w:val="00CD6D92"/>
    <w:rsid w:val="00CE20ED"/>
    <w:rsid w:val="00CF0369"/>
    <w:rsid w:val="00CF1A2E"/>
    <w:rsid w:val="00CF4B60"/>
    <w:rsid w:val="00D0405D"/>
    <w:rsid w:val="00D056A3"/>
    <w:rsid w:val="00D234D5"/>
    <w:rsid w:val="00D2545E"/>
    <w:rsid w:val="00D30B3F"/>
    <w:rsid w:val="00D35367"/>
    <w:rsid w:val="00D51A7C"/>
    <w:rsid w:val="00D51C45"/>
    <w:rsid w:val="00D64D78"/>
    <w:rsid w:val="00D77FDA"/>
    <w:rsid w:val="00D93A9D"/>
    <w:rsid w:val="00D9708D"/>
    <w:rsid w:val="00D971AA"/>
    <w:rsid w:val="00DA2649"/>
    <w:rsid w:val="00DA60AE"/>
    <w:rsid w:val="00DD32EC"/>
    <w:rsid w:val="00DD439F"/>
    <w:rsid w:val="00DD552E"/>
    <w:rsid w:val="00E04839"/>
    <w:rsid w:val="00E10D6C"/>
    <w:rsid w:val="00E13486"/>
    <w:rsid w:val="00E1602B"/>
    <w:rsid w:val="00E2766B"/>
    <w:rsid w:val="00E27988"/>
    <w:rsid w:val="00E347B5"/>
    <w:rsid w:val="00E37BC6"/>
    <w:rsid w:val="00E541CD"/>
    <w:rsid w:val="00E54627"/>
    <w:rsid w:val="00E57873"/>
    <w:rsid w:val="00E66CB1"/>
    <w:rsid w:val="00E67A31"/>
    <w:rsid w:val="00E67EF1"/>
    <w:rsid w:val="00E70E4C"/>
    <w:rsid w:val="00E76168"/>
    <w:rsid w:val="00E83AA4"/>
    <w:rsid w:val="00E84A89"/>
    <w:rsid w:val="00E905C9"/>
    <w:rsid w:val="00EA0341"/>
    <w:rsid w:val="00EA3D23"/>
    <w:rsid w:val="00EB2A1B"/>
    <w:rsid w:val="00EC26F7"/>
    <w:rsid w:val="00ED342B"/>
    <w:rsid w:val="00EF091B"/>
    <w:rsid w:val="00EF618C"/>
    <w:rsid w:val="00F027AD"/>
    <w:rsid w:val="00F1191B"/>
    <w:rsid w:val="00F17D0B"/>
    <w:rsid w:val="00F20F9F"/>
    <w:rsid w:val="00F23FE8"/>
    <w:rsid w:val="00F2558B"/>
    <w:rsid w:val="00F34D54"/>
    <w:rsid w:val="00F42781"/>
    <w:rsid w:val="00F46715"/>
    <w:rsid w:val="00F541A3"/>
    <w:rsid w:val="00F600B7"/>
    <w:rsid w:val="00F731A4"/>
    <w:rsid w:val="00F843B6"/>
    <w:rsid w:val="00F8494C"/>
    <w:rsid w:val="00F85668"/>
    <w:rsid w:val="00F92984"/>
    <w:rsid w:val="00F96A7A"/>
    <w:rsid w:val="00F97478"/>
    <w:rsid w:val="00FB68E1"/>
    <w:rsid w:val="00FB7991"/>
    <w:rsid w:val="00FC74FD"/>
    <w:rsid w:val="00FD2B88"/>
    <w:rsid w:val="00FE2967"/>
    <w:rsid w:val="00FE3B06"/>
    <w:rsid w:val="00FF1674"/>
    <w:rsid w:val="00FF3A52"/>
    <w:rsid w:val="01042CD0"/>
    <w:rsid w:val="011952D6"/>
    <w:rsid w:val="01260E98"/>
    <w:rsid w:val="01287707"/>
    <w:rsid w:val="013063A7"/>
    <w:rsid w:val="014D4677"/>
    <w:rsid w:val="014F4893"/>
    <w:rsid w:val="016A306B"/>
    <w:rsid w:val="0170580D"/>
    <w:rsid w:val="01767990"/>
    <w:rsid w:val="01877B89"/>
    <w:rsid w:val="01973B44"/>
    <w:rsid w:val="019B53E2"/>
    <w:rsid w:val="01A544B3"/>
    <w:rsid w:val="01A71FD9"/>
    <w:rsid w:val="01A86A05"/>
    <w:rsid w:val="01B841E6"/>
    <w:rsid w:val="01BB5A85"/>
    <w:rsid w:val="01C012ED"/>
    <w:rsid w:val="01C54B55"/>
    <w:rsid w:val="01E07299"/>
    <w:rsid w:val="01EA48BD"/>
    <w:rsid w:val="01F178BE"/>
    <w:rsid w:val="01F77F95"/>
    <w:rsid w:val="01F80A87"/>
    <w:rsid w:val="01FA08BE"/>
    <w:rsid w:val="02092C94"/>
    <w:rsid w:val="021031C0"/>
    <w:rsid w:val="02165FAF"/>
    <w:rsid w:val="021D229B"/>
    <w:rsid w:val="02355837"/>
    <w:rsid w:val="023A109F"/>
    <w:rsid w:val="023A1598"/>
    <w:rsid w:val="024535A0"/>
    <w:rsid w:val="0247747B"/>
    <w:rsid w:val="02511F45"/>
    <w:rsid w:val="025263E9"/>
    <w:rsid w:val="02555ED9"/>
    <w:rsid w:val="025D61A0"/>
    <w:rsid w:val="0273635F"/>
    <w:rsid w:val="027D0F8C"/>
    <w:rsid w:val="0284231A"/>
    <w:rsid w:val="02847D1E"/>
    <w:rsid w:val="029F53A6"/>
    <w:rsid w:val="02A00E1C"/>
    <w:rsid w:val="02A8425B"/>
    <w:rsid w:val="02AE0F75"/>
    <w:rsid w:val="02AE55E9"/>
    <w:rsid w:val="02BE582C"/>
    <w:rsid w:val="02C678D8"/>
    <w:rsid w:val="02CD3CC1"/>
    <w:rsid w:val="02CE17E8"/>
    <w:rsid w:val="02D10615"/>
    <w:rsid w:val="02D72E63"/>
    <w:rsid w:val="02EE364C"/>
    <w:rsid w:val="02EE59E6"/>
    <w:rsid w:val="02FE7CB2"/>
    <w:rsid w:val="030A1867"/>
    <w:rsid w:val="0317318F"/>
    <w:rsid w:val="03231B33"/>
    <w:rsid w:val="032928CD"/>
    <w:rsid w:val="033402EB"/>
    <w:rsid w:val="03435D32"/>
    <w:rsid w:val="034C30A9"/>
    <w:rsid w:val="035717DD"/>
    <w:rsid w:val="035B3DEC"/>
    <w:rsid w:val="0365518B"/>
    <w:rsid w:val="03655CA8"/>
    <w:rsid w:val="036943F1"/>
    <w:rsid w:val="0374413D"/>
    <w:rsid w:val="03767BF5"/>
    <w:rsid w:val="037A3B41"/>
    <w:rsid w:val="038C592B"/>
    <w:rsid w:val="03970EF3"/>
    <w:rsid w:val="03A04F32"/>
    <w:rsid w:val="03A9642F"/>
    <w:rsid w:val="03BA4FC8"/>
    <w:rsid w:val="03C34149"/>
    <w:rsid w:val="03CF5817"/>
    <w:rsid w:val="03CF75C5"/>
    <w:rsid w:val="03D90444"/>
    <w:rsid w:val="03DA48E8"/>
    <w:rsid w:val="040019A3"/>
    <w:rsid w:val="040114EC"/>
    <w:rsid w:val="040C25C7"/>
    <w:rsid w:val="040C6A6B"/>
    <w:rsid w:val="040E4592"/>
    <w:rsid w:val="041C6F4E"/>
    <w:rsid w:val="04210707"/>
    <w:rsid w:val="043164D2"/>
    <w:rsid w:val="0433224A"/>
    <w:rsid w:val="04366E94"/>
    <w:rsid w:val="04461F7D"/>
    <w:rsid w:val="04514153"/>
    <w:rsid w:val="045301F6"/>
    <w:rsid w:val="04553F6E"/>
    <w:rsid w:val="046E1379"/>
    <w:rsid w:val="04733276"/>
    <w:rsid w:val="047918CE"/>
    <w:rsid w:val="04934A97"/>
    <w:rsid w:val="04B46107"/>
    <w:rsid w:val="04BA0275"/>
    <w:rsid w:val="04BE2226"/>
    <w:rsid w:val="04C6656D"/>
    <w:rsid w:val="04C91A28"/>
    <w:rsid w:val="04DD3F64"/>
    <w:rsid w:val="04DE107D"/>
    <w:rsid w:val="04E1216E"/>
    <w:rsid w:val="04E777B9"/>
    <w:rsid w:val="04F96FF0"/>
    <w:rsid w:val="04FA68C4"/>
    <w:rsid w:val="050254C9"/>
    <w:rsid w:val="05091D29"/>
    <w:rsid w:val="050F6813"/>
    <w:rsid w:val="05127654"/>
    <w:rsid w:val="05145BD8"/>
    <w:rsid w:val="05171224"/>
    <w:rsid w:val="051922E9"/>
    <w:rsid w:val="051C2CDE"/>
    <w:rsid w:val="051F457C"/>
    <w:rsid w:val="052D4EEB"/>
    <w:rsid w:val="053A13B6"/>
    <w:rsid w:val="054A30B5"/>
    <w:rsid w:val="05551D4C"/>
    <w:rsid w:val="055A65D5"/>
    <w:rsid w:val="0563090D"/>
    <w:rsid w:val="056577FD"/>
    <w:rsid w:val="05704DD8"/>
    <w:rsid w:val="05855B18"/>
    <w:rsid w:val="058D4CB4"/>
    <w:rsid w:val="0595565C"/>
    <w:rsid w:val="05975A9E"/>
    <w:rsid w:val="05995792"/>
    <w:rsid w:val="059E1945"/>
    <w:rsid w:val="05BD5BF8"/>
    <w:rsid w:val="05C50C80"/>
    <w:rsid w:val="05DD1535"/>
    <w:rsid w:val="05EF21A1"/>
    <w:rsid w:val="060317A8"/>
    <w:rsid w:val="060B21F2"/>
    <w:rsid w:val="060B52E5"/>
    <w:rsid w:val="061D6D0E"/>
    <w:rsid w:val="061F2E9B"/>
    <w:rsid w:val="063469F7"/>
    <w:rsid w:val="064047AA"/>
    <w:rsid w:val="064D67D9"/>
    <w:rsid w:val="065169B7"/>
    <w:rsid w:val="065D2D60"/>
    <w:rsid w:val="066866A4"/>
    <w:rsid w:val="06840B3B"/>
    <w:rsid w:val="069B5E85"/>
    <w:rsid w:val="06A0349B"/>
    <w:rsid w:val="06B01930"/>
    <w:rsid w:val="06B3590D"/>
    <w:rsid w:val="06BD229F"/>
    <w:rsid w:val="06BD6AB8"/>
    <w:rsid w:val="06D446DE"/>
    <w:rsid w:val="06EE4206"/>
    <w:rsid w:val="06F7755F"/>
    <w:rsid w:val="0706543C"/>
    <w:rsid w:val="070D0360"/>
    <w:rsid w:val="071311AA"/>
    <w:rsid w:val="07133C6D"/>
    <w:rsid w:val="073F52A7"/>
    <w:rsid w:val="074309F6"/>
    <w:rsid w:val="07794418"/>
    <w:rsid w:val="077E37DC"/>
    <w:rsid w:val="07846919"/>
    <w:rsid w:val="078A03D3"/>
    <w:rsid w:val="079067C5"/>
    <w:rsid w:val="07A1396F"/>
    <w:rsid w:val="07B436A2"/>
    <w:rsid w:val="07B60A47"/>
    <w:rsid w:val="07B64236"/>
    <w:rsid w:val="07C60C4D"/>
    <w:rsid w:val="07C913D8"/>
    <w:rsid w:val="07CF5257"/>
    <w:rsid w:val="07D71065"/>
    <w:rsid w:val="07D91D1C"/>
    <w:rsid w:val="07F07FA3"/>
    <w:rsid w:val="08002443"/>
    <w:rsid w:val="08114650"/>
    <w:rsid w:val="08137088"/>
    <w:rsid w:val="081936A4"/>
    <w:rsid w:val="08236FF3"/>
    <w:rsid w:val="082A74C0"/>
    <w:rsid w:val="08336B6D"/>
    <w:rsid w:val="083B791F"/>
    <w:rsid w:val="084C38DA"/>
    <w:rsid w:val="085207C5"/>
    <w:rsid w:val="08532E26"/>
    <w:rsid w:val="085B3B1D"/>
    <w:rsid w:val="085F360E"/>
    <w:rsid w:val="08652BE4"/>
    <w:rsid w:val="086707D7"/>
    <w:rsid w:val="08730E67"/>
    <w:rsid w:val="08791A00"/>
    <w:rsid w:val="088A61B1"/>
    <w:rsid w:val="08A70B11"/>
    <w:rsid w:val="08AB479D"/>
    <w:rsid w:val="08AF5C17"/>
    <w:rsid w:val="08B051FF"/>
    <w:rsid w:val="08BD6586"/>
    <w:rsid w:val="08C04BA9"/>
    <w:rsid w:val="08C04C7F"/>
    <w:rsid w:val="08C22170"/>
    <w:rsid w:val="08E1269F"/>
    <w:rsid w:val="08E65ADD"/>
    <w:rsid w:val="08F47141"/>
    <w:rsid w:val="09043664"/>
    <w:rsid w:val="09306D58"/>
    <w:rsid w:val="09361F6C"/>
    <w:rsid w:val="09376339"/>
    <w:rsid w:val="094D790A"/>
    <w:rsid w:val="095512E2"/>
    <w:rsid w:val="097C3D4B"/>
    <w:rsid w:val="097D342F"/>
    <w:rsid w:val="09815806"/>
    <w:rsid w:val="09837B34"/>
    <w:rsid w:val="09C340D7"/>
    <w:rsid w:val="09DC47EA"/>
    <w:rsid w:val="09E74D21"/>
    <w:rsid w:val="09EC7A57"/>
    <w:rsid w:val="09ED0EE7"/>
    <w:rsid w:val="09F16955"/>
    <w:rsid w:val="09FB1114"/>
    <w:rsid w:val="0A0F4BBF"/>
    <w:rsid w:val="0A103009"/>
    <w:rsid w:val="0A270FF7"/>
    <w:rsid w:val="0A2E2D1E"/>
    <w:rsid w:val="0A2F5262"/>
    <w:rsid w:val="0A344626"/>
    <w:rsid w:val="0A40746F"/>
    <w:rsid w:val="0A660DCE"/>
    <w:rsid w:val="0A7113D6"/>
    <w:rsid w:val="0A7A4A3B"/>
    <w:rsid w:val="0A8F3F52"/>
    <w:rsid w:val="0AA3285A"/>
    <w:rsid w:val="0AB55459"/>
    <w:rsid w:val="0ABC5E6F"/>
    <w:rsid w:val="0ACB4F8A"/>
    <w:rsid w:val="0ACC0D02"/>
    <w:rsid w:val="0AD33E3F"/>
    <w:rsid w:val="0ADA341F"/>
    <w:rsid w:val="0AEE2A27"/>
    <w:rsid w:val="0AF12517"/>
    <w:rsid w:val="0B02541A"/>
    <w:rsid w:val="0B091922"/>
    <w:rsid w:val="0B154457"/>
    <w:rsid w:val="0B2B5A29"/>
    <w:rsid w:val="0B2D5EA7"/>
    <w:rsid w:val="0B310B66"/>
    <w:rsid w:val="0B507BF3"/>
    <w:rsid w:val="0B511A6F"/>
    <w:rsid w:val="0B584344"/>
    <w:rsid w:val="0B6E3B68"/>
    <w:rsid w:val="0B835865"/>
    <w:rsid w:val="0B8547F2"/>
    <w:rsid w:val="0B8A42A9"/>
    <w:rsid w:val="0B8E7D66"/>
    <w:rsid w:val="0B8F0C83"/>
    <w:rsid w:val="0B906C26"/>
    <w:rsid w:val="0B91306B"/>
    <w:rsid w:val="0B9A495D"/>
    <w:rsid w:val="0B9F6806"/>
    <w:rsid w:val="0BA852CC"/>
    <w:rsid w:val="0BAA5EE2"/>
    <w:rsid w:val="0BB257A1"/>
    <w:rsid w:val="0BB27F3E"/>
    <w:rsid w:val="0BB73761"/>
    <w:rsid w:val="0BDA3FAF"/>
    <w:rsid w:val="0BDE2EEB"/>
    <w:rsid w:val="0BE47415"/>
    <w:rsid w:val="0BE65DF4"/>
    <w:rsid w:val="0BEA6E3E"/>
    <w:rsid w:val="0C050C69"/>
    <w:rsid w:val="0C065DCD"/>
    <w:rsid w:val="0C2A5CE1"/>
    <w:rsid w:val="0C2D2D0D"/>
    <w:rsid w:val="0C31268F"/>
    <w:rsid w:val="0C321039"/>
    <w:rsid w:val="0C382A92"/>
    <w:rsid w:val="0C411129"/>
    <w:rsid w:val="0C4B68F0"/>
    <w:rsid w:val="0C4B79E7"/>
    <w:rsid w:val="0C5C115F"/>
    <w:rsid w:val="0C5E1E2E"/>
    <w:rsid w:val="0C6301CD"/>
    <w:rsid w:val="0C781676"/>
    <w:rsid w:val="0C796C68"/>
    <w:rsid w:val="0C7C3EC4"/>
    <w:rsid w:val="0C8353F1"/>
    <w:rsid w:val="0C9870EE"/>
    <w:rsid w:val="0C9910B8"/>
    <w:rsid w:val="0CB80F31"/>
    <w:rsid w:val="0CC14C15"/>
    <w:rsid w:val="0CC47C1E"/>
    <w:rsid w:val="0CC76208"/>
    <w:rsid w:val="0CD43E9E"/>
    <w:rsid w:val="0CDF2F6F"/>
    <w:rsid w:val="0CE556BC"/>
    <w:rsid w:val="0CEA5470"/>
    <w:rsid w:val="0CEC2F96"/>
    <w:rsid w:val="0CFA69C9"/>
    <w:rsid w:val="0D2546FA"/>
    <w:rsid w:val="0D2A3ABE"/>
    <w:rsid w:val="0D3C1DAE"/>
    <w:rsid w:val="0D3C30EC"/>
    <w:rsid w:val="0D4B23B2"/>
    <w:rsid w:val="0D501777"/>
    <w:rsid w:val="0D5F347D"/>
    <w:rsid w:val="0D5F7C0C"/>
    <w:rsid w:val="0D73211D"/>
    <w:rsid w:val="0D977DB4"/>
    <w:rsid w:val="0D9A7DDF"/>
    <w:rsid w:val="0DA10224"/>
    <w:rsid w:val="0DAD4E1B"/>
    <w:rsid w:val="0DB31D06"/>
    <w:rsid w:val="0DBA3AA3"/>
    <w:rsid w:val="0DBF06AB"/>
    <w:rsid w:val="0DD73C46"/>
    <w:rsid w:val="0DE1223E"/>
    <w:rsid w:val="0DEF71E2"/>
    <w:rsid w:val="0DF02F5A"/>
    <w:rsid w:val="0E043EA9"/>
    <w:rsid w:val="0E1E642B"/>
    <w:rsid w:val="0E327C36"/>
    <w:rsid w:val="0E34397D"/>
    <w:rsid w:val="0E344BF5"/>
    <w:rsid w:val="0E377358"/>
    <w:rsid w:val="0E481E5C"/>
    <w:rsid w:val="0E495D44"/>
    <w:rsid w:val="0E541179"/>
    <w:rsid w:val="0E553045"/>
    <w:rsid w:val="0E6A2D0C"/>
    <w:rsid w:val="0E7A3365"/>
    <w:rsid w:val="0E853758"/>
    <w:rsid w:val="0E8F62CF"/>
    <w:rsid w:val="0EC35F79"/>
    <w:rsid w:val="0EC46AE7"/>
    <w:rsid w:val="0ED40186"/>
    <w:rsid w:val="0ED94312"/>
    <w:rsid w:val="0F01164D"/>
    <w:rsid w:val="0F064724"/>
    <w:rsid w:val="0F0F5675"/>
    <w:rsid w:val="0F166DEA"/>
    <w:rsid w:val="0F182768"/>
    <w:rsid w:val="0F1B4006"/>
    <w:rsid w:val="0F29227F"/>
    <w:rsid w:val="0F3550C8"/>
    <w:rsid w:val="0F3B1FB3"/>
    <w:rsid w:val="0F460B7F"/>
    <w:rsid w:val="0F557518"/>
    <w:rsid w:val="0F572B3C"/>
    <w:rsid w:val="0F5A0A4F"/>
    <w:rsid w:val="0F6E4136"/>
    <w:rsid w:val="0F704352"/>
    <w:rsid w:val="0F7B0E5E"/>
    <w:rsid w:val="0F8F1A64"/>
    <w:rsid w:val="0F916077"/>
    <w:rsid w:val="0F9E57C4"/>
    <w:rsid w:val="0FA84635"/>
    <w:rsid w:val="0FAA556B"/>
    <w:rsid w:val="0FBA55CD"/>
    <w:rsid w:val="0FBF2BE4"/>
    <w:rsid w:val="0FC1507C"/>
    <w:rsid w:val="0FCD6065"/>
    <w:rsid w:val="0FE97C61"/>
    <w:rsid w:val="0FFC5BE6"/>
    <w:rsid w:val="0FFF1232"/>
    <w:rsid w:val="10196798"/>
    <w:rsid w:val="101B44FB"/>
    <w:rsid w:val="101D6928"/>
    <w:rsid w:val="10207B26"/>
    <w:rsid w:val="103709CC"/>
    <w:rsid w:val="103D03AA"/>
    <w:rsid w:val="104650B3"/>
    <w:rsid w:val="10466E61"/>
    <w:rsid w:val="10533CEF"/>
    <w:rsid w:val="10607CBB"/>
    <w:rsid w:val="10671B62"/>
    <w:rsid w:val="1068327B"/>
    <w:rsid w:val="10753310"/>
    <w:rsid w:val="10861954"/>
    <w:rsid w:val="109611B9"/>
    <w:rsid w:val="109A0E82"/>
    <w:rsid w:val="10C04E65"/>
    <w:rsid w:val="10D208A6"/>
    <w:rsid w:val="10D80401"/>
    <w:rsid w:val="10D86572"/>
    <w:rsid w:val="10E12E48"/>
    <w:rsid w:val="10EC085B"/>
    <w:rsid w:val="11046977"/>
    <w:rsid w:val="110D2D8A"/>
    <w:rsid w:val="111B209C"/>
    <w:rsid w:val="111D76A0"/>
    <w:rsid w:val="112C42A9"/>
    <w:rsid w:val="112E4AFF"/>
    <w:rsid w:val="11357601"/>
    <w:rsid w:val="113E5D8A"/>
    <w:rsid w:val="113F222E"/>
    <w:rsid w:val="115740F9"/>
    <w:rsid w:val="116021A5"/>
    <w:rsid w:val="116972AB"/>
    <w:rsid w:val="11733C86"/>
    <w:rsid w:val="117B32BD"/>
    <w:rsid w:val="1182036D"/>
    <w:rsid w:val="11895BE1"/>
    <w:rsid w:val="118F4379"/>
    <w:rsid w:val="11965BC6"/>
    <w:rsid w:val="11A7392F"/>
    <w:rsid w:val="11AC3497"/>
    <w:rsid w:val="11B76268"/>
    <w:rsid w:val="11BA18B5"/>
    <w:rsid w:val="11BD77B3"/>
    <w:rsid w:val="11D7737B"/>
    <w:rsid w:val="11D83CAC"/>
    <w:rsid w:val="11DC7A7D"/>
    <w:rsid w:val="11DF131B"/>
    <w:rsid w:val="11EE155E"/>
    <w:rsid w:val="12017F94"/>
    <w:rsid w:val="12067AF4"/>
    <w:rsid w:val="120D5E88"/>
    <w:rsid w:val="12107B3C"/>
    <w:rsid w:val="12160722"/>
    <w:rsid w:val="12211934"/>
    <w:rsid w:val="12220557"/>
    <w:rsid w:val="12266F4A"/>
    <w:rsid w:val="122D652B"/>
    <w:rsid w:val="12372F05"/>
    <w:rsid w:val="12373065"/>
    <w:rsid w:val="123809E4"/>
    <w:rsid w:val="123A29F6"/>
    <w:rsid w:val="12445622"/>
    <w:rsid w:val="124D55C0"/>
    <w:rsid w:val="12597320"/>
    <w:rsid w:val="126F38F8"/>
    <w:rsid w:val="127203E1"/>
    <w:rsid w:val="12723F3D"/>
    <w:rsid w:val="127C08E1"/>
    <w:rsid w:val="128800FC"/>
    <w:rsid w:val="129245E0"/>
    <w:rsid w:val="12942106"/>
    <w:rsid w:val="129C0FBA"/>
    <w:rsid w:val="12C312C4"/>
    <w:rsid w:val="12C64289"/>
    <w:rsid w:val="12CC5D44"/>
    <w:rsid w:val="12CD5273"/>
    <w:rsid w:val="12E82452"/>
    <w:rsid w:val="12F16C37"/>
    <w:rsid w:val="12F232D0"/>
    <w:rsid w:val="12F2507E"/>
    <w:rsid w:val="12F928B1"/>
    <w:rsid w:val="12FA017B"/>
    <w:rsid w:val="12FC4B00"/>
    <w:rsid w:val="130A23C8"/>
    <w:rsid w:val="13113756"/>
    <w:rsid w:val="133E777B"/>
    <w:rsid w:val="13457C9A"/>
    <w:rsid w:val="1351449B"/>
    <w:rsid w:val="135D699C"/>
    <w:rsid w:val="136A056A"/>
    <w:rsid w:val="136F0D23"/>
    <w:rsid w:val="13732930"/>
    <w:rsid w:val="13861C5C"/>
    <w:rsid w:val="13893C35"/>
    <w:rsid w:val="138B0AC2"/>
    <w:rsid w:val="138C54D3"/>
    <w:rsid w:val="13904FC3"/>
    <w:rsid w:val="1395483A"/>
    <w:rsid w:val="139B5716"/>
    <w:rsid w:val="13A02D2C"/>
    <w:rsid w:val="13A740BB"/>
    <w:rsid w:val="13AA7707"/>
    <w:rsid w:val="13AB20A7"/>
    <w:rsid w:val="13AE71F7"/>
    <w:rsid w:val="13B54558"/>
    <w:rsid w:val="13BA2040"/>
    <w:rsid w:val="13BC26DA"/>
    <w:rsid w:val="13BD743A"/>
    <w:rsid w:val="13C42655"/>
    <w:rsid w:val="13D77510"/>
    <w:rsid w:val="14021E18"/>
    <w:rsid w:val="14290F74"/>
    <w:rsid w:val="14400F48"/>
    <w:rsid w:val="14550167"/>
    <w:rsid w:val="145823EB"/>
    <w:rsid w:val="146E25C8"/>
    <w:rsid w:val="146E6986"/>
    <w:rsid w:val="14737FA1"/>
    <w:rsid w:val="147C72F5"/>
    <w:rsid w:val="14863CD0"/>
    <w:rsid w:val="14A72ABD"/>
    <w:rsid w:val="14C03686"/>
    <w:rsid w:val="14C044BD"/>
    <w:rsid w:val="14D013EF"/>
    <w:rsid w:val="14D7277E"/>
    <w:rsid w:val="14DD6A07"/>
    <w:rsid w:val="14EA425F"/>
    <w:rsid w:val="14F417B4"/>
    <w:rsid w:val="14FE0980"/>
    <w:rsid w:val="15007FD1"/>
    <w:rsid w:val="15127C5A"/>
    <w:rsid w:val="15267261"/>
    <w:rsid w:val="1528122B"/>
    <w:rsid w:val="153100E0"/>
    <w:rsid w:val="15325C06"/>
    <w:rsid w:val="154E4E4D"/>
    <w:rsid w:val="15510782"/>
    <w:rsid w:val="155C2C83"/>
    <w:rsid w:val="156404B5"/>
    <w:rsid w:val="156C55BC"/>
    <w:rsid w:val="15787ABD"/>
    <w:rsid w:val="15AA7E92"/>
    <w:rsid w:val="15AE34DE"/>
    <w:rsid w:val="15C54CCC"/>
    <w:rsid w:val="15C84AEE"/>
    <w:rsid w:val="15CA22E2"/>
    <w:rsid w:val="15D466AF"/>
    <w:rsid w:val="15D8610A"/>
    <w:rsid w:val="15DA0777"/>
    <w:rsid w:val="15DD1E4A"/>
    <w:rsid w:val="15E46F00"/>
    <w:rsid w:val="15EA028F"/>
    <w:rsid w:val="15EC2259"/>
    <w:rsid w:val="15FA6724"/>
    <w:rsid w:val="15FB249C"/>
    <w:rsid w:val="15FF01DE"/>
    <w:rsid w:val="160557EF"/>
    <w:rsid w:val="1609105D"/>
    <w:rsid w:val="160B0931"/>
    <w:rsid w:val="160E6673"/>
    <w:rsid w:val="161A5018"/>
    <w:rsid w:val="161C7AD3"/>
    <w:rsid w:val="161E6C46"/>
    <w:rsid w:val="16490DAA"/>
    <w:rsid w:val="164976AB"/>
    <w:rsid w:val="164F3055"/>
    <w:rsid w:val="165C73DE"/>
    <w:rsid w:val="165E3DC0"/>
    <w:rsid w:val="166167A3"/>
    <w:rsid w:val="16695657"/>
    <w:rsid w:val="167A757C"/>
    <w:rsid w:val="167F4E7B"/>
    <w:rsid w:val="16842491"/>
    <w:rsid w:val="16895CFA"/>
    <w:rsid w:val="168D57EA"/>
    <w:rsid w:val="1699418F"/>
    <w:rsid w:val="169F00AC"/>
    <w:rsid w:val="169F214C"/>
    <w:rsid w:val="16B67A21"/>
    <w:rsid w:val="16CA07EC"/>
    <w:rsid w:val="16D02BA8"/>
    <w:rsid w:val="16DB6903"/>
    <w:rsid w:val="16E3789C"/>
    <w:rsid w:val="16F24EF5"/>
    <w:rsid w:val="16FC0247"/>
    <w:rsid w:val="170830C2"/>
    <w:rsid w:val="17125CEF"/>
    <w:rsid w:val="171544BC"/>
    <w:rsid w:val="172A128B"/>
    <w:rsid w:val="17545CF1"/>
    <w:rsid w:val="175E3962"/>
    <w:rsid w:val="176D1718"/>
    <w:rsid w:val="176E0569"/>
    <w:rsid w:val="1788002A"/>
    <w:rsid w:val="17A374DC"/>
    <w:rsid w:val="17A50CDA"/>
    <w:rsid w:val="17A56B63"/>
    <w:rsid w:val="17B111EE"/>
    <w:rsid w:val="17B1375A"/>
    <w:rsid w:val="17B352BD"/>
    <w:rsid w:val="17D17958"/>
    <w:rsid w:val="17D24696"/>
    <w:rsid w:val="17D84343"/>
    <w:rsid w:val="17DD1CB2"/>
    <w:rsid w:val="17E550F6"/>
    <w:rsid w:val="17F83142"/>
    <w:rsid w:val="17FD6111"/>
    <w:rsid w:val="18064A63"/>
    <w:rsid w:val="181207D6"/>
    <w:rsid w:val="181656F5"/>
    <w:rsid w:val="1821268E"/>
    <w:rsid w:val="18214D25"/>
    <w:rsid w:val="18266FBF"/>
    <w:rsid w:val="18294E0B"/>
    <w:rsid w:val="182C2DE0"/>
    <w:rsid w:val="18377F44"/>
    <w:rsid w:val="18432B19"/>
    <w:rsid w:val="186715DB"/>
    <w:rsid w:val="186B2053"/>
    <w:rsid w:val="18707171"/>
    <w:rsid w:val="18814B4E"/>
    <w:rsid w:val="18907D48"/>
    <w:rsid w:val="1891013E"/>
    <w:rsid w:val="189C60C5"/>
    <w:rsid w:val="18AE1D93"/>
    <w:rsid w:val="18B7629C"/>
    <w:rsid w:val="18B828C6"/>
    <w:rsid w:val="18BE612E"/>
    <w:rsid w:val="18CD6371"/>
    <w:rsid w:val="18D03645"/>
    <w:rsid w:val="18D747DB"/>
    <w:rsid w:val="18DA0A8E"/>
    <w:rsid w:val="18DE7482"/>
    <w:rsid w:val="18E5190D"/>
    <w:rsid w:val="190C5396"/>
    <w:rsid w:val="19143FA0"/>
    <w:rsid w:val="19181A3A"/>
    <w:rsid w:val="19287A4C"/>
    <w:rsid w:val="19322678"/>
    <w:rsid w:val="1934019F"/>
    <w:rsid w:val="19353C09"/>
    <w:rsid w:val="193726FE"/>
    <w:rsid w:val="1938661F"/>
    <w:rsid w:val="193C34F7"/>
    <w:rsid w:val="195E521C"/>
    <w:rsid w:val="19694CBC"/>
    <w:rsid w:val="19882298"/>
    <w:rsid w:val="198F1879"/>
    <w:rsid w:val="198F342C"/>
    <w:rsid w:val="19960FF8"/>
    <w:rsid w:val="19A8293B"/>
    <w:rsid w:val="19B15BFB"/>
    <w:rsid w:val="19B636CD"/>
    <w:rsid w:val="19BB4AC7"/>
    <w:rsid w:val="19C21C4E"/>
    <w:rsid w:val="19C808E7"/>
    <w:rsid w:val="19C86B39"/>
    <w:rsid w:val="19CF7E4E"/>
    <w:rsid w:val="19E35721"/>
    <w:rsid w:val="1A0F5BFA"/>
    <w:rsid w:val="1A147FD0"/>
    <w:rsid w:val="1A206975"/>
    <w:rsid w:val="1A255D39"/>
    <w:rsid w:val="1A277D03"/>
    <w:rsid w:val="1A366198"/>
    <w:rsid w:val="1A3D3D9B"/>
    <w:rsid w:val="1A55661F"/>
    <w:rsid w:val="1A587903"/>
    <w:rsid w:val="1A606D71"/>
    <w:rsid w:val="1A6155C4"/>
    <w:rsid w:val="1A6525DA"/>
    <w:rsid w:val="1A70429B"/>
    <w:rsid w:val="1A725422"/>
    <w:rsid w:val="1A754EA6"/>
    <w:rsid w:val="1A7A6085"/>
    <w:rsid w:val="1A7F73F9"/>
    <w:rsid w:val="1A8A647E"/>
    <w:rsid w:val="1A9C7AD3"/>
    <w:rsid w:val="1AA90718"/>
    <w:rsid w:val="1ACD08AB"/>
    <w:rsid w:val="1ACE5888"/>
    <w:rsid w:val="1AD27C6F"/>
    <w:rsid w:val="1AE41750"/>
    <w:rsid w:val="1AE654C9"/>
    <w:rsid w:val="1AE84F71"/>
    <w:rsid w:val="1AE856E5"/>
    <w:rsid w:val="1AE92F5E"/>
    <w:rsid w:val="1AF31C5C"/>
    <w:rsid w:val="1AF403D1"/>
    <w:rsid w:val="1B067919"/>
    <w:rsid w:val="1B097409"/>
    <w:rsid w:val="1B0D0CA7"/>
    <w:rsid w:val="1B0E4A1F"/>
    <w:rsid w:val="1B101963"/>
    <w:rsid w:val="1B293607"/>
    <w:rsid w:val="1B334486"/>
    <w:rsid w:val="1B392D05"/>
    <w:rsid w:val="1B46065D"/>
    <w:rsid w:val="1B5E59A7"/>
    <w:rsid w:val="1B872686"/>
    <w:rsid w:val="1B981220"/>
    <w:rsid w:val="1B99253B"/>
    <w:rsid w:val="1B9F1DBD"/>
    <w:rsid w:val="1BA62EAA"/>
    <w:rsid w:val="1BA710FC"/>
    <w:rsid w:val="1BAA13D7"/>
    <w:rsid w:val="1BAC0F75"/>
    <w:rsid w:val="1BC026B6"/>
    <w:rsid w:val="1BC31618"/>
    <w:rsid w:val="1BC670A8"/>
    <w:rsid w:val="1BD163B0"/>
    <w:rsid w:val="1BD9532E"/>
    <w:rsid w:val="1BE85270"/>
    <w:rsid w:val="1BF4474B"/>
    <w:rsid w:val="1C152129"/>
    <w:rsid w:val="1C1938F6"/>
    <w:rsid w:val="1C362480"/>
    <w:rsid w:val="1C781C9B"/>
    <w:rsid w:val="1C8F6A79"/>
    <w:rsid w:val="1C907DE2"/>
    <w:rsid w:val="1C9378D2"/>
    <w:rsid w:val="1CA32F0A"/>
    <w:rsid w:val="1CAD0994"/>
    <w:rsid w:val="1CAD5509"/>
    <w:rsid w:val="1CC90469"/>
    <w:rsid w:val="1CC96E50"/>
    <w:rsid w:val="1CCB4B70"/>
    <w:rsid w:val="1CD37CCF"/>
    <w:rsid w:val="1CD93454"/>
    <w:rsid w:val="1CD94D8F"/>
    <w:rsid w:val="1CDA72AF"/>
    <w:rsid w:val="1CDB049A"/>
    <w:rsid w:val="1CDC4DD5"/>
    <w:rsid w:val="1CE65C54"/>
    <w:rsid w:val="1CEA3872"/>
    <w:rsid w:val="1D0E0D07"/>
    <w:rsid w:val="1D182E6D"/>
    <w:rsid w:val="1D1E0C8A"/>
    <w:rsid w:val="1D2821E4"/>
    <w:rsid w:val="1D2A503E"/>
    <w:rsid w:val="1D41732E"/>
    <w:rsid w:val="1D525097"/>
    <w:rsid w:val="1D594678"/>
    <w:rsid w:val="1D5A219E"/>
    <w:rsid w:val="1D631052"/>
    <w:rsid w:val="1D666D95"/>
    <w:rsid w:val="1D69272D"/>
    <w:rsid w:val="1D6E79F7"/>
    <w:rsid w:val="1D772EB6"/>
    <w:rsid w:val="1D7A45EE"/>
    <w:rsid w:val="1D965E95"/>
    <w:rsid w:val="1DA11B7B"/>
    <w:rsid w:val="1DA5166B"/>
    <w:rsid w:val="1DA756F1"/>
    <w:rsid w:val="1DAA6C81"/>
    <w:rsid w:val="1DC00253"/>
    <w:rsid w:val="1DC345E1"/>
    <w:rsid w:val="1DC7686B"/>
    <w:rsid w:val="1DD53F58"/>
    <w:rsid w:val="1E1F4CFB"/>
    <w:rsid w:val="1E3B7CA8"/>
    <w:rsid w:val="1E3C62D7"/>
    <w:rsid w:val="1E3D18A3"/>
    <w:rsid w:val="1E441D20"/>
    <w:rsid w:val="1E4946EC"/>
    <w:rsid w:val="1E4B06F4"/>
    <w:rsid w:val="1E515AED"/>
    <w:rsid w:val="1E5A0DAD"/>
    <w:rsid w:val="1E616D7F"/>
    <w:rsid w:val="1E674B72"/>
    <w:rsid w:val="1E6C1577"/>
    <w:rsid w:val="1E6D7CAF"/>
    <w:rsid w:val="1E752555"/>
    <w:rsid w:val="1E7C1595"/>
    <w:rsid w:val="1E7E3C6A"/>
    <w:rsid w:val="1E8B407E"/>
    <w:rsid w:val="1E8D2452"/>
    <w:rsid w:val="1E9063E4"/>
    <w:rsid w:val="1E91399D"/>
    <w:rsid w:val="1EAA4A5F"/>
    <w:rsid w:val="1EB55B06"/>
    <w:rsid w:val="1EBC3110"/>
    <w:rsid w:val="1EF467A7"/>
    <w:rsid w:val="1EF85687"/>
    <w:rsid w:val="1F0359FA"/>
    <w:rsid w:val="1F120F82"/>
    <w:rsid w:val="1F152820"/>
    <w:rsid w:val="1F190749"/>
    <w:rsid w:val="1F1F33F8"/>
    <w:rsid w:val="1F226CEB"/>
    <w:rsid w:val="1F2E77D6"/>
    <w:rsid w:val="1F466D70"/>
    <w:rsid w:val="1F574BE7"/>
    <w:rsid w:val="1F5C044F"/>
    <w:rsid w:val="1F5C568D"/>
    <w:rsid w:val="1F5F3A9B"/>
    <w:rsid w:val="1F6E3CDF"/>
    <w:rsid w:val="1F9D0539"/>
    <w:rsid w:val="1FA03F27"/>
    <w:rsid w:val="1FA671BB"/>
    <w:rsid w:val="1FA871F0"/>
    <w:rsid w:val="1FAC5655"/>
    <w:rsid w:val="1FB817C9"/>
    <w:rsid w:val="1FBA502C"/>
    <w:rsid w:val="1FBF2ACF"/>
    <w:rsid w:val="1FCC2B22"/>
    <w:rsid w:val="1FCD30FB"/>
    <w:rsid w:val="1FD22F20"/>
    <w:rsid w:val="1FDC50EC"/>
    <w:rsid w:val="1FDE2C12"/>
    <w:rsid w:val="1FE8583F"/>
    <w:rsid w:val="20112EEE"/>
    <w:rsid w:val="201D2B69"/>
    <w:rsid w:val="203E7B55"/>
    <w:rsid w:val="20442516"/>
    <w:rsid w:val="204F58BE"/>
    <w:rsid w:val="2052713E"/>
    <w:rsid w:val="20585D61"/>
    <w:rsid w:val="20651585"/>
    <w:rsid w:val="20672C08"/>
    <w:rsid w:val="20692753"/>
    <w:rsid w:val="20796DDF"/>
    <w:rsid w:val="20895274"/>
    <w:rsid w:val="209621D1"/>
    <w:rsid w:val="2099122F"/>
    <w:rsid w:val="20AA1E26"/>
    <w:rsid w:val="20AB0737"/>
    <w:rsid w:val="20AB2051"/>
    <w:rsid w:val="20AD37B8"/>
    <w:rsid w:val="20C718F8"/>
    <w:rsid w:val="20D067E3"/>
    <w:rsid w:val="20F666EB"/>
    <w:rsid w:val="210510A3"/>
    <w:rsid w:val="210963B5"/>
    <w:rsid w:val="214B7D38"/>
    <w:rsid w:val="214C49B2"/>
    <w:rsid w:val="215240CB"/>
    <w:rsid w:val="216A30E1"/>
    <w:rsid w:val="217001E2"/>
    <w:rsid w:val="21815F4B"/>
    <w:rsid w:val="218F2F30"/>
    <w:rsid w:val="219167A7"/>
    <w:rsid w:val="219F4623"/>
    <w:rsid w:val="21AE4866"/>
    <w:rsid w:val="21C4408A"/>
    <w:rsid w:val="21CF23D1"/>
    <w:rsid w:val="21CF315A"/>
    <w:rsid w:val="21D9026F"/>
    <w:rsid w:val="21E01EA3"/>
    <w:rsid w:val="21EA2AF2"/>
    <w:rsid w:val="21F77FBB"/>
    <w:rsid w:val="22084D20"/>
    <w:rsid w:val="221200F3"/>
    <w:rsid w:val="2230760B"/>
    <w:rsid w:val="223C6316"/>
    <w:rsid w:val="2243298D"/>
    <w:rsid w:val="22592A24"/>
    <w:rsid w:val="22614D52"/>
    <w:rsid w:val="226A06FE"/>
    <w:rsid w:val="226C6BFB"/>
    <w:rsid w:val="22701B07"/>
    <w:rsid w:val="22736A7A"/>
    <w:rsid w:val="227F4BB4"/>
    <w:rsid w:val="22883309"/>
    <w:rsid w:val="228D5F39"/>
    <w:rsid w:val="229972C4"/>
    <w:rsid w:val="22B04795"/>
    <w:rsid w:val="22B563A2"/>
    <w:rsid w:val="22B673C3"/>
    <w:rsid w:val="22BB1CAD"/>
    <w:rsid w:val="22C72083"/>
    <w:rsid w:val="22CF3D2A"/>
    <w:rsid w:val="22D02899"/>
    <w:rsid w:val="22F4452E"/>
    <w:rsid w:val="22F66168"/>
    <w:rsid w:val="22FB3ADB"/>
    <w:rsid w:val="23063A8E"/>
    <w:rsid w:val="23076924"/>
    <w:rsid w:val="23082487"/>
    <w:rsid w:val="231132FF"/>
    <w:rsid w:val="23223512"/>
    <w:rsid w:val="233610F9"/>
    <w:rsid w:val="23362D65"/>
    <w:rsid w:val="233D3D5B"/>
    <w:rsid w:val="233F1C1A"/>
    <w:rsid w:val="23405AB7"/>
    <w:rsid w:val="23483E3A"/>
    <w:rsid w:val="23533917"/>
    <w:rsid w:val="2358582D"/>
    <w:rsid w:val="235A1DAF"/>
    <w:rsid w:val="23625BAF"/>
    <w:rsid w:val="236B6EB3"/>
    <w:rsid w:val="236E1B93"/>
    <w:rsid w:val="236E24FF"/>
    <w:rsid w:val="23700025"/>
    <w:rsid w:val="23735D67"/>
    <w:rsid w:val="23743318"/>
    <w:rsid w:val="2377323E"/>
    <w:rsid w:val="237A41C3"/>
    <w:rsid w:val="238639E1"/>
    <w:rsid w:val="23871813"/>
    <w:rsid w:val="23922691"/>
    <w:rsid w:val="2395727B"/>
    <w:rsid w:val="239A32F4"/>
    <w:rsid w:val="239D4B92"/>
    <w:rsid w:val="23A1214F"/>
    <w:rsid w:val="23A71720"/>
    <w:rsid w:val="23AE126E"/>
    <w:rsid w:val="23B16EF5"/>
    <w:rsid w:val="23B73EA6"/>
    <w:rsid w:val="23D8080A"/>
    <w:rsid w:val="23E166F4"/>
    <w:rsid w:val="23ED3D6C"/>
    <w:rsid w:val="23EF1892"/>
    <w:rsid w:val="23FF4CA7"/>
    <w:rsid w:val="24143624"/>
    <w:rsid w:val="24375339"/>
    <w:rsid w:val="2446522A"/>
    <w:rsid w:val="244A4D1A"/>
    <w:rsid w:val="244A74DB"/>
    <w:rsid w:val="244B0A92"/>
    <w:rsid w:val="244B412E"/>
    <w:rsid w:val="24575628"/>
    <w:rsid w:val="245B137F"/>
    <w:rsid w:val="245E2574"/>
    <w:rsid w:val="246451BA"/>
    <w:rsid w:val="247C4FA9"/>
    <w:rsid w:val="2485597A"/>
    <w:rsid w:val="24955B50"/>
    <w:rsid w:val="249C5B18"/>
    <w:rsid w:val="249D7540"/>
    <w:rsid w:val="24A24B56"/>
    <w:rsid w:val="24B708C2"/>
    <w:rsid w:val="24D12D46"/>
    <w:rsid w:val="24D804D4"/>
    <w:rsid w:val="24D869DB"/>
    <w:rsid w:val="24E133B0"/>
    <w:rsid w:val="24F46230"/>
    <w:rsid w:val="24F46A34"/>
    <w:rsid w:val="25056E93"/>
    <w:rsid w:val="250A6257"/>
    <w:rsid w:val="251B2213"/>
    <w:rsid w:val="251D6DF2"/>
    <w:rsid w:val="252C04AC"/>
    <w:rsid w:val="25321A4D"/>
    <w:rsid w:val="2533755C"/>
    <w:rsid w:val="2536529E"/>
    <w:rsid w:val="253B28B5"/>
    <w:rsid w:val="253D487F"/>
    <w:rsid w:val="25480F3B"/>
    <w:rsid w:val="254D4B12"/>
    <w:rsid w:val="255319AC"/>
    <w:rsid w:val="255816B9"/>
    <w:rsid w:val="256736AA"/>
    <w:rsid w:val="25697422"/>
    <w:rsid w:val="256F255E"/>
    <w:rsid w:val="25777D91"/>
    <w:rsid w:val="258458FE"/>
    <w:rsid w:val="25A91F14"/>
    <w:rsid w:val="25B12B77"/>
    <w:rsid w:val="25B763DF"/>
    <w:rsid w:val="25D0505E"/>
    <w:rsid w:val="25EB6089"/>
    <w:rsid w:val="25F1499B"/>
    <w:rsid w:val="25FD7B6A"/>
    <w:rsid w:val="260F621B"/>
    <w:rsid w:val="261A696E"/>
    <w:rsid w:val="261F3F85"/>
    <w:rsid w:val="2629095F"/>
    <w:rsid w:val="262B372C"/>
    <w:rsid w:val="263E318C"/>
    <w:rsid w:val="264A50AB"/>
    <w:rsid w:val="266005AC"/>
    <w:rsid w:val="267E514F"/>
    <w:rsid w:val="26812549"/>
    <w:rsid w:val="26995AE5"/>
    <w:rsid w:val="269C55D5"/>
    <w:rsid w:val="26AF6674"/>
    <w:rsid w:val="26B134AE"/>
    <w:rsid w:val="26BD5C77"/>
    <w:rsid w:val="26C03072"/>
    <w:rsid w:val="26C568DA"/>
    <w:rsid w:val="26E50D2A"/>
    <w:rsid w:val="2703209B"/>
    <w:rsid w:val="27160EE4"/>
    <w:rsid w:val="27165388"/>
    <w:rsid w:val="271C0E9A"/>
    <w:rsid w:val="272555CB"/>
    <w:rsid w:val="2729330D"/>
    <w:rsid w:val="27332718"/>
    <w:rsid w:val="276205CD"/>
    <w:rsid w:val="2767173F"/>
    <w:rsid w:val="279369D8"/>
    <w:rsid w:val="27980803"/>
    <w:rsid w:val="279D1605"/>
    <w:rsid w:val="27AE1BCB"/>
    <w:rsid w:val="27B21B89"/>
    <w:rsid w:val="27C44DE4"/>
    <w:rsid w:val="27C76682"/>
    <w:rsid w:val="27CB6172"/>
    <w:rsid w:val="27D03788"/>
    <w:rsid w:val="27D25752"/>
    <w:rsid w:val="27DA4607"/>
    <w:rsid w:val="27DF39CB"/>
    <w:rsid w:val="27DF40A6"/>
    <w:rsid w:val="27EB05C2"/>
    <w:rsid w:val="27FA6A57"/>
    <w:rsid w:val="27FC27CF"/>
    <w:rsid w:val="28011B94"/>
    <w:rsid w:val="280451E0"/>
    <w:rsid w:val="28074CD0"/>
    <w:rsid w:val="280D678A"/>
    <w:rsid w:val="281264E8"/>
    <w:rsid w:val="28140011"/>
    <w:rsid w:val="281A2C55"/>
    <w:rsid w:val="28213FE4"/>
    <w:rsid w:val="28304227"/>
    <w:rsid w:val="28341D7A"/>
    <w:rsid w:val="28382AD5"/>
    <w:rsid w:val="283D3D31"/>
    <w:rsid w:val="284C4266"/>
    <w:rsid w:val="28572AB9"/>
    <w:rsid w:val="286839C1"/>
    <w:rsid w:val="28724840"/>
    <w:rsid w:val="28A644E9"/>
    <w:rsid w:val="28C231BE"/>
    <w:rsid w:val="28C64B8B"/>
    <w:rsid w:val="28CB53BE"/>
    <w:rsid w:val="28CF0D04"/>
    <w:rsid w:val="28D42E04"/>
    <w:rsid w:val="28D92356"/>
    <w:rsid w:val="28DD7B11"/>
    <w:rsid w:val="28F33F64"/>
    <w:rsid w:val="28F60FCD"/>
    <w:rsid w:val="28F811E9"/>
    <w:rsid w:val="28FA4FEC"/>
    <w:rsid w:val="29020CD6"/>
    <w:rsid w:val="29057462"/>
    <w:rsid w:val="291122AA"/>
    <w:rsid w:val="29114058"/>
    <w:rsid w:val="2919115F"/>
    <w:rsid w:val="29192F0D"/>
    <w:rsid w:val="292F44DF"/>
    <w:rsid w:val="293E30BA"/>
    <w:rsid w:val="29477A7A"/>
    <w:rsid w:val="294D6C0E"/>
    <w:rsid w:val="294F4B81"/>
    <w:rsid w:val="294F692F"/>
    <w:rsid w:val="29641295"/>
    <w:rsid w:val="29644470"/>
    <w:rsid w:val="296D6B61"/>
    <w:rsid w:val="297C2B9E"/>
    <w:rsid w:val="29806613"/>
    <w:rsid w:val="29836353"/>
    <w:rsid w:val="29930F11"/>
    <w:rsid w:val="29AE5D4B"/>
    <w:rsid w:val="29B844D4"/>
    <w:rsid w:val="29BD1AEA"/>
    <w:rsid w:val="29CB6BA8"/>
    <w:rsid w:val="29DB4666"/>
    <w:rsid w:val="29DF5F05"/>
    <w:rsid w:val="29EA42F4"/>
    <w:rsid w:val="29F23811"/>
    <w:rsid w:val="29F87F6A"/>
    <w:rsid w:val="2A005E7B"/>
    <w:rsid w:val="2A043BBD"/>
    <w:rsid w:val="2A0616E3"/>
    <w:rsid w:val="2A0D18E3"/>
    <w:rsid w:val="2A113092"/>
    <w:rsid w:val="2A181417"/>
    <w:rsid w:val="2A35362F"/>
    <w:rsid w:val="2A3D2C2B"/>
    <w:rsid w:val="2A44220C"/>
    <w:rsid w:val="2A516E7E"/>
    <w:rsid w:val="2A541306"/>
    <w:rsid w:val="2A583579"/>
    <w:rsid w:val="2A5C57A7"/>
    <w:rsid w:val="2A703001"/>
    <w:rsid w:val="2A720B27"/>
    <w:rsid w:val="2A7E571E"/>
    <w:rsid w:val="2A9127FD"/>
    <w:rsid w:val="2A994C3C"/>
    <w:rsid w:val="2A9C3DF6"/>
    <w:rsid w:val="2A9D15F2"/>
    <w:rsid w:val="2AA01DE2"/>
    <w:rsid w:val="2AAB228B"/>
    <w:rsid w:val="2AAF1545"/>
    <w:rsid w:val="2AB253C7"/>
    <w:rsid w:val="2AC9265C"/>
    <w:rsid w:val="2ADF4094"/>
    <w:rsid w:val="2AED4942"/>
    <w:rsid w:val="2AF1481A"/>
    <w:rsid w:val="2B050427"/>
    <w:rsid w:val="2B12230A"/>
    <w:rsid w:val="2B3710D5"/>
    <w:rsid w:val="2B3758CC"/>
    <w:rsid w:val="2B3C190E"/>
    <w:rsid w:val="2B435C33"/>
    <w:rsid w:val="2B481888"/>
    <w:rsid w:val="2B4F2C16"/>
    <w:rsid w:val="2B606BD1"/>
    <w:rsid w:val="2B6122FD"/>
    <w:rsid w:val="2B641D11"/>
    <w:rsid w:val="2B6C7C6C"/>
    <w:rsid w:val="2B795EE5"/>
    <w:rsid w:val="2B7C5DC4"/>
    <w:rsid w:val="2B9F0D41"/>
    <w:rsid w:val="2BA07916"/>
    <w:rsid w:val="2BC74EA2"/>
    <w:rsid w:val="2BC76C50"/>
    <w:rsid w:val="2BD1105A"/>
    <w:rsid w:val="2BD82C0B"/>
    <w:rsid w:val="2BDD0222"/>
    <w:rsid w:val="2BDF043E"/>
    <w:rsid w:val="2BEF4305"/>
    <w:rsid w:val="2C02412C"/>
    <w:rsid w:val="2C0244EC"/>
    <w:rsid w:val="2C0734F1"/>
    <w:rsid w:val="2C137923"/>
    <w:rsid w:val="2C161986"/>
    <w:rsid w:val="2C1D4AC2"/>
    <w:rsid w:val="2C2618CA"/>
    <w:rsid w:val="2C34520C"/>
    <w:rsid w:val="2C3D33B6"/>
    <w:rsid w:val="2C3F3486"/>
    <w:rsid w:val="2C406E36"/>
    <w:rsid w:val="2C414C55"/>
    <w:rsid w:val="2C475FE3"/>
    <w:rsid w:val="2C994A91"/>
    <w:rsid w:val="2C9C7AFA"/>
    <w:rsid w:val="2C9E20A7"/>
    <w:rsid w:val="2CA455C9"/>
    <w:rsid w:val="2CB847EB"/>
    <w:rsid w:val="2CC44727"/>
    <w:rsid w:val="2CC94C4A"/>
    <w:rsid w:val="2CD5161C"/>
    <w:rsid w:val="2CD72000"/>
    <w:rsid w:val="2CDB28F0"/>
    <w:rsid w:val="2CDE674B"/>
    <w:rsid w:val="2CE55951"/>
    <w:rsid w:val="2D0B4249"/>
    <w:rsid w:val="2D0E5AA2"/>
    <w:rsid w:val="2D0F6B01"/>
    <w:rsid w:val="2D1278E5"/>
    <w:rsid w:val="2D18438D"/>
    <w:rsid w:val="2D445898"/>
    <w:rsid w:val="2D4542D1"/>
    <w:rsid w:val="2D5A693B"/>
    <w:rsid w:val="2D6029A8"/>
    <w:rsid w:val="2D61616B"/>
    <w:rsid w:val="2D6C3010"/>
    <w:rsid w:val="2D740220"/>
    <w:rsid w:val="2D7D50EB"/>
    <w:rsid w:val="2D8404BB"/>
    <w:rsid w:val="2D86130C"/>
    <w:rsid w:val="2D971486"/>
    <w:rsid w:val="2D9E33CA"/>
    <w:rsid w:val="2DA3549B"/>
    <w:rsid w:val="2DAC4350"/>
    <w:rsid w:val="2DBD4A63"/>
    <w:rsid w:val="2DC35A21"/>
    <w:rsid w:val="2DC86CB0"/>
    <w:rsid w:val="2DCE5BE0"/>
    <w:rsid w:val="2DD56F6F"/>
    <w:rsid w:val="2DE24837"/>
    <w:rsid w:val="2DE52C0A"/>
    <w:rsid w:val="2DE55AB4"/>
    <w:rsid w:val="2DEC0BF0"/>
    <w:rsid w:val="2E00644A"/>
    <w:rsid w:val="2E0F261D"/>
    <w:rsid w:val="2E14484F"/>
    <w:rsid w:val="2E170B60"/>
    <w:rsid w:val="2E2471BB"/>
    <w:rsid w:val="2E2A1F0D"/>
    <w:rsid w:val="2E342663"/>
    <w:rsid w:val="2E3E44FF"/>
    <w:rsid w:val="2E575EC0"/>
    <w:rsid w:val="2E580034"/>
    <w:rsid w:val="2E5A5892"/>
    <w:rsid w:val="2E652751"/>
    <w:rsid w:val="2E693FEF"/>
    <w:rsid w:val="2E6B420B"/>
    <w:rsid w:val="2E723F81"/>
    <w:rsid w:val="2E7F68A5"/>
    <w:rsid w:val="2E980D78"/>
    <w:rsid w:val="2EB72FAC"/>
    <w:rsid w:val="2EB8624E"/>
    <w:rsid w:val="2EBA0CEE"/>
    <w:rsid w:val="2EBB6936"/>
    <w:rsid w:val="2EC660C3"/>
    <w:rsid w:val="2EC7564F"/>
    <w:rsid w:val="2ECE479A"/>
    <w:rsid w:val="2ED40002"/>
    <w:rsid w:val="2EE61AE3"/>
    <w:rsid w:val="2EF064BE"/>
    <w:rsid w:val="2EF22236"/>
    <w:rsid w:val="2EF51D26"/>
    <w:rsid w:val="2EFE507F"/>
    <w:rsid w:val="2F0B01A9"/>
    <w:rsid w:val="2F0B154A"/>
    <w:rsid w:val="2F0D7070"/>
    <w:rsid w:val="2F1C3757"/>
    <w:rsid w:val="2F1E025C"/>
    <w:rsid w:val="2F3B560E"/>
    <w:rsid w:val="2F436F36"/>
    <w:rsid w:val="2F452CAE"/>
    <w:rsid w:val="2F464330"/>
    <w:rsid w:val="2F5A23F0"/>
    <w:rsid w:val="2F7544C2"/>
    <w:rsid w:val="2F7553E7"/>
    <w:rsid w:val="2F7E2440"/>
    <w:rsid w:val="2F827A5E"/>
    <w:rsid w:val="2F8337D6"/>
    <w:rsid w:val="2F8F1030"/>
    <w:rsid w:val="2F971705"/>
    <w:rsid w:val="2FA539B8"/>
    <w:rsid w:val="2FB92D54"/>
    <w:rsid w:val="2FBA2AA4"/>
    <w:rsid w:val="2FE75B13"/>
    <w:rsid w:val="2FE801F3"/>
    <w:rsid w:val="30070DAE"/>
    <w:rsid w:val="30161496"/>
    <w:rsid w:val="3029612C"/>
    <w:rsid w:val="302C5C1C"/>
    <w:rsid w:val="302D67C1"/>
    <w:rsid w:val="303D5733"/>
    <w:rsid w:val="30656A38"/>
    <w:rsid w:val="30696528"/>
    <w:rsid w:val="307373A7"/>
    <w:rsid w:val="30792DC2"/>
    <w:rsid w:val="307E058F"/>
    <w:rsid w:val="309026BC"/>
    <w:rsid w:val="30A9726C"/>
    <w:rsid w:val="30B579BF"/>
    <w:rsid w:val="30C916BD"/>
    <w:rsid w:val="30D9109D"/>
    <w:rsid w:val="30EB7361"/>
    <w:rsid w:val="30EC253C"/>
    <w:rsid w:val="30EE73DE"/>
    <w:rsid w:val="31114289"/>
    <w:rsid w:val="311D0B06"/>
    <w:rsid w:val="31241A1C"/>
    <w:rsid w:val="31251A2B"/>
    <w:rsid w:val="3127258B"/>
    <w:rsid w:val="312B5ED3"/>
    <w:rsid w:val="312C253A"/>
    <w:rsid w:val="313A1C72"/>
    <w:rsid w:val="313A6116"/>
    <w:rsid w:val="313B1C94"/>
    <w:rsid w:val="313C59EB"/>
    <w:rsid w:val="314C0307"/>
    <w:rsid w:val="315E3BB3"/>
    <w:rsid w:val="31666628"/>
    <w:rsid w:val="31777B23"/>
    <w:rsid w:val="318F2F57"/>
    <w:rsid w:val="31B83782"/>
    <w:rsid w:val="31BC4D7D"/>
    <w:rsid w:val="31C603C6"/>
    <w:rsid w:val="31D128C6"/>
    <w:rsid w:val="31D43E75"/>
    <w:rsid w:val="31DD626C"/>
    <w:rsid w:val="31DD71CE"/>
    <w:rsid w:val="31DF79A9"/>
    <w:rsid w:val="31EB11BF"/>
    <w:rsid w:val="31F90508"/>
    <w:rsid w:val="31FB7654"/>
    <w:rsid w:val="31FD78D8"/>
    <w:rsid w:val="320050E8"/>
    <w:rsid w:val="320306A3"/>
    <w:rsid w:val="320C360F"/>
    <w:rsid w:val="321815D1"/>
    <w:rsid w:val="32204AAC"/>
    <w:rsid w:val="323E5792"/>
    <w:rsid w:val="325F4087"/>
    <w:rsid w:val="32621481"/>
    <w:rsid w:val="326957C5"/>
    <w:rsid w:val="326C0551"/>
    <w:rsid w:val="326D6281"/>
    <w:rsid w:val="32892EB1"/>
    <w:rsid w:val="32902492"/>
    <w:rsid w:val="32963820"/>
    <w:rsid w:val="32B803DE"/>
    <w:rsid w:val="32BD3D6E"/>
    <w:rsid w:val="32BE2472"/>
    <w:rsid w:val="32BF2D77"/>
    <w:rsid w:val="32C919B4"/>
    <w:rsid w:val="32CB3495"/>
    <w:rsid w:val="32CC52A7"/>
    <w:rsid w:val="32DD7F50"/>
    <w:rsid w:val="32E41DED"/>
    <w:rsid w:val="32F015BA"/>
    <w:rsid w:val="32F742BF"/>
    <w:rsid w:val="32F83E6E"/>
    <w:rsid w:val="33053C6D"/>
    <w:rsid w:val="330D3AE3"/>
    <w:rsid w:val="33321A1F"/>
    <w:rsid w:val="333948D8"/>
    <w:rsid w:val="333A4819"/>
    <w:rsid w:val="333C6176"/>
    <w:rsid w:val="333E48FB"/>
    <w:rsid w:val="33412BCD"/>
    <w:rsid w:val="33437504"/>
    <w:rsid w:val="33557238"/>
    <w:rsid w:val="33560E8C"/>
    <w:rsid w:val="335B7C68"/>
    <w:rsid w:val="3361379C"/>
    <w:rsid w:val="33720B35"/>
    <w:rsid w:val="33753436"/>
    <w:rsid w:val="337E6858"/>
    <w:rsid w:val="33820DD1"/>
    <w:rsid w:val="338A444D"/>
    <w:rsid w:val="338F1359"/>
    <w:rsid w:val="33923FE8"/>
    <w:rsid w:val="33AD497E"/>
    <w:rsid w:val="33B26438"/>
    <w:rsid w:val="33B6755C"/>
    <w:rsid w:val="33DA33B5"/>
    <w:rsid w:val="33E74334"/>
    <w:rsid w:val="340824FC"/>
    <w:rsid w:val="341449FD"/>
    <w:rsid w:val="341E3ACD"/>
    <w:rsid w:val="341F67AE"/>
    <w:rsid w:val="342041BE"/>
    <w:rsid w:val="34264730"/>
    <w:rsid w:val="34297B61"/>
    <w:rsid w:val="34337579"/>
    <w:rsid w:val="3444623E"/>
    <w:rsid w:val="344F3C87"/>
    <w:rsid w:val="345474EF"/>
    <w:rsid w:val="345D45F6"/>
    <w:rsid w:val="347100A1"/>
    <w:rsid w:val="34712C69"/>
    <w:rsid w:val="34857719"/>
    <w:rsid w:val="34A43FD3"/>
    <w:rsid w:val="34B166F0"/>
    <w:rsid w:val="34B85CD0"/>
    <w:rsid w:val="34BD5094"/>
    <w:rsid w:val="34C020E6"/>
    <w:rsid w:val="34C31184"/>
    <w:rsid w:val="34C44675"/>
    <w:rsid w:val="34C77CC1"/>
    <w:rsid w:val="34D27C57"/>
    <w:rsid w:val="34D66156"/>
    <w:rsid w:val="34D67ABD"/>
    <w:rsid w:val="34D971B8"/>
    <w:rsid w:val="34DB2111"/>
    <w:rsid w:val="34DB376C"/>
    <w:rsid w:val="34DD74E5"/>
    <w:rsid w:val="34E02B31"/>
    <w:rsid w:val="34E73EBF"/>
    <w:rsid w:val="34F226A3"/>
    <w:rsid w:val="350A598E"/>
    <w:rsid w:val="350E6FCA"/>
    <w:rsid w:val="35131158"/>
    <w:rsid w:val="35213875"/>
    <w:rsid w:val="35313626"/>
    <w:rsid w:val="353752C8"/>
    <w:rsid w:val="353A4937"/>
    <w:rsid w:val="353A782C"/>
    <w:rsid w:val="353F371A"/>
    <w:rsid w:val="3561652C"/>
    <w:rsid w:val="35633E8E"/>
    <w:rsid w:val="35784CBC"/>
    <w:rsid w:val="359E6C74"/>
    <w:rsid w:val="35A07803"/>
    <w:rsid w:val="35A42501"/>
    <w:rsid w:val="35A62714"/>
    <w:rsid w:val="35AB2627"/>
    <w:rsid w:val="35B12CA3"/>
    <w:rsid w:val="35C236B1"/>
    <w:rsid w:val="35CF507F"/>
    <w:rsid w:val="35DD4DEC"/>
    <w:rsid w:val="35DE1766"/>
    <w:rsid w:val="35E14DB3"/>
    <w:rsid w:val="35EA1EB9"/>
    <w:rsid w:val="35FC7E3E"/>
    <w:rsid w:val="35FF6626"/>
    <w:rsid w:val="36122DEB"/>
    <w:rsid w:val="36237179"/>
    <w:rsid w:val="36292EE4"/>
    <w:rsid w:val="363B2715"/>
    <w:rsid w:val="363E0457"/>
    <w:rsid w:val="364C66D0"/>
    <w:rsid w:val="36511D2C"/>
    <w:rsid w:val="365612FD"/>
    <w:rsid w:val="365732C7"/>
    <w:rsid w:val="36582952"/>
    <w:rsid w:val="365C562B"/>
    <w:rsid w:val="36674D51"/>
    <w:rsid w:val="36690C06"/>
    <w:rsid w:val="36785717"/>
    <w:rsid w:val="36917A9F"/>
    <w:rsid w:val="369812C8"/>
    <w:rsid w:val="369D517D"/>
    <w:rsid w:val="36A93B22"/>
    <w:rsid w:val="36AA5AEC"/>
    <w:rsid w:val="36B70951"/>
    <w:rsid w:val="36BD5CE8"/>
    <w:rsid w:val="36C62378"/>
    <w:rsid w:val="36C80DD6"/>
    <w:rsid w:val="36CC15BF"/>
    <w:rsid w:val="36DC334F"/>
    <w:rsid w:val="36FA576D"/>
    <w:rsid w:val="36FE0747"/>
    <w:rsid w:val="370635D5"/>
    <w:rsid w:val="370945C1"/>
    <w:rsid w:val="370E607B"/>
    <w:rsid w:val="37113EEF"/>
    <w:rsid w:val="371D62BE"/>
    <w:rsid w:val="37296A11"/>
    <w:rsid w:val="372C1CE4"/>
    <w:rsid w:val="372E2D73"/>
    <w:rsid w:val="372E6D18"/>
    <w:rsid w:val="373135E0"/>
    <w:rsid w:val="373830F8"/>
    <w:rsid w:val="374C7D3E"/>
    <w:rsid w:val="37543A0E"/>
    <w:rsid w:val="37682375"/>
    <w:rsid w:val="377A101B"/>
    <w:rsid w:val="37882B9D"/>
    <w:rsid w:val="3793032E"/>
    <w:rsid w:val="37977127"/>
    <w:rsid w:val="379A346B"/>
    <w:rsid w:val="37A97B52"/>
    <w:rsid w:val="37BD2E09"/>
    <w:rsid w:val="37BF2ED1"/>
    <w:rsid w:val="37C64260"/>
    <w:rsid w:val="37C87E10"/>
    <w:rsid w:val="37D6709E"/>
    <w:rsid w:val="37F039D3"/>
    <w:rsid w:val="37F452A5"/>
    <w:rsid w:val="37F772FC"/>
    <w:rsid w:val="37FA1725"/>
    <w:rsid w:val="38077679"/>
    <w:rsid w:val="381226D1"/>
    <w:rsid w:val="38156132"/>
    <w:rsid w:val="38172D0E"/>
    <w:rsid w:val="381E7F36"/>
    <w:rsid w:val="382E2FA6"/>
    <w:rsid w:val="38455ACD"/>
    <w:rsid w:val="384855BD"/>
    <w:rsid w:val="385201EA"/>
    <w:rsid w:val="385555E4"/>
    <w:rsid w:val="3856677A"/>
    <w:rsid w:val="3862667F"/>
    <w:rsid w:val="386D44C0"/>
    <w:rsid w:val="387E2D8D"/>
    <w:rsid w:val="3882287D"/>
    <w:rsid w:val="38834F32"/>
    <w:rsid w:val="389262E0"/>
    <w:rsid w:val="389820A0"/>
    <w:rsid w:val="389E342F"/>
    <w:rsid w:val="38A075FB"/>
    <w:rsid w:val="38A674B6"/>
    <w:rsid w:val="38A9615A"/>
    <w:rsid w:val="38B844F1"/>
    <w:rsid w:val="38CB67CD"/>
    <w:rsid w:val="38CE5AC2"/>
    <w:rsid w:val="38DF7E02"/>
    <w:rsid w:val="38E36026"/>
    <w:rsid w:val="38ED44C0"/>
    <w:rsid w:val="38EE7F12"/>
    <w:rsid w:val="38F60B75"/>
    <w:rsid w:val="390900CD"/>
    <w:rsid w:val="393022D9"/>
    <w:rsid w:val="393D0552"/>
    <w:rsid w:val="395125A7"/>
    <w:rsid w:val="3958538C"/>
    <w:rsid w:val="396B1563"/>
    <w:rsid w:val="396F69DA"/>
    <w:rsid w:val="39705E71"/>
    <w:rsid w:val="39716334"/>
    <w:rsid w:val="3982065B"/>
    <w:rsid w:val="39936216"/>
    <w:rsid w:val="39941001"/>
    <w:rsid w:val="3995213C"/>
    <w:rsid w:val="39972358"/>
    <w:rsid w:val="39A54E93"/>
    <w:rsid w:val="39A84565"/>
    <w:rsid w:val="39AE31FE"/>
    <w:rsid w:val="39B03E9B"/>
    <w:rsid w:val="39B14CB1"/>
    <w:rsid w:val="39BD78E5"/>
    <w:rsid w:val="39BF18AF"/>
    <w:rsid w:val="39CE564E"/>
    <w:rsid w:val="39D25A85"/>
    <w:rsid w:val="39D64754"/>
    <w:rsid w:val="39F71049"/>
    <w:rsid w:val="3A104AA6"/>
    <w:rsid w:val="3A12378C"/>
    <w:rsid w:val="3A190FBF"/>
    <w:rsid w:val="3A28192E"/>
    <w:rsid w:val="3A2F2590"/>
    <w:rsid w:val="3A3000B7"/>
    <w:rsid w:val="3A3C4CAD"/>
    <w:rsid w:val="3A461688"/>
    <w:rsid w:val="3A4818A4"/>
    <w:rsid w:val="3A4C3765"/>
    <w:rsid w:val="3A4E4186"/>
    <w:rsid w:val="3A5307BE"/>
    <w:rsid w:val="3A5D2658"/>
    <w:rsid w:val="3A5F274A"/>
    <w:rsid w:val="3A692962"/>
    <w:rsid w:val="3A6D4E67"/>
    <w:rsid w:val="3A887993"/>
    <w:rsid w:val="3A8C79E3"/>
    <w:rsid w:val="3A9334A5"/>
    <w:rsid w:val="3A99047D"/>
    <w:rsid w:val="3AAA1C17"/>
    <w:rsid w:val="3AB47B7B"/>
    <w:rsid w:val="3AC1443A"/>
    <w:rsid w:val="3AD06667"/>
    <w:rsid w:val="3AD55AFF"/>
    <w:rsid w:val="3ADE6405"/>
    <w:rsid w:val="3AED7D56"/>
    <w:rsid w:val="3AFB6916"/>
    <w:rsid w:val="3AFD7273"/>
    <w:rsid w:val="3B027163"/>
    <w:rsid w:val="3B037579"/>
    <w:rsid w:val="3B1B48C3"/>
    <w:rsid w:val="3B3E74C2"/>
    <w:rsid w:val="3B5C3FE6"/>
    <w:rsid w:val="3B936B4F"/>
    <w:rsid w:val="3B9A612F"/>
    <w:rsid w:val="3B9B7493"/>
    <w:rsid w:val="3BA80D45"/>
    <w:rsid w:val="3BC6175E"/>
    <w:rsid w:val="3BD553B9"/>
    <w:rsid w:val="3BE70BD5"/>
    <w:rsid w:val="3BF12286"/>
    <w:rsid w:val="3BFF41E4"/>
    <w:rsid w:val="3C030EE8"/>
    <w:rsid w:val="3C073099"/>
    <w:rsid w:val="3C12011B"/>
    <w:rsid w:val="3C1557B6"/>
    <w:rsid w:val="3C1A0C11"/>
    <w:rsid w:val="3C252651"/>
    <w:rsid w:val="3C256328"/>
    <w:rsid w:val="3C3976F6"/>
    <w:rsid w:val="3C410359"/>
    <w:rsid w:val="3C487885"/>
    <w:rsid w:val="3C4B1A87"/>
    <w:rsid w:val="3C585C4A"/>
    <w:rsid w:val="3C590CA2"/>
    <w:rsid w:val="3C5A2F7F"/>
    <w:rsid w:val="3C667DC0"/>
    <w:rsid w:val="3C7921E9"/>
    <w:rsid w:val="3C793F97"/>
    <w:rsid w:val="3C7A6A05"/>
    <w:rsid w:val="3C855E3C"/>
    <w:rsid w:val="3C8666B4"/>
    <w:rsid w:val="3C8B5A78"/>
    <w:rsid w:val="3C8F5B6A"/>
    <w:rsid w:val="3C9031B9"/>
    <w:rsid w:val="3C9568F7"/>
    <w:rsid w:val="3CAD3EB8"/>
    <w:rsid w:val="3CB43221"/>
    <w:rsid w:val="3CC661F5"/>
    <w:rsid w:val="3CCE4A7B"/>
    <w:rsid w:val="3CDB4965"/>
    <w:rsid w:val="3CF4361D"/>
    <w:rsid w:val="3D000214"/>
    <w:rsid w:val="3D1912D6"/>
    <w:rsid w:val="3D21313A"/>
    <w:rsid w:val="3D2F02B7"/>
    <w:rsid w:val="3D33006A"/>
    <w:rsid w:val="3D4C4258"/>
    <w:rsid w:val="3D4F6AA6"/>
    <w:rsid w:val="3D546DEA"/>
    <w:rsid w:val="3D5C1D68"/>
    <w:rsid w:val="3D5E74BC"/>
    <w:rsid w:val="3D687B67"/>
    <w:rsid w:val="3D6E33D0"/>
    <w:rsid w:val="3D7824A0"/>
    <w:rsid w:val="3D8F350F"/>
    <w:rsid w:val="3D931088"/>
    <w:rsid w:val="3D9D7294"/>
    <w:rsid w:val="3D9F7A2D"/>
    <w:rsid w:val="3DA46DF1"/>
    <w:rsid w:val="3DBF59D9"/>
    <w:rsid w:val="3DC70D32"/>
    <w:rsid w:val="3DF468AA"/>
    <w:rsid w:val="3DFD1C7D"/>
    <w:rsid w:val="3DFD58D5"/>
    <w:rsid w:val="3E13108D"/>
    <w:rsid w:val="3E1C5380"/>
    <w:rsid w:val="3E2241BA"/>
    <w:rsid w:val="3E324663"/>
    <w:rsid w:val="3E3363C7"/>
    <w:rsid w:val="3E3A7756"/>
    <w:rsid w:val="3E3C7270"/>
    <w:rsid w:val="3E546A69"/>
    <w:rsid w:val="3E642A25"/>
    <w:rsid w:val="3E661BA9"/>
    <w:rsid w:val="3E6622F9"/>
    <w:rsid w:val="3E693B97"/>
    <w:rsid w:val="3E6A003B"/>
    <w:rsid w:val="3E7013C9"/>
    <w:rsid w:val="3E7B5785"/>
    <w:rsid w:val="3E82612C"/>
    <w:rsid w:val="3E833A1C"/>
    <w:rsid w:val="3E970704"/>
    <w:rsid w:val="3EAE5A4E"/>
    <w:rsid w:val="3EC82FC7"/>
    <w:rsid w:val="3ECA1839"/>
    <w:rsid w:val="3ECD29A6"/>
    <w:rsid w:val="3EDF266A"/>
    <w:rsid w:val="3EE5303E"/>
    <w:rsid w:val="3EFC12C5"/>
    <w:rsid w:val="3F0B1879"/>
    <w:rsid w:val="3F0B4C4E"/>
    <w:rsid w:val="3F1735F3"/>
    <w:rsid w:val="3F1C50AD"/>
    <w:rsid w:val="3F2029A0"/>
    <w:rsid w:val="3F314512"/>
    <w:rsid w:val="3F3423F7"/>
    <w:rsid w:val="3F390295"/>
    <w:rsid w:val="3F3B089C"/>
    <w:rsid w:val="3F485EA2"/>
    <w:rsid w:val="3F670E16"/>
    <w:rsid w:val="3F6B107E"/>
    <w:rsid w:val="3F724C94"/>
    <w:rsid w:val="3F7D3144"/>
    <w:rsid w:val="3F84237D"/>
    <w:rsid w:val="3F890995"/>
    <w:rsid w:val="3F926228"/>
    <w:rsid w:val="3F9C0604"/>
    <w:rsid w:val="3FA660FD"/>
    <w:rsid w:val="3FAC4683"/>
    <w:rsid w:val="3FAE391F"/>
    <w:rsid w:val="3FB11C9A"/>
    <w:rsid w:val="3FBD4546"/>
    <w:rsid w:val="3FD414E4"/>
    <w:rsid w:val="3FE71217"/>
    <w:rsid w:val="3FEE25A6"/>
    <w:rsid w:val="4000420D"/>
    <w:rsid w:val="40311450"/>
    <w:rsid w:val="403543DF"/>
    <w:rsid w:val="40414DCB"/>
    <w:rsid w:val="404E74E8"/>
    <w:rsid w:val="40520D87"/>
    <w:rsid w:val="40534611"/>
    <w:rsid w:val="40550877"/>
    <w:rsid w:val="405D6094"/>
    <w:rsid w:val="406866F2"/>
    <w:rsid w:val="40697DEF"/>
    <w:rsid w:val="407056B1"/>
    <w:rsid w:val="40743C2F"/>
    <w:rsid w:val="408156A6"/>
    <w:rsid w:val="40D0614F"/>
    <w:rsid w:val="40D479EE"/>
    <w:rsid w:val="40D74270"/>
    <w:rsid w:val="40DC68A2"/>
    <w:rsid w:val="40E13EB9"/>
    <w:rsid w:val="40E165AE"/>
    <w:rsid w:val="40E35316"/>
    <w:rsid w:val="40EA5463"/>
    <w:rsid w:val="40F40090"/>
    <w:rsid w:val="40FB141E"/>
    <w:rsid w:val="40FD568F"/>
    <w:rsid w:val="410773DF"/>
    <w:rsid w:val="41140DF1"/>
    <w:rsid w:val="411A73CB"/>
    <w:rsid w:val="411B6CE5"/>
    <w:rsid w:val="41281AE7"/>
    <w:rsid w:val="41326E0A"/>
    <w:rsid w:val="41420236"/>
    <w:rsid w:val="414E282B"/>
    <w:rsid w:val="415E7BFF"/>
    <w:rsid w:val="416B7C26"/>
    <w:rsid w:val="416C231C"/>
    <w:rsid w:val="417E3DFD"/>
    <w:rsid w:val="417E7959"/>
    <w:rsid w:val="4182569C"/>
    <w:rsid w:val="419D7E22"/>
    <w:rsid w:val="41A06FEC"/>
    <w:rsid w:val="41A070BB"/>
    <w:rsid w:val="41B17D2F"/>
    <w:rsid w:val="41DB4DAC"/>
    <w:rsid w:val="41F16242"/>
    <w:rsid w:val="41F27355"/>
    <w:rsid w:val="41F30347"/>
    <w:rsid w:val="41F66AB4"/>
    <w:rsid w:val="42014192"/>
    <w:rsid w:val="420C31B7"/>
    <w:rsid w:val="421F2EEA"/>
    <w:rsid w:val="422D4C04"/>
    <w:rsid w:val="422E39DD"/>
    <w:rsid w:val="42320077"/>
    <w:rsid w:val="42535317"/>
    <w:rsid w:val="42666D6B"/>
    <w:rsid w:val="428359FE"/>
    <w:rsid w:val="42876CE2"/>
    <w:rsid w:val="429B15D2"/>
    <w:rsid w:val="42A17DA3"/>
    <w:rsid w:val="42A47894"/>
    <w:rsid w:val="42B61283"/>
    <w:rsid w:val="42C27D1A"/>
    <w:rsid w:val="42D277D8"/>
    <w:rsid w:val="42DB6C41"/>
    <w:rsid w:val="42DB7339"/>
    <w:rsid w:val="42E3304C"/>
    <w:rsid w:val="42F500EF"/>
    <w:rsid w:val="42F8373B"/>
    <w:rsid w:val="42FB0FF8"/>
    <w:rsid w:val="42FF2D1C"/>
    <w:rsid w:val="43087F89"/>
    <w:rsid w:val="431656CB"/>
    <w:rsid w:val="431C567C"/>
    <w:rsid w:val="43295095"/>
    <w:rsid w:val="433805EC"/>
    <w:rsid w:val="433B36DA"/>
    <w:rsid w:val="4340580E"/>
    <w:rsid w:val="43482915"/>
    <w:rsid w:val="43507DFC"/>
    <w:rsid w:val="43563990"/>
    <w:rsid w:val="43707776"/>
    <w:rsid w:val="438A1045"/>
    <w:rsid w:val="439671DC"/>
    <w:rsid w:val="43972F54"/>
    <w:rsid w:val="43993987"/>
    <w:rsid w:val="43A42DFF"/>
    <w:rsid w:val="43B30FC9"/>
    <w:rsid w:val="43B9736F"/>
    <w:rsid w:val="43DB72E5"/>
    <w:rsid w:val="43F73771"/>
    <w:rsid w:val="442B201A"/>
    <w:rsid w:val="4447497A"/>
    <w:rsid w:val="444C23FD"/>
    <w:rsid w:val="444C3D3F"/>
    <w:rsid w:val="44531571"/>
    <w:rsid w:val="445B21D4"/>
    <w:rsid w:val="446E0159"/>
    <w:rsid w:val="446E0C3D"/>
    <w:rsid w:val="4484172B"/>
    <w:rsid w:val="448434D9"/>
    <w:rsid w:val="44857D6C"/>
    <w:rsid w:val="44983767"/>
    <w:rsid w:val="449F7146"/>
    <w:rsid w:val="44D16614"/>
    <w:rsid w:val="44FD4928"/>
    <w:rsid w:val="450E5B4A"/>
    <w:rsid w:val="45132AAF"/>
    <w:rsid w:val="451505D5"/>
    <w:rsid w:val="451F76A5"/>
    <w:rsid w:val="452627E2"/>
    <w:rsid w:val="454A2974"/>
    <w:rsid w:val="455530C7"/>
    <w:rsid w:val="455E01CE"/>
    <w:rsid w:val="456A6B72"/>
    <w:rsid w:val="45717A64"/>
    <w:rsid w:val="457B115F"/>
    <w:rsid w:val="457C2402"/>
    <w:rsid w:val="45833790"/>
    <w:rsid w:val="45867C72"/>
    <w:rsid w:val="45B1654F"/>
    <w:rsid w:val="45B27966"/>
    <w:rsid w:val="45B778DE"/>
    <w:rsid w:val="45C86472"/>
    <w:rsid w:val="45E561F9"/>
    <w:rsid w:val="45E62E3B"/>
    <w:rsid w:val="45EA3AB9"/>
    <w:rsid w:val="46032B23"/>
    <w:rsid w:val="46063CE6"/>
    <w:rsid w:val="460A3EB2"/>
    <w:rsid w:val="46164604"/>
    <w:rsid w:val="461B60BF"/>
    <w:rsid w:val="46323B86"/>
    <w:rsid w:val="464753FC"/>
    <w:rsid w:val="46496788"/>
    <w:rsid w:val="465B38ED"/>
    <w:rsid w:val="46651743"/>
    <w:rsid w:val="467461A5"/>
    <w:rsid w:val="467A6074"/>
    <w:rsid w:val="46827EEC"/>
    <w:rsid w:val="468C558E"/>
    <w:rsid w:val="46A165C4"/>
    <w:rsid w:val="46A24405"/>
    <w:rsid w:val="46AE0CE1"/>
    <w:rsid w:val="46BC33FE"/>
    <w:rsid w:val="46C329DE"/>
    <w:rsid w:val="46C32C67"/>
    <w:rsid w:val="46C93D6D"/>
    <w:rsid w:val="46E110B6"/>
    <w:rsid w:val="46E56104"/>
    <w:rsid w:val="46E93AC7"/>
    <w:rsid w:val="46EB442E"/>
    <w:rsid w:val="46F801AE"/>
    <w:rsid w:val="46FF5662"/>
    <w:rsid w:val="47000F5D"/>
    <w:rsid w:val="470B1C8F"/>
    <w:rsid w:val="470E5764"/>
    <w:rsid w:val="47174AD8"/>
    <w:rsid w:val="4731621B"/>
    <w:rsid w:val="47571378"/>
    <w:rsid w:val="47633879"/>
    <w:rsid w:val="47665558"/>
    <w:rsid w:val="476E50DC"/>
    <w:rsid w:val="477F442B"/>
    <w:rsid w:val="477F7142"/>
    <w:rsid w:val="47835663"/>
    <w:rsid w:val="478B4B7E"/>
    <w:rsid w:val="479C25DA"/>
    <w:rsid w:val="47AA7A75"/>
    <w:rsid w:val="47AD0F98"/>
    <w:rsid w:val="47BC7464"/>
    <w:rsid w:val="47C15148"/>
    <w:rsid w:val="47D26C51"/>
    <w:rsid w:val="47EA3F9B"/>
    <w:rsid w:val="47EB0AAD"/>
    <w:rsid w:val="47FE35A2"/>
    <w:rsid w:val="47FE7A46"/>
    <w:rsid w:val="481E000A"/>
    <w:rsid w:val="482F7630"/>
    <w:rsid w:val="4840005F"/>
    <w:rsid w:val="485570CA"/>
    <w:rsid w:val="485853A8"/>
    <w:rsid w:val="486636D8"/>
    <w:rsid w:val="486E0728"/>
    <w:rsid w:val="48967C7F"/>
    <w:rsid w:val="489932CB"/>
    <w:rsid w:val="489D2DBB"/>
    <w:rsid w:val="48A028AB"/>
    <w:rsid w:val="48A4239B"/>
    <w:rsid w:val="48AA4D31"/>
    <w:rsid w:val="48B459D5"/>
    <w:rsid w:val="48BA1BBF"/>
    <w:rsid w:val="48BC08F0"/>
    <w:rsid w:val="48C26CC5"/>
    <w:rsid w:val="48D507A7"/>
    <w:rsid w:val="48F74BC1"/>
    <w:rsid w:val="48F86243"/>
    <w:rsid w:val="48FC5761"/>
    <w:rsid w:val="48FC6BF1"/>
    <w:rsid w:val="48FF5824"/>
    <w:rsid w:val="49046A59"/>
    <w:rsid w:val="49090450"/>
    <w:rsid w:val="490B241B"/>
    <w:rsid w:val="491F1A22"/>
    <w:rsid w:val="4921013A"/>
    <w:rsid w:val="4921579A"/>
    <w:rsid w:val="49303C2F"/>
    <w:rsid w:val="493D00FA"/>
    <w:rsid w:val="49565FAF"/>
    <w:rsid w:val="496B29F1"/>
    <w:rsid w:val="49885819"/>
    <w:rsid w:val="499556EE"/>
    <w:rsid w:val="49975A5C"/>
    <w:rsid w:val="49A14B2D"/>
    <w:rsid w:val="49A85EBB"/>
    <w:rsid w:val="49AD34D2"/>
    <w:rsid w:val="49C70A83"/>
    <w:rsid w:val="49CD147E"/>
    <w:rsid w:val="49DF3DC5"/>
    <w:rsid w:val="49E044F4"/>
    <w:rsid w:val="49EB55E7"/>
    <w:rsid w:val="49F25388"/>
    <w:rsid w:val="49F41BE5"/>
    <w:rsid w:val="49FD0A6D"/>
    <w:rsid w:val="4A015677"/>
    <w:rsid w:val="4A0330F2"/>
    <w:rsid w:val="4A0D5D1E"/>
    <w:rsid w:val="4A183041"/>
    <w:rsid w:val="4A225C6E"/>
    <w:rsid w:val="4A500B9B"/>
    <w:rsid w:val="4A530748"/>
    <w:rsid w:val="4A570FAA"/>
    <w:rsid w:val="4A722025"/>
    <w:rsid w:val="4A7F6C12"/>
    <w:rsid w:val="4A8174B1"/>
    <w:rsid w:val="4A8658D0"/>
    <w:rsid w:val="4A873D23"/>
    <w:rsid w:val="4A875AD1"/>
    <w:rsid w:val="4A892945"/>
    <w:rsid w:val="4A8C305D"/>
    <w:rsid w:val="4A8E6E5F"/>
    <w:rsid w:val="4A9B234B"/>
    <w:rsid w:val="4AAF07E1"/>
    <w:rsid w:val="4ABB6FBF"/>
    <w:rsid w:val="4ABD7744"/>
    <w:rsid w:val="4ACE22D0"/>
    <w:rsid w:val="4AF07B1A"/>
    <w:rsid w:val="4AF1668D"/>
    <w:rsid w:val="4AF56EDE"/>
    <w:rsid w:val="4AFB588F"/>
    <w:rsid w:val="4AFE17B3"/>
    <w:rsid w:val="4B026D6D"/>
    <w:rsid w:val="4B047121"/>
    <w:rsid w:val="4B050FD3"/>
    <w:rsid w:val="4B1A4B97"/>
    <w:rsid w:val="4B26353C"/>
    <w:rsid w:val="4B2C48CA"/>
    <w:rsid w:val="4B2C6678"/>
    <w:rsid w:val="4B32706E"/>
    <w:rsid w:val="4B581264"/>
    <w:rsid w:val="4B7342A7"/>
    <w:rsid w:val="4B7C315C"/>
    <w:rsid w:val="4B887303"/>
    <w:rsid w:val="4B93407F"/>
    <w:rsid w:val="4BA821A3"/>
    <w:rsid w:val="4BB5041C"/>
    <w:rsid w:val="4BBB33F5"/>
    <w:rsid w:val="4BBF1552"/>
    <w:rsid w:val="4BBF553E"/>
    <w:rsid w:val="4BDB3483"/>
    <w:rsid w:val="4BEB6533"/>
    <w:rsid w:val="4BF369FD"/>
    <w:rsid w:val="4BF93271"/>
    <w:rsid w:val="4C033D8E"/>
    <w:rsid w:val="4C0554CB"/>
    <w:rsid w:val="4C0A4C0B"/>
    <w:rsid w:val="4C15535E"/>
    <w:rsid w:val="4C281049"/>
    <w:rsid w:val="4C3D2BD2"/>
    <w:rsid w:val="4C426A60"/>
    <w:rsid w:val="4C52210E"/>
    <w:rsid w:val="4C5916EF"/>
    <w:rsid w:val="4C683269"/>
    <w:rsid w:val="4C6A56AA"/>
    <w:rsid w:val="4C7D53DD"/>
    <w:rsid w:val="4C8F3363"/>
    <w:rsid w:val="4C92075D"/>
    <w:rsid w:val="4CA77209"/>
    <w:rsid w:val="4CBF5C1D"/>
    <w:rsid w:val="4CC30E49"/>
    <w:rsid w:val="4CCB138D"/>
    <w:rsid w:val="4CD7191D"/>
    <w:rsid w:val="4CE0002E"/>
    <w:rsid w:val="4CE92A73"/>
    <w:rsid w:val="4CEC4311"/>
    <w:rsid w:val="4CF609E7"/>
    <w:rsid w:val="4D026462"/>
    <w:rsid w:val="4D177AD8"/>
    <w:rsid w:val="4D203FBB"/>
    <w:rsid w:val="4D3D2DBF"/>
    <w:rsid w:val="4D482EF3"/>
    <w:rsid w:val="4D4839E1"/>
    <w:rsid w:val="4D497A62"/>
    <w:rsid w:val="4D4B0133"/>
    <w:rsid w:val="4D4B7289"/>
    <w:rsid w:val="4D5944BC"/>
    <w:rsid w:val="4D5E2AFB"/>
    <w:rsid w:val="4D6E0465"/>
    <w:rsid w:val="4D774C13"/>
    <w:rsid w:val="4DAE7B58"/>
    <w:rsid w:val="4DB12E65"/>
    <w:rsid w:val="4DBE045B"/>
    <w:rsid w:val="4DC35EE0"/>
    <w:rsid w:val="4DC82688"/>
    <w:rsid w:val="4DCA28A4"/>
    <w:rsid w:val="4DCB2178"/>
    <w:rsid w:val="4DE35714"/>
    <w:rsid w:val="4DEA6AA2"/>
    <w:rsid w:val="4E0A0EF3"/>
    <w:rsid w:val="4E0F6509"/>
    <w:rsid w:val="4E1D23DC"/>
    <w:rsid w:val="4E295A47"/>
    <w:rsid w:val="4E3A0983"/>
    <w:rsid w:val="4E3F66C2"/>
    <w:rsid w:val="4E481A1B"/>
    <w:rsid w:val="4E6558AB"/>
    <w:rsid w:val="4E656129"/>
    <w:rsid w:val="4E677178"/>
    <w:rsid w:val="4E785120"/>
    <w:rsid w:val="4E7B76FB"/>
    <w:rsid w:val="4E824D9E"/>
    <w:rsid w:val="4E8567CB"/>
    <w:rsid w:val="4E9609D8"/>
    <w:rsid w:val="4EA17C8F"/>
    <w:rsid w:val="4EB5692F"/>
    <w:rsid w:val="4ED50885"/>
    <w:rsid w:val="4ED77C94"/>
    <w:rsid w:val="4F033DD3"/>
    <w:rsid w:val="4F0C2A48"/>
    <w:rsid w:val="4F161B19"/>
    <w:rsid w:val="4F181698"/>
    <w:rsid w:val="4F2B4370"/>
    <w:rsid w:val="4F302BDB"/>
    <w:rsid w:val="4F3A5808"/>
    <w:rsid w:val="4F3D0EFE"/>
    <w:rsid w:val="4F560168"/>
    <w:rsid w:val="4F5D14F6"/>
    <w:rsid w:val="4F5D32A4"/>
    <w:rsid w:val="4F5E38C5"/>
    <w:rsid w:val="4F5F6B09"/>
    <w:rsid w:val="4F667119"/>
    <w:rsid w:val="4F675ED1"/>
    <w:rsid w:val="4F681AF1"/>
    <w:rsid w:val="4F791856"/>
    <w:rsid w:val="4F7E0955"/>
    <w:rsid w:val="4F950C90"/>
    <w:rsid w:val="4FAB2261"/>
    <w:rsid w:val="4FB235F0"/>
    <w:rsid w:val="4FB74C17"/>
    <w:rsid w:val="4FC275AB"/>
    <w:rsid w:val="4FD132AE"/>
    <w:rsid w:val="4FF0236A"/>
    <w:rsid w:val="4FF5498A"/>
    <w:rsid w:val="4FF705C0"/>
    <w:rsid w:val="4FFC2C10"/>
    <w:rsid w:val="50016325"/>
    <w:rsid w:val="501D5874"/>
    <w:rsid w:val="50252CB0"/>
    <w:rsid w:val="502838B2"/>
    <w:rsid w:val="502B33A2"/>
    <w:rsid w:val="502E571C"/>
    <w:rsid w:val="50373AF5"/>
    <w:rsid w:val="503823C9"/>
    <w:rsid w:val="50446212"/>
    <w:rsid w:val="50460A22"/>
    <w:rsid w:val="504C7CCA"/>
    <w:rsid w:val="50735F9A"/>
    <w:rsid w:val="508B3E41"/>
    <w:rsid w:val="509205B0"/>
    <w:rsid w:val="50A01BE5"/>
    <w:rsid w:val="50A33078"/>
    <w:rsid w:val="50B1333A"/>
    <w:rsid w:val="50B52C6C"/>
    <w:rsid w:val="50B576FA"/>
    <w:rsid w:val="50C63A61"/>
    <w:rsid w:val="50DC454E"/>
    <w:rsid w:val="50E579F5"/>
    <w:rsid w:val="50F73284"/>
    <w:rsid w:val="5119144D"/>
    <w:rsid w:val="51226632"/>
    <w:rsid w:val="51402E7D"/>
    <w:rsid w:val="514E5A93"/>
    <w:rsid w:val="515D3A2F"/>
    <w:rsid w:val="515D61BE"/>
    <w:rsid w:val="51791EEB"/>
    <w:rsid w:val="51BA60AC"/>
    <w:rsid w:val="51CE2237"/>
    <w:rsid w:val="51D33CF1"/>
    <w:rsid w:val="51DF4444"/>
    <w:rsid w:val="51E57DEC"/>
    <w:rsid w:val="51EC1975"/>
    <w:rsid w:val="51ED6B61"/>
    <w:rsid w:val="51EF4E63"/>
    <w:rsid w:val="51F83758"/>
    <w:rsid w:val="51FE0D6E"/>
    <w:rsid w:val="52067C23"/>
    <w:rsid w:val="52147D0E"/>
    <w:rsid w:val="52154215"/>
    <w:rsid w:val="521C5A48"/>
    <w:rsid w:val="522E2410"/>
    <w:rsid w:val="52344790"/>
    <w:rsid w:val="52380DE1"/>
    <w:rsid w:val="523C3645"/>
    <w:rsid w:val="523C53F3"/>
    <w:rsid w:val="52481FEA"/>
    <w:rsid w:val="524F15CA"/>
    <w:rsid w:val="52585D5A"/>
    <w:rsid w:val="526130AB"/>
    <w:rsid w:val="526368E1"/>
    <w:rsid w:val="52661111"/>
    <w:rsid w:val="526C3548"/>
    <w:rsid w:val="52754DA9"/>
    <w:rsid w:val="528D3EA0"/>
    <w:rsid w:val="52927709"/>
    <w:rsid w:val="52941094"/>
    <w:rsid w:val="52A64E63"/>
    <w:rsid w:val="52BA27BB"/>
    <w:rsid w:val="52D35792"/>
    <w:rsid w:val="52E53CDC"/>
    <w:rsid w:val="52EA12F3"/>
    <w:rsid w:val="52EA3E16"/>
    <w:rsid w:val="52F924B9"/>
    <w:rsid w:val="530002C1"/>
    <w:rsid w:val="53034162"/>
    <w:rsid w:val="53163E96"/>
    <w:rsid w:val="53310BB8"/>
    <w:rsid w:val="53400F13"/>
    <w:rsid w:val="534479A8"/>
    <w:rsid w:val="534B10F8"/>
    <w:rsid w:val="53542C10"/>
    <w:rsid w:val="5354676C"/>
    <w:rsid w:val="535749CF"/>
    <w:rsid w:val="5374275A"/>
    <w:rsid w:val="53746370"/>
    <w:rsid w:val="537D1A12"/>
    <w:rsid w:val="53867518"/>
    <w:rsid w:val="53885B39"/>
    <w:rsid w:val="538E19D3"/>
    <w:rsid w:val="53902037"/>
    <w:rsid w:val="539A26B3"/>
    <w:rsid w:val="539D1D8E"/>
    <w:rsid w:val="539D45B7"/>
    <w:rsid w:val="53A62432"/>
    <w:rsid w:val="53A909D1"/>
    <w:rsid w:val="53B67427"/>
    <w:rsid w:val="53CE651E"/>
    <w:rsid w:val="53D12B98"/>
    <w:rsid w:val="53D578AD"/>
    <w:rsid w:val="53E21FCA"/>
    <w:rsid w:val="53E57531"/>
    <w:rsid w:val="53E67D0C"/>
    <w:rsid w:val="53EB1733"/>
    <w:rsid w:val="540463E4"/>
    <w:rsid w:val="540B32CF"/>
    <w:rsid w:val="540B45EB"/>
    <w:rsid w:val="541505F1"/>
    <w:rsid w:val="541A179E"/>
    <w:rsid w:val="54334407"/>
    <w:rsid w:val="5433491E"/>
    <w:rsid w:val="543A7B3B"/>
    <w:rsid w:val="543E5A82"/>
    <w:rsid w:val="54417363"/>
    <w:rsid w:val="54420CBA"/>
    <w:rsid w:val="544D38E7"/>
    <w:rsid w:val="544E5189"/>
    <w:rsid w:val="545C1D7C"/>
    <w:rsid w:val="54686973"/>
    <w:rsid w:val="546A5239"/>
    <w:rsid w:val="547F0CD4"/>
    <w:rsid w:val="547F3CBD"/>
    <w:rsid w:val="548D63DA"/>
    <w:rsid w:val="549459BA"/>
    <w:rsid w:val="54AD6A7C"/>
    <w:rsid w:val="54AE7204"/>
    <w:rsid w:val="54B22A4A"/>
    <w:rsid w:val="54C47921"/>
    <w:rsid w:val="54C87412"/>
    <w:rsid w:val="54D73AF9"/>
    <w:rsid w:val="54DE1A68"/>
    <w:rsid w:val="54E00A4E"/>
    <w:rsid w:val="54ED0C26"/>
    <w:rsid w:val="54F63F7F"/>
    <w:rsid w:val="54F71AA5"/>
    <w:rsid w:val="54FB595C"/>
    <w:rsid w:val="55052414"/>
    <w:rsid w:val="55102B67"/>
    <w:rsid w:val="55161224"/>
    <w:rsid w:val="551B39E5"/>
    <w:rsid w:val="554A267C"/>
    <w:rsid w:val="554A42CB"/>
    <w:rsid w:val="554B22FB"/>
    <w:rsid w:val="554F7B33"/>
    <w:rsid w:val="555B64D8"/>
    <w:rsid w:val="555C7B5A"/>
    <w:rsid w:val="555E1B24"/>
    <w:rsid w:val="556759BB"/>
    <w:rsid w:val="55711857"/>
    <w:rsid w:val="55717FA2"/>
    <w:rsid w:val="55746D43"/>
    <w:rsid w:val="557D1BD1"/>
    <w:rsid w:val="557F21C6"/>
    <w:rsid w:val="55894DF3"/>
    <w:rsid w:val="559030DD"/>
    <w:rsid w:val="559801FC"/>
    <w:rsid w:val="55986DE4"/>
    <w:rsid w:val="559A7000"/>
    <w:rsid w:val="55AD03B6"/>
    <w:rsid w:val="55D43B94"/>
    <w:rsid w:val="55DD6EED"/>
    <w:rsid w:val="55FD30EB"/>
    <w:rsid w:val="55FF6E63"/>
    <w:rsid w:val="56044479"/>
    <w:rsid w:val="56051FA0"/>
    <w:rsid w:val="561623FF"/>
    <w:rsid w:val="561A3C9D"/>
    <w:rsid w:val="5621327D"/>
    <w:rsid w:val="562148DD"/>
    <w:rsid w:val="562F4F99"/>
    <w:rsid w:val="564451BE"/>
    <w:rsid w:val="564733DB"/>
    <w:rsid w:val="566273F2"/>
    <w:rsid w:val="56694C24"/>
    <w:rsid w:val="567C04B4"/>
    <w:rsid w:val="567D27A4"/>
    <w:rsid w:val="567D5FDA"/>
    <w:rsid w:val="568B3B27"/>
    <w:rsid w:val="56A33C92"/>
    <w:rsid w:val="56A417B8"/>
    <w:rsid w:val="56A95021"/>
    <w:rsid w:val="56C67981"/>
    <w:rsid w:val="56D4209E"/>
    <w:rsid w:val="56D67884"/>
    <w:rsid w:val="56D716B6"/>
    <w:rsid w:val="56DC53F6"/>
    <w:rsid w:val="56E655C6"/>
    <w:rsid w:val="56ED13B1"/>
    <w:rsid w:val="570B71C0"/>
    <w:rsid w:val="57182D07"/>
    <w:rsid w:val="572348F0"/>
    <w:rsid w:val="572B3C88"/>
    <w:rsid w:val="572D17AE"/>
    <w:rsid w:val="57362D58"/>
    <w:rsid w:val="57375A94"/>
    <w:rsid w:val="573A5BE4"/>
    <w:rsid w:val="574511ED"/>
    <w:rsid w:val="574D3BFE"/>
    <w:rsid w:val="575256B8"/>
    <w:rsid w:val="575312F1"/>
    <w:rsid w:val="57551929"/>
    <w:rsid w:val="57582859"/>
    <w:rsid w:val="577E64AD"/>
    <w:rsid w:val="5780271E"/>
    <w:rsid w:val="5789732C"/>
    <w:rsid w:val="57927B59"/>
    <w:rsid w:val="57990C47"/>
    <w:rsid w:val="57AE338F"/>
    <w:rsid w:val="57B317F1"/>
    <w:rsid w:val="57B332A5"/>
    <w:rsid w:val="57BF2D4E"/>
    <w:rsid w:val="57DC29B5"/>
    <w:rsid w:val="57EB284A"/>
    <w:rsid w:val="57F966E2"/>
    <w:rsid w:val="5812316E"/>
    <w:rsid w:val="58240E03"/>
    <w:rsid w:val="5824342A"/>
    <w:rsid w:val="584026D9"/>
    <w:rsid w:val="58456A49"/>
    <w:rsid w:val="584B3582"/>
    <w:rsid w:val="58501BF8"/>
    <w:rsid w:val="585C536F"/>
    <w:rsid w:val="58694A68"/>
    <w:rsid w:val="58704048"/>
    <w:rsid w:val="58907F4D"/>
    <w:rsid w:val="589C2BEA"/>
    <w:rsid w:val="58B43817"/>
    <w:rsid w:val="58B75CC9"/>
    <w:rsid w:val="58C7128F"/>
    <w:rsid w:val="58C93758"/>
    <w:rsid w:val="58D56620"/>
    <w:rsid w:val="58ED5699"/>
    <w:rsid w:val="58ED6461"/>
    <w:rsid w:val="590E4DA8"/>
    <w:rsid w:val="59162550"/>
    <w:rsid w:val="593257A1"/>
    <w:rsid w:val="5934151A"/>
    <w:rsid w:val="594159E5"/>
    <w:rsid w:val="59417793"/>
    <w:rsid w:val="594D3F55"/>
    <w:rsid w:val="594D4389"/>
    <w:rsid w:val="594F1EAF"/>
    <w:rsid w:val="59551C89"/>
    <w:rsid w:val="59590F80"/>
    <w:rsid w:val="595A7E22"/>
    <w:rsid w:val="596100A0"/>
    <w:rsid w:val="59831B59"/>
    <w:rsid w:val="59A26483"/>
    <w:rsid w:val="59B47F65"/>
    <w:rsid w:val="59B83EF9"/>
    <w:rsid w:val="59BE7035"/>
    <w:rsid w:val="59E21AF1"/>
    <w:rsid w:val="59E854F3"/>
    <w:rsid w:val="59F74D15"/>
    <w:rsid w:val="59F86512"/>
    <w:rsid w:val="59FB5B93"/>
    <w:rsid w:val="5A183025"/>
    <w:rsid w:val="5A184997"/>
    <w:rsid w:val="5A1B4BD1"/>
    <w:rsid w:val="5A1D0200"/>
    <w:rsid w:val="5A235F34"/>
    <w:rsid w:val="5A2E5F69"/>
    <w:rsid w:val="5A3711D8"/>
    <w:rsid w:val="5A37717F"/>
    <w:rsid w:val="5A377A3D"/>
    <w:rsid w:val="5A3D7F5A"/>
    <w:rsid w:val="5A504131"/>
    <w:rsid w:val="5A604218"/>
    <w:rsid w:val="5A647BDD"/>
    <w:rsid w:val="5A690D4F"/>
    <w:rsid w:val="5A6A4571"/>
    <w:rsid w:val="5A6B0F6B"/>
    <w:rsid w:val="5A7700FC"/>
    <w:rsid w:val="5A7D2A4C"/>
    <w:rsid w:val="5A7D47FA"/>
    <w:rsid w:val="5A7E7BA4"/>
    <w:rsid w:val="5A843DDB"/>
    <w:rsid w:val="5A900364"/>
    <w:rsid w:val="5A9418A9"/>
    <w:rsid w:val="5AA4447D"/>
    <w:rsid w:val="5AA63D51"/>
    <w:rsid w:val="5AB20948"/>
    <w:rsid w:val="5AC01561"/>
    <w:rsid w:val="5AC52078"/>
    <w:rsid w:val="5AC73CC7"/>
    <w:rsid w:val="5ACA7B36"/>
    <w:rsid w:val="5AD07020"/>
    <w:rsid w:val="5AE54598"/>
    <w:rsid w:val="5AE64A95"/>
    <w:rsid w:val="5AF53A87"/>
    <w:rsid w:val="5AFF16B3"/>
    <w:rsid w:val="5B1A3CB1"/>
    <w:rsid w:val="5B2555BE"/>
    <w:rsid w:val="5B4B2B4A"/>
    <w:rsid w:val="5B4B66A7"/>
    <w:rsid w:val="5B4C1057"/>
    <w:rsid w:val="5B4D7869"/>
    <w:rsid w:val="5BA27B68"/>
    <w:rsid w:val="5BA904C1"/>
    <w:rsid w:val="5BBC1352"/>
    <w:rsid w:val="5BD14DFE"/>
    <w:rsid w:val="5BFB1170"/>
    <w:rsid w:val="5C05719D"/>
    <w:rsid w:val="5C0F1DCA"/>
    <w:rsid w:val="5C14118E"/>
    <w:rsid w:val="5C1D44E7"/>
    <w:rsid w:val="5C1E5B2C"/>
    <w:rsid w:val="5C45027D"/>
    <w:rsid w:val="5C484871"/>
    <w:rsid w:val="5C4D41BE"/>
    <w:rsid w:val="5C627828"/>
    <w:rsid w:val="5C7B5EC6"/>
    <w:rsid w:val="5C8408F0"/>
    <w:rsid w:val="5C89392A"/>
    <w:rsid w:val="5CA644DC"/>
    <w:rsid w:val="5CB309A7"/>
    <w:rsid w:val="5CB65A9B"/>
    <w:rsid w:val="5CC372E6"/>
    <w:rsid w:val="5CCC13DE"/>
    <w:rsid w:val="5CD06C55"/>
    <w:rsid w:val="5CDA23D8"/>
    <w:rsid w:val="5CDF79EE"/>
    <w:rsid w:val="5D0B2591"/>
    <w:rsid w:val="5D0E3E30"/>
    <w:rsid w:val="5D12712D"/>
    <w:rsid w:val="5D23703E"/>
    <w:rsid w:val="5D2E002E"/>
    <w:rsid w:val="5D4F6922"/>
    <w:rsid w:val="5D503B37"/>
    <w:rsid w:val="5D5757D7"/>
    <w:rsid w:val="5D845EA0"/>
    <w:rsid w:val="5D8A5BAC"/>
    <w:rsid w:val="5D8B36D2"/>
    <w:rsid w:val="5D957858"/>
    <w:rsid w:val="5DA57798"/>
    <w:rsid w:val="5DAA0B36"/>
    <w:rsid w:val="5DB24AEC"/>
    <w:rsid w:val="5DCA41FA"/>
    <w:rsid w:val="5DD46E27"/>
    <w:rsid w:val="5DD56FF0"/>
    <w:rsid w:val="5DDD3E9C"/>
    <w:rsid w:val="5DE00D50"/>
    <w:rsid w:val="5DEC0CDE"/>
    <w:rsid w:val="5E0019CA"/>
    <w:rsid w:val="5E033269"/>
    <w:rsid w:val="5E0E263D"/>
    <w:rsid w:val="5E14191A"/>
    <w:rsid w:val="5E176D14"/>
    <w:rsid w:val="5E264DEC"/>
    <w:rsid w:val="5E2F7312"/>
    <w:rsid w:val="5E350C36"/>
    <w:rsid w:val="5E376492"/>
    <w:rsid w:val="5E3B6EA6"/>
    <w:rsid w:val="5E3E6996"/>
    <w:rsid w:val="5E563CE0"/>
    <w:rsid w:val="5E5C6BAC"/>
    <w:rsid w:val="5E5D0BCB"/>
    <w:rsid w:val="5E8151EA"/>
    <w:rsid w:val="5E824AD5"/>
    <w:rsid w:val="5E8611A0"/>
    <w:rsid w:val="5E884415"/>
    <w:rsid w:val="5E8A398A"/>
    <w:rsid w:val="5E8C325E"/>
    <w:rsid w:val="5E8D717A"/>
    <w:rsid w:val="5EA467FA"/>
    <w:rsid w:val="5EC21376"/>
    <w:rsid w:val="5EC24ED2"/>
    <w:rsid w:val="5ECB022A"/>
    <w:rsid w:val="5EDB5B03"/>
    <w:rsid w:val="5EE25574"/>
    <w:rsid w:val="5EFA466C"/>
    <w:rsid w:val="5F083C3B"/>
    <w:rsid w:val="5F0E6B03"/>
    <w:rsid w:val="5F11646E"/>
    <w:rsid w:val="5F1E649A"/>
    <w:rsid w:val="5F2B0CC9"/>
    <w:rsid w:val="5F2E1C4C"/>
    <w:rsid w:val="5F3833E6"/>
    <w:rsid w:val="5F385DC0"/>
    <w:rsid w:val="5F3A715E"/>
    <w:rsid w:val="5F4F0E5B"/>
    <w:rsid w:val="5F531FCE"/>
    <w:rsid w:val="5F647D0E"/>
    <w:rsid w:val="5F70167D"/>
    <w:rsid w:val="5F702B80"/>
    <w:rsid w:val="5F7C7B38"/>
    <w:rsid w:val="5F7F7267"/>
    <w:rsid w:val="5F83307C"/>
    <w:rsid w:val="5F84420F"/>
    <w:rsid w:val="5F8E1258"/>
    <w:rsid w:val="5F9C5723"/>
    <w:rsid w:val="5FA754D1"/>
    <w:rsid w:val="5FBC7B73"/>
    <w:rsid w:val="5FBD7F1B"/>
    <w:rsid w:val="5FC24A29"/>
    <w:rsid w:val="5FD749AD"/>
    <w:rsid w:val="5FDA464E"/>
    <w:rsid w:val="5FEF00E4"/>
    <w:rsid w:val="5FF67D76"/>
    <w:rsid w:val="600357A2"/>
    <w:rsid w:val="6015606F"/>
    <w:rsid w:val="60192E7E"/>
    <w:rsid w:val="602776E2"/>
    <w:rsid w:val="602D281F"/>
    <w:rsid w:val="603040BD"/>
    <w:rsid w:val="6031472F"/>
    <w:rsid w:val="60343BAD"/>
    <w:rsid w:val="603718EF"/>
    <w:rsid w:val="603B5A7D"/>
    <w:rsid w:val="60433FAF"/>
    <w:rsid w:val="60502DDD"/>
    <w:rsid w:val="60567FC7"/>
    <w:rsid w:val="60634492"/>
    <w:rsid w:val="606721D5"/>
    <w:rsid w:val="606847CE"/>
    <w:rsid w:val="606A5821"/>
    <w:rsid w:val="606F72DB"/>
    <w:rsid w:val="60793CB6"/>
    <w:rsid w:val="60813C60"/>
    <w:rsid w:val="60824919"/>
    <w:rsid w:val="60854409"/>
    <w:rsid w:val="60885CA7"/>
    <w:rsid w:val="608C1C3B"/>
    <w:rsid w:val="609B1E7E"/>
    <w:rsid w:val="609D7C10"/>
    <w:rsid w:val="60AF11AF"/>
    <w:rsid w:val="60D40EEC"/>
    <w:rsid w:val="60DD4245"/>
    <w:rsid w:val="60F01878"/>
    <w:rsid w:val="60FE43B8"/>
    <w:rsid w:val="611D6D37"/>
    <w:rsid w:val="6122434D"/>
    <w:rsid w:val="61330309"/>
    <w:rsid w:val="61377E0E"/>
    <w:rsid w:val="613F0A5C"/>
    <w:rsid w:val="6152499D"/>
    <w:rsid w:val="615A7954"/>
    <w:rsid w:val="615D111D"/>
    <w:rsid w:val="61665E0A"/>
    <w:rsid w:val="616D02E8"/>
    <w:rsid w:val="61720E31"/>
    <w:rsid w:val="61804484"/>
    <w:rsid w:val="618E553F"/>
    <w:rsid w:val="61952D71"/>
    <w:rsid w:val="61972AF5"/>
    <w:rsid w:val="619D39D4"/>
    <w:rsid w:val="61B2747F"/>
    <w:rsid w:val="61BA4B64"/>
    <w:rsid w:val="61C471B3"/>
    <w:rsid w:val="61CF0031"/>
    <w:rsid w:val="61D01AAC"/>
    <w:rsid w:val="61D82A32"/>
    <w:rsid w:val="61DA7617"/>
    <w:rsid w:val="61E12825"/>
    <w:rsid w:val="61EE5FDE"/>
    <w:rsid w:val="61F401C1"/>
    <w:rsid w:val="61F53810"/>
    <w:rsid w:val="620B4DE2"/>
    <w:rsid w:val="622B0FE0"/>
    <w:rsid w:val="622C1E2E"/>
    <w:rsid w:val="623065F6"/>
    <w:rsid w:val="6255451F"/>
    <w:rsid w:val="62685D90"/>
    <w:rsid w:val="626C7049"/>
    <w:rsid w:val="627209BD"/>
    <w:rsid w:val="62732F9A"/>
    <w:rsid w:val="62740BD9"/>
    <w:rsid w:val="627666FF"/>
    <w:rsid w:val="62785F2D"/>
    <w:rsid w:val="6299063F"/>
    <w:rsid w:val="62A01AD4"/>
    <w:rsid w:val="62A2285E"/>
    <w:rsid w:val="62A57FE5"/>
    <w:rsid w:val="62AA45FB"/>
    <w:rsid w:val="62BB6808"/>
    <w:rsid w:val="62C751AC"/>
    <w:rsid w:val="62EF0845"/>
    <w:rsid w:val="62F43112"/>
    <w:rsid w:val="62F53AC8"/>
    <w:rsid w:val="62FD472A"/>
    <w:rsid w:val="63041F5D"/>
    <w:rsid w:val="63084640"/>
    <w:rsid w:val="631F430E"/>
    <w:rsid w:val="63343EC4"/>
    <w:rsid w:val="635051A2"/>
    <w:rsid w:val="63521406"/>
    <w:rsid w:val="63690012"/>
    <w:rsid w:val="63710856"/>
    <w:rsid w:val="637473B8"/>
    <w:rsid w:val="637569B7"/>
    <w:rsid w:val="637A12C2"/>
    <w:rsid w:val="637F3CAB"/>
    <w:rsid w:val="63846BFA"/>
    <w:rsid w:val="638F59E4"/>
    <w:rsid w:val="63CC0145"/>
    <w:rsid w:val="63CC4F40"/>
    <w:rsid w:val="63CD111D"/>
    <w:rsid w:val="63D25BB7"/>
    <w:rsid w:val="63D34D92"/>
    <w:rsid w:val="63DA4A6C"/>
    <w:rsid w:val="63DF78FE"/>
    <w:rsid w:val="63E638BD"/>
    <w:rsid w:val="64216B3E"/>
    <w:rsid w:val="64335D0E"/>
    <w:rsid w:val="64416899"/>
    <w:rsid w:val="64471332"/>
    <w:rsid w:val="644F13EC"/>
    <w:rsid w:val="646A18AD"/>
    <w:rsid w:val="64833355"/>
    <w:rsid w:val="648869AC"/>
    <w:rsid w:val="64963088"/>
    <w:rsid w:val="64A84855"/>
    <w:rsid w:val="64B27796"/>
    <w:rsid w:val="64B82FFF"/>
    <w:rsid w:val="64B90B25"/>
    <w:rsid w:val="64C25C2B"/>
    <w:rsid w:val="64D272F5"/>
    <w:rsid w:val="64D842EB"/>
    <w:rsid w:val="64E05E37"/>
    <w:rsid w:val="64EA5D49"/>
    <w:rsid w:val="64EC2CA8"/>
    <w:rsid w:val="64F34037"/>
    <w:rsid w:val="64FF71A4"/>
    <w:rsid w:val="650A5824"/>
    <w:rsid w:val="650B034C"/>
    <w:rsid w:val="65242442"/>
    <w:rsid w:val="652516A6"/>
    <w:rsid w:val="652C579B"/>
    <w:rsid w:val="65312228"/>
    <w:rsid w:val="65362175"/>
    <w:rsid w:val="65472B37"/>
    <w:rsid w:val="654E3963"/>
    <w:rsid w:val="65501489"/>
    <w:rsid w:val="656C203B"/>
    <w:rsid w:val="65735506"/>
    <w:rsid w:val="6582360D"/>
    <w:rsid w:val="65875B1F"/>
    <w:rsid w:val="65905D2A"/>
    <w:rsid w:val="65B834E8"/>
    <w:rsid w:val="65BA2DA7"/>
    <w:rsid w:val="65D33265"/>
    <w:rsid w:val="65D5481D"/>
    <w:rsid w:val="65E24A27"/>
    <w:rsid w:val="65EE18C6"/>
    <w:rsid w:val="65F91B21"/>
    <w:rsid w:val="65FE7137"/>
    <w:rsid w:val="660C6084"/>
    <w:rsid w:val="661466EF"/>
    <w:rsid w:val="66152EBE"/>
    <w:rsid w:val="663C4348"/>
    <w:rsid w:val="664A412A"/>
    <w:rsid w:val="664D3C1B"/>
    <w:rsid w:val="66507267"/>
    <w:rsid w:val="665925BF"/>
    <w:rsid w:val="66602D54"/>
    <w:rsid w:val="6663343E"/>
    <w:rsid w:val="6679056C"/>
    <w:rsid w:val="66845C57"/>
    <w:rsid w:val="66884C53"/>
    <w:rsid w:val="66A32DF3"/>
    <w:rsid w:val="66B5531C"/>
    <w:rsid w:val="66C0737C"/>
    <w:rsid w:val="66C17E25"/>
    <w:rsid w:val="66C8504F"/>
    <w:rsid w:val="66CA77F2"/>
    <w:rsid w:val="66CE16B9"/>
    <w:rsid w:val="66CF2968"/>
    <w:rsid w:val="66D47E98"/>
    <w:rsid w:val="66DB4D83"/>
    <w:rsid w:val="66F301BC"/>
    <w:rsid w:val="66F95B50"/>
    <w:rsid w:val="671169F6"/>
    <w:rsid w:val="6712276E"/>
    <w:rsid w:val="6723497B"/>
    <w:rsid w:val="67392F67"/>
    <w:rsid w:val="673B426B"/>
    <w:rsid w:val="674D51E2"/>
    <w:rsid w:val="676670BE"/>
    <w:rsid w:val="67693568"/>
    <w:rsid w:val="676E79D1"/>
    <w:rsid w:val="676F196F"/>
    <w:rsid w:val="67706AF4"/>
    <w:rsid w:val="677879E5"/>
    <w:rsid w:val="67851192"/>
    <w:rsid w:val="67857320"/>
    <w:rsid w:val="67890C82"/>
    <w:rsid w:val="678E4E6A"/>
    <w:rsid w:val="67A40418"/>
    <w:rsid w:val="67C41CBB"/>
    <w:rsid w:val="67CE4ADF"/>
    <w:rsid w:val="67D363A2"/>
    <w:rsid w:val="67D57A24"/>
    <w:rsid w:val="67DD7FBB"/>
    <w:rsid w:val="67E97973"/>
    <w:rsid w:val="67EB5499"/>
    <w:rsid w:val="67F105D6"/>
    <w:rsid w:val="67F14C93"/>
    <w:rsid w:val="67F551E4"/>
    <w:rsid w:val="67FA392E"/>
    <w:rsid w:val="68171DB6"/>
    <w:rsid w:val="681C38A5"/>
    <w:rsid w:val="68264723"/>
    <w:rsid w:val="68441D23"/>
    <w:rsid w:val="68447580"/>
    <w:rsid w:val="6845219F"/>
    <w:rsid w:val="68530388"/>
    <w:rsid w:val="6853303E"/>
    <w:rsid w:val="68550A7C"/>
    <w:rsid w:val="685A3F49"/>
    <w:rsid w:val="685C0145"/>
    <w:rsid w:val="68610C69"/>
    <w:rsid w:val="68637551"/>
    <w:rsid w:val="686D5EAE"/>
    <w:rsid w:val="68780421"/>
    <w:rsid w:val="68790CF7"/>
    <w:rsid w:val="68907DEF"/>
    <w:rsid w:val="6894168D"/>
    <w:rsid w:val="689C543D"/>
    <w:rsid w:val="68AD274F"/>
    <w:rsid w:val="68B95597"/>
    <w:rsid w:val="68C61A62"/>
    <w:rsid w:val="68CB7E7A"/>
    <w:rsid w:val="68CD0695"/>
    <w:rsid w:val="68F30B57"/>
    <w:rsid w:val="69046375"/>
    <w:rsid w:val="69164798"/>
    <w:rsid w:val="69253B7F"/>
    <w:rsid w:val="693C1432"/>
    <w:rsid w:val="694E0E9C"/>
    <w:rsid w:val="695B21AB"/>
    <w:rsid w:val="6961756C"/>
    <w:rsid w:val="696A4500"/>
    <w:rsid w:val="697A2F79"/>
    <w:rsid w:val="69825989"/>
    <w:rsid w:val="698F5D22"/>
    <w:rsid w:val="69935DE8"/>
    <w:rsid w:val="69961435"/>
    <w:rsid w:val="699658D9"/>
    <w:rsid w:val="69967687"/>
    <w:rsid w:val="699F478D"/>
    <w:rsid w:val="69A7605A"/>
    <w:rsid w:val="69B47B0D"/>
    <w:rsid w:val="69B67D29"/>
    <w:rsid w:val="69C935B8"/>
    <w:rsid w:val="69DD7064"/>
    <w:rsid w:val="69E06B54"/>
    <w:rsid w:val="69F73BD6"/>
    <w:rsid w:val="6A06480C"/>
    <w:rsid w:val="6A0E1913"/>
    <w:rsid w:val="6A106897"/>
    <w:rsid w:val="6A25350F"/>
    <w:rsid w:val="6A2B2113"/>
    <w:rsid w:val="6A311E96"/>
    <w:rsid w:val="6A3D5D54"/>
    <w:rsid w:val="6A3F25DC"/>
    <w:rsid w:val="6A4918D6"/>
    <w:rsid w:val="6A4B4337"/>
    <w:rsid w:val="6A576E16"/>
    <w:rsid w:val="6A695499"/>
    <w:rsid w:val="6A6B28C1"/>
    <w:rsid w:val="6A8954A7"/>
    <w:rsid w:val="6AB029CA"/>
    <w:rsid w:val="6AB30270"/>
    <w:rsid w:val="6AB87893"/>
    <w:rsid w:val="6AC344AB"/>
    <w:rsid w:val="6AC41FD2"/>
    <w:rsid w:val="6AC86D5F"/>
    <w:rsid w:val="6ADA2EE7"/>
    <w:rsid w:val="6ADF0BB9"/>
    <w:rsid w:val="6B023E82"/>
    <w:rsid w:val="6B0A032C"/>
    <w:rsid w:val="6B144D07"/>
    <w:rsid w:val="6B3243B5"/>
    <w:rsid w:val="6B3D425E"/>
    <w:rsid w:val="6B6242CB"/>
    <w:rsid w:val="6B6A1A47"/>
    <w:rsid w:val="6B6A2B79"/>
    <w:rsid w:val="6B6A4927"/>
    <w:rsid w:val="6B6C5B5D"/>
    <w:rsid w:val="6B6F3F4B"/>
    <w:rsid w:val="6B882FFF"/>
    <w:rsid w:val="6B8D0D5A"/>
    <w:rsid w:val="6B9C3E71"/>
    <w:rsid w:val="6BAE0CB8"/>
    <w:rsid w:val="6BBB6967"/>
    <w:rsid w:val="6BBE389B"/>
    <w:rsid w:val="6BC333DB"/>
    <w:rsid w:val="6BCB2DFA"/>
    <w:rsid w:val="6BE4292B"/>
    <w:rsid w:val="6BEC358E"/>
    <w:rsid w:val="6BFB5EC7"/>
    <w:rsid w:val="6C0E5BFA"/>
    <w:rsid w:val="6C0E769F"/>
    <w:rsid w:val="6C1A00FB"/>
    <w:rsid w:val="6C30791F"/>
    <w:rsid w:val="6C327292"/>
    <w:rsid w:val="6C3A079D"/>
    <w:rsid w:val="6C3A69EF"/>
    <w:rsid w:val="6C4A6097"/>
    <w:rsid w:val="6C517895"/>
    <w:rsid w:val="6C6441F6"/>
    <w:rsid w:val="6C6B7647"/>
    <w:rsid w:val="6C7A6DEC"/>
    <w:rsid w:val="6C7F5258"/>
    <w:rsid w:val="6C890F9B"/>
    <w:rsid w:val="6C8944FD"/>
    <w:rsid w:val="6C9E4D69"/>
    <w:rsid w:val="6CBC7404"/>
    <w:rsid w:val="6CD209D6"/>
    <w:rsid w:val="6CD504C6"/>
    <w:rsid w:val="6CDC5652"/>
    <w:rsid w:val="6CE26D5D"/>
    <w:rsid w:val="6CF24C8F"/>
    <w:rsid w:val="6CF8381C"/>
    <w:rsid w:val="6D083A72"/>
    <w:rsid w:val="6D1725BF"/>
    <w:rsid w:val="6D17599C"/>
    <w:rsid w:val="6D20018F"/>
    <w:rsid w:val="6D365DA8"/>
    <w:rsid w:val="6D3B5236"/>
    <w:rsid w:val="6D4E6F8F"/>
    <w:rsid w:val="6D610E3F"/>
    <w:rsid w:val="6D91263F"/>
    <w:rsid w:val="6D934609"/>
    <w:rsid w:val="6DAA54AF"/>
    <w:rsid w:val="6DAC7479"/>
    <w:rsid w:val="6DAF6F69"/>
    <w:rsid w:val="6DBE71AC"/>
    <w:rsid w:val="6DC30E4C"/>
    <w:rsid w:val="6DDB7D5E"/>
    <w:rsid w:val="6DE56617"/>
    <w:rsid w:val="6DF1359C"/>
    <w:rsid w:val="6E0077C5"/>
    <w:rsid w:val="6E230912"/>
    <w:rsid w:val="6E2E60E0"/>
    <w:rsid w:val="6E45347A"/>
    <w:rsid w:val="6E46167B"/>
    <w:rsid w:val="6E505F87"/>
    <w:rsid w:val="6E552BF0"/>
    <w:rsid w:val="6E6A3208"/>
    <w:rsid w:val="6E6C6C08"/>
    <w:rsid w:val="6E7064BC"/>
    <w:rsid w:val="6E781AB9"/>
    <w:rsid w:val="6E7C625A"/>
    <w:rsid w:val="6E7D2BC3"/>
    <w:rsid w:val="6E9C573F"/>
    <w:rsid w:val="6EA36ACE"/>
    <w:rsid w:val="6EAE1D16"/>
    <w:rsid w:val="6EAF37ED"/>
    <w:rsid w:val="6EB03BA2"/>
    <w:rsid w:val="6EB81E4D"/>
    <w:rsid w:val="6EBB1D37"/>
    <w:rsid w:val="6EBE022D"/>
    <w:rsid w:val="6EC02A64"/>
    <w:rsid w:val="6EC72090"/>
    <w:rsid w:val="6ECF4ECB"/>
    <w:rsid w:val="6EEA28A8"/>
    <w:rsid w:val="6EFA2466"/>
    <w:rsid w:val="6F060E0B"/>
    <w:rsid w:val="6F062BB9"/>
    <w:rsid w:val="6F0F2B42"/>
    <w:rsid w:val="6F116A10"/>
    <w:rsid w:val="6F176B74"/>
    <w:rsid w:val="6F1F1ECC"/>
    <w:rsid w:val="6F2177A4"/>
    <w:rsid w:val="6F287EC6"/>
    <w:rsid w:val="6F3040D9"/>
    <w:rsid w:val="6F3F7718"/>
    <w:rsid w:val="6F4656AB"/>
    <w:rsid w:val="6F631DB9"/>
    <w:rsid w:val="6F660C96"/>
    <w:rsid w:val="6F743FC6"/>
    <w:rsid w:val="6F7C10CD"/>
    <w:rsid w:val="6F8A37EA"/>
    <w:rsid w:val="6F9B77A5"/>
    <w:rsid w:val="6F9F2147"/>
    <w:rsid w:val="6FA24C9A"/>
    <w:rsid w:val="6FA66539"/>
    <w:rsid w:val="6FAC7C04"/>
    <w:rsid w:val="6FB22D40"/>
    <w:rsid w:val="6FB24AEE"/>
    <w:rsid w:val="6FB645DF"/>
    <w:rsid w:val="6FBE3493"/>
    <w:rsid w:val="6FC82385"/>
    <w:rsid w:val="6FCC5BB0"/>
    <w:rsid w:val="6FDB5DF3"/>
    <w:rsid w:val="6FE949B4"/>
    <w:rsid w:val="7013090D"/>
    <w:rsid w:val="701D640C"/>
    <w:rsid w:val="703B7E4E"/>
    <w:rsid w:val="70455963"/>
    <w:rsid w:val="704C4F43"/>
    <w:rsid w:val="70585696"/>
    <w:rsid w:val="70597661"/>
    <w:rsid w:val="705F1FA8"/>
    <w:rsid w:val="7065213B"/>
    <w:rsid w:val="70784BAF"/>
    <w:rsid w:val="70822713"/>
    <w:rsid w:val="708C17E3"/>
    <w:rsid w:val="709B5583"/>
    <w:rsid w:val="709F441D"/>
    <w:rsid w:val="70B76860"/>
    <w:rsid w:val="70E00B75"/>
    <w:rsid w:val="70F71654"/>
    <w:rsid w:val="70FA04FB"/>
    <w:rsid w:val="70FE448F"/>
    <w:rsid w:val="71047121"/>
    <w:rsid w:val="710B7D78"/>
    <w:rsid w:val="711C4915"/>
    <w:rsid w:val="711F7F62"/>
    <w:rsid w:val="713952F0"/>
    <w:rsid w:val="713F0604"/>
    <w:rsid w:val="71431E82"/>
    <w:rsid w:val="716E6805"/>
    <w:rsid w:val="71707AFA"/>
    <w:rsid w:val="71744751"/>
    <w:rsid w:val="717958C4"/>
    <w:rsid w:val="71874A5E"/>
    <w:rsid w:val="719B1CDE"/>
    <w:rsid w:val="71A37250"/>
    <w:rsid w:val="71AC3EEB"/>
    <w:rsid w:val="71B15694"/>
    <w:rsid w:val="71C034F3"/>
    <w:rsid w:val="71CD20B4"/>
    <w:rsid w:val="71D21478"/>
    <w:rsid w:val="71D86FB8"/>
    <w:rsid w:val="71EA4A14"/>
    <w:rsid w:val="71EF3DD8"/>
    <w:rsid w:val="71FB5778"/>
    <w:rsid w:val="71FD4EBA"/>
    <w:rsid w:val="71FE04BF"/>
    <w:rsid w:val="72005FE5"/>
    <w:rsid w:val="724A45D8"/>
    <w:rsid w:val="725561A2"/>
    <w:rsid w:val="72606A84"/>
    <w:rsid w:val="726531D2"/>
    <w:rsid w:val="72676064"/>
    <w:rsid w:val="7281233B"/>
    <w:rsid w:val="728A44BC"/>
    <w:rsid w:val="728E35F1"/>
    <w:rsid w:val="729055BB"/>
    <w:rsid w:val="729B2D92"/>
    <w:rsid w:val="72A2709C"/>
    <w:rsid w:val="72A5093A"/>
    <w:rsid w:val="72A66B8C"/>
    <w:rsid w:val="72A93F87"/>
    <w:rsid w:val="72C26316"/>
    <w:rsid w:val="72CB1E47"/>
    <w:rsid w:val="72CE60E3"/>
    <w:rsid w:val="72D07765"/>
    <w:rsid w:val="72DB18FF"/>
    <w:rsid w:val="72E256EB"/>
    <w:rsid w:val="72F53670"/>
    <w:rsid w:val="730874F2"/>
    <w:rsid w:val="733221CE"/>
    <w:rsid w:val="7338355D"/>
    <w:rsid w:val="734939BC"/>
    <w:rsid w:val="735760D9"/>
    <w:rsid w:val="736425A4"/>
    <w:rsid w:val="736507F6"/>
    <w:rsid w:val="739608A2"/>
    <w:rsid w:val="73AE6DDB"/>
    <w:rsid w:val="73AF1A71"/>
    <w:rsid w:val="73B771BF"/>
    <w:rsid w:val="73BB56D8"/>
    <w:rsid w:val="73C66DBA"/>
    <w:rsid w:val="73CA68AB"/>
    <w:rsid w:val="73CC54A1"/>
    <w:rsid w:val="73CD0149"/>
    <w:rsid w:val="73D47354"/>
    <w:rsid w:val="73DB3A20"/>
    <w:rsid w:val="73E4432F"/>
    <w:rsid w:val="73FF1C16"/>
    <w:rsid w:val="7408739F"/>
    <w:rsid w:val="74181148"/>
    <w:rsid w:val="742D3D81"/>
    <w:rsid w:val="74371BBB"/>
    <w:rsid w:val="744213B0"/>
    <w:rsid w:val="74424693"/>
    <w:rsid w:val="744D4DE6"/>
    <w:rsid w:val="744F58C8"/>
    <w:rsid w:val="7452064E"/>
    <w:rsid w:val="74566390"/>
    <w:rsid w:val="74592522"/>
    <w:rsid w:val="745C1EFA"/>
    <w:rsid w:val="7463285B"/>
    <w:rsid w:val="74683033"/>
    <w:rsid w:val="74742412"/>
    <w:rsid w:val="74755EDF"/>
    <w:rsid w:val="74841A27"/>
    <w:rsid w:val="749649DF"/>
    <w:rsid w:val="74A013B9"/>
    <w:rsid w:val="74C724B4"/>
    <w:rsid w:val="74D3353D"/>
    <w:rsid w:val="74EA0887"/>
    <w:rsid w:val="75023E22"/>
    <w:rsid w:val="75137DDD"/>
    <w:rsid w:val="751B43BB"/>
    <w:rsid w:val="751B4DE5"/>
    <w:rsid w:val="751C1388"/>
    <w:rsid w:val="75202E13"/>
    <w:rsid w:val="752601BF"/>
    <w:rsid w:val="75337D3B"/>
    <w:rsid w:val="75371D1E"/>
    <w:rsid w:val="7544268D"/>
    <w:rsid w:val="754937FF"/>
    <w:rsid w:val="754E16A6"/>
    <w:rsid w:val="755234B5"/>
    <w:rsid w:val="75533E1C"/>
    <w:rsid w:val="755A1EB0"/>
    <w:rsid w:val="75703482"/>
    <w:rsid w:val="75853A5B"/>
    <w:rsid w:val="758A3766"/>
    <w:rsid w:val="758E56B6"/>
    <w:rsid w:val="75B43D73"/>
    <w:rsid w:val="75B95618"/>
    <w:rsid w:val="75BE243F"/>
    <w:rsid w:val="75BF1D13"/>
    <w:rsid w:val="75D10261"/>
    <w:rsid w:val="75E47073"/>
    <w:rsid w:val="75EE6984"/>
    <w:rsid w:val="75FA0295"/>
    <w:rsid w:val="760B4F58"/>
    <w:rsid w:val="76163CBB"/>
    <w:rsid w:val="762A1882"/>
    <w:rsid w:val="763D1574"/>
    <w:rsid w:val="76402E54"/>
    <w:rsid w:val="76432944"/>
    <w:rsid w:val="765C023B"/>
    <w:rsid w:val="766F1A66"/>
    <w:rsid w:val="7680770F"/>
    <w:rsid w:val="76820C3B"/>
    <w:rsid w:val="76856AB9"/>
    <w:rsid w:val="76960CC6"/>
    <w:rsid w:val="76962A74"/>
    <w:rsid w:val="769F401E"/>
    <w:rsid w:val="76A95A97"/>
    <w:rsid w:val="76AF3B36"/>
    <w:rsid w:val="76B64EC4"/>
    <w:rsid w:val="76CD45B5"/>
    <w:rsid w:val="76D0242A"/>
    <w:rsid w:val="76D57C0C"/>
    <w:rsid w:val="76D87530"/>
    <w:rsid w:val="76D95E5B"/>
    <w:rsid w:val="76F81981"/>
    <w:rsid w:val="77100FB2"/>
    <w:rsid w:val="77107706"/>
    <w:rsid w:val="77126348"/>
    <w:rsid w:val="7715608F"/>
    <w:rsid w:val="77203FC0"/>
    <w:rsid w:val="77291B3A"/>
    <w:rsid w:val="772E53A2"/>
    <w:rsid w:val="773D7394"/>
    <w:rsid w:val="774262AE"/>
    <w:rsid w:val="77505319"/>
    <w:rsid w:val="775748F9"/>
    <w:rsid w:val="775D45CC"/>
    <w:rsid w:val="77642B72"/>
    <w:rsid w:val="777C7EBC"/>
    <w:rsid w:val="77951E3D"/>
    <w:rsid w:val="77B84C6C"/>
    <w:rsid w:val="77D6608E"/>
    <w:rsid w:val="77D74034"/>
    <w:rsid w:val="77D9530E"/>
    <w:rsid w:val="77E31566"/>
    <w:rsid w:val="77E617D9"/>
    <w:rsid w:val="780138F5"/>
    <w:rsid w:val="780305DD"/>
    <w:rsid w:val="78094110"/>
    <w:rsid w:val="780C1594"/>
    <w:rsid w:val="780C79C8"/>
    <w:rsid w:val="78174088"/>
    <w:rsid w:val="78224E9F"/>
    <w:rsid w:val="782C44A0"/>
    <w:rsid w:val="783E4015"/>
    <w:rsid w:val="783F701E"/>
    <w:rsid w:val="785E00D6"/>
    <w:rsid w:val="786077DD"/>
    <w:rsid w:val="78686692"/>
    <w:rsid w:val="786F242F"/>
    <w:rsid w:val="787D41E2"/>
    <w:rsid w:val="787E69C5"/>
    <w:rsid w:val="788077B1"/>
    <w:rsid w:val="7882092D"/>
    <w:rsid w:val="78896770"/>
    <w:rsid w:val="789E20B4"/>
    <w:rsid w:val="78A91184"/>
    <w:rsid w:val="78A96B1D"/>
    <w:rsid w:val="78AB5695"/>
    <w:rsid w:val="78AD5FC2"/>
    <w:rsid w:val="78C94EF5"/>
    <w:rsid w:val="78CC3EAC"/>
    <w:rsid w:val="78D06373"/>
    <w:rsid w:val="78D67AA0"/>
    <w:rsid w:val="78D930EC"/>
    <w:rsid w:val="78E026CC"/>
    <w:rsid w:val="78E81250"/>
    <w:rsid w:val="78EE0E61"/>
    <w:rsid w:val="78EF290F"/>
    <w:rsid w:val="78F3642B"/>
    <w:rsid w:val="78F46178"/>
    <w:rsid w:val="791529B3"/>
    <w:rsid w:val="79166B2C"/>
    <w:rsid w:val="791C2EDB"/>
    <w:rsid w:val="791F31F5"/>
    <w:rsid w:val="79295E21"/>
    <w:rsid w:val="79350CE9"/>
    <w:rsid w:val="79366790"/>
    <w:rsid w:val="793F3856"/>
    <w:rsid w:val="79464C25"/>
    <w:rsid w:val="794B3FEA"/>
    <w:rsid w:val="79554E68"/>
    <w:rsid w:val="79570BE0"/>
    <w:rsid w:val="79773031"/>
    <w:rsid w:val="79853FD7"/>
    <w:rsid w:val="7991596C"/>
    <w:rsid w:val="799D47A3"/>
    <w:rsid w:val="799F4335"/>
    <w:rsid w:val="79A02DC0"/>
    <w:rsid w:val="79AD6A52"/>
    <w:rsid w:val="79B0209F"/>
    <w:rsid w:val="79C1605A"/>
    <w:rsid w:val="79C6605A"/>
    <w:rsid w:val="79DF2984"/>
    <w:rsid w:val="79ED42B3"/>
    <w:rsid w:val="7A01243A"/>
    <w:rsid w:val="7A2B12FD"/>
    <w:rsid w:val="7A2D1FFE"/>
    <w:rsid w:val="7A3251AA"/>
    <w:rsid w:val="7A481AAB"/>
    <w:rsid w:val="7A543372"/>
    <w:rsid w:val="7A5944E4"/>
    <w:rsid w:val="7A85177D"/>
    <w:rsid w:val="7A8A33F2"/>
    <w:rsid w:val="7A923E9A"/>
    <w:rsid w:val="7A9419C0"/>
    <w:rsid w:val="7A9C0875"/>
    <w:rsid w:val="7AA634A2"/>
    <w:rsid w:val="7AAF2754"/>
    <w:rsid w:val="7AB756AF"/>
    <w:rsid w:val="7ACC3AB5"/>
    <w:rsid w:val="7AD51A4C"/>
    <w:rsid w:val="7AE446F6"/>
    <w:rsid w:val="7AE5221C"/>
    <w:rsid w:val="7AE57589"/>
    <w:rsid w:val="7AE87C4C"/>
    <w:rsid w:val="7B0326A2"/>
    <w:rsid w:val="7B08525E"/>
    <w:rsid w:val="7B354F51"/>
    <w:rsid w:val="7B3D5BB4"/>
    <w:rsid w:val="7B407452"/>
    <w:rsid w:val="7B462A30"/>
    <w:rsid w:val="7B4C4049"/>
    <w:rsid w:val="7B677736"/>
    <w:rsid w:val="7B690757"/>
    <w:rsid w:val="7B6C6499"/>
    <w:rsid w:val="7B724037"/>
    <w:rsid w:val="7B7B69A5"/>
    <w:rsid w:val="7B8330AA"/>
    <w:rsid w:val="7B8A11F3"/>
    <w:rsid w:val="7B8E078A"/>
    <w:rsid w:val="7BA23C69"/>
    <w:rsid w:val="7BA45C33"/>
    <w:rsid w:val="7BA628FF"/>
    <w:rsid w:val="7BC25940"/>
    <w:rsid w:val="7BD2334F"/>
    <w:rsid w:val="7BD61B65"/>
    <w:rsid w:val="7BDD2EF3"/>
    <w:rsid w:val="7BE05E74"/>
    <w:rsid w:val="7BFD3595"/>
    <w:rsid w:val="7C0D7104"/>
    <w:rsid w:val="7C127041"/>
    <w:rsid w:val="7C1769C9"/>
    <w:rsid w:val="7C181D89"/>
    <w:rsid w:val="7C236B67"/>
    <w:rsid w:val="7C3767B5"/>
    <w:rsid w:val="7C417926"/>
    <w:rsid w:val="7C5331B5"/>
    <w:rsid w:val="7C945CA8"/>
    <w:rsid w:val="7C961A20"/>
    <w:rsid w:val="7CAE5B78"/>
    <w:rsid w:val="7CB023B6"/>
    <w:rsid w:val="7CB65C1E"/>
    <w:rsid w:val="7CBB5D8F"/>
    <w:rsid w:val="7CC7041E"/>
    <w:rsid w:val="7CC75021"/>
    <w:rsid w:val="7CCF542A"/>
    <w:rsid w:val="7CD442F6"/>
    <w:rsid w:val="7CE3278B"/>
    <w:rsid w:val="7CED360A"/>
    <w:rsid w:val="7CEF1130"/>
    <w:rsid w:val="7CF44998"/>
    <w:rsid w:val="7CFA4317"/>
    <w:rsid w:val="7D011DF0"/>
    <w:rsid w:val="7D130042"/>
    <w:rsid w:val="7D221505"/>
    <w:rsid w:val="7D272678"/>
    <w:rsid w:val="7D284642"/>
    <w:rsid w:val="7D3A787F"/>
    <w:rsid w:val="7D3B1482"/>
    <w:rsid w:val="7D3C5A67"/>
    <w:rsid w:val="7D553689"/>
    <w:rsid w:val="7D584F27"/>
    <w:rsid w:val="7D5A660C"/>
    <w:rsid w:val="7D6531A0"/>
    <w:rsid w:val="7D6A45AE"/>
    <w:rsid w:val="7D72619C"/>
    <w:rsid w:val="7D750C73"/>
    <w:rsid w:val="7D80447E"/>
    <w:rsid w:val="7D815226"/>
    <w:rsid w:val="7D8201F6"/>
    <w:rsid w:val="7D8E26F7"/>
    <w:rsid w:val="7D9046C1"/>
    <w:rsid w:val="7D931EB5"/>
    <w:rsid w:val="7D960E6B"/>
    <w:rsid w:val="7DB31B1D"/>
    <w:rsid w:val="7DBE4F88"/>
    <w:rsid w:val="7DCB394B"/>
    <w:rsid w:val="7DDD71DA"/>
    <w:rsid w:val="7DE87F8A"/>
    <w:rsid w:val="7DF507F3"/>
    <w:rsid w:val="7E002EC9"/>
    <w:rsid w:val="7E01736D"/>
    <w:rsid w:val="7E061923"/>
    <w:rsid w:val="7E1A7720"/>
    <w:rsid w:val="7E240287"/>
    <w:rsid w:val="7E277888"/>
    <w:rsid w:val="7E3D11FA"/>
    <w:rsid w:val="7E3E16AB"/>
    <w:rsid w:val="7E3E411D"/>
    <w:rsid w:val="7E68119A"/>
    <w:rsid w:val="7E74391E"/>
    <w:rsid w:val="7E7C6F92"/>
    <w:rsid w:val="7E7E749C"/>
    <w:rsid w:val="7E843AFA"/>
    <w:rsid w:val="7E9A4950"/>
    <w:rsid w:val="7EA01BEB"/>
    <w:rsid w:val="7EA36676"/>
    <w:rsid w:val="7EAB72D9"/>
    <w:rsid w:val="7EBE003A"/>
    <w:rsid w:val="7EC34622"/>
    <w:rsid w:val="7EC56AE5"/>
    <w:rsid w:val="7ED14F91"/>
    <w:rsid w:val="7ED700CE"/>
    <w:rsid w:val="7EF42A2E"/>
    <w:rsid w:val="7EFE12E5"/>
    <w:rsid w:val="7F032C71"/>
    <w:rsid w:val="7F086B76"/>
    <w:rsid w:val="7F1255AA"/>
    <w:rsid w:val="7F1B445E"/>
    <w:rsid w:val="7F1E2996"/>
    <w:rsid w:val="7F211349"/>
    <w:rsid w:val="7F2D1F8D"/>
    <w:rsid w:val="7F313C82"/>
    <w:rsid w:val="7F39127B"/>
    <w:rsid w:val="7F3B065C"/>
    <w:rsid w:val="7F3E1EFB"/>
    <w:rsid w:val="7F4C091A"/>
    <w:rsid w:val="7F4E570E"/>
    <w:rsid w:val="7F606315"/>
    <w:rsid w:val="7F792E5F"/>
    <w:rsid w:val="7F7F5AC1"/>
    <w:rsid w:val="7F853FCE"/>
    <w:rsid w:val="7F8801B9"/>
    <w:rsid w:val="7FA01EC7"/>
    <w:rsid w:val="7FA26D74"/>
    <w:rsid w:val="7FAE52D2"/>
    <w:rsid w:val="7FB3085A"/>
    <w:rsid w:val="7FC22B2C"/>
    <w:rsid w:val="7FC5214D"/>
    <w:rsid w:val="7FDD5BB8"/>
    <w:rsid w:val="7FE64A6C"/>
    <w:rsid w:val="7FE728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numPr>
        <w:ilvl w:val="0"/>
        <w:numId w:val="1"/>
      </w:numPr>
      <w:spacing w:line="460" w:lineRule="exact"/>
      <w:ind w:firstLine="482" w:firstLineChars="200"/>
      <w:outlineLvl w:val="0"/>
    </w:pPr>
    <w:rPr>
      <w:rFonts w:ascii="宋体" w:hAnsi="宋体" w:cs="宋体"/>
      <w:b/>
      <w:kern w:val="44"/>
      <w:sz w:val="24"/>
    </w:rPr>
  </w:style>
  <w:style w:type="paragraph" w:styleId="3">
    <w:name w:val="heading 2"/>
    <w:basedOn w:val="1"/>
    <w:next w:val="1"/>
    <w:link w:val="50"/>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7"/>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51"/>
    <w:qFormat/>
    <w:uiPriority w:val="0"/>
    <w:pPr>
      <w:keepNext/>
      <w:jc w:val="center"/>
      <w:outlineLvl w:val="3"/>
    </w:pPr>
    <w:rPr>
      <w:rFonts w:eastAsia="新宋体"/>
      <w:kern w:val="0"/>
      <w:sz w:val="30"/>
      <w:szCs w:val="21"/>
    </w:rPr>
  </w:style>
  <w:style w:type="paragraph" w:styleId="6">
    <w:name w:val="heading 5"/>
    <w:basedOn w:val="1"/>
    <w:next w:val="1"/>
    <w:link w:val="52"/>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3"/>
    <w:qFormat/>
    <w:uiPriority w:val="0"/>
    <w:pPr>
      <w:keepNext/>
      <w:jc w:val="center"/>
      <w:outlineLvl w:val="5"/>
    </w:pPr>
    <w:rPr>
      <w:b/>
      <w:kern w:val="0"/>
      <w:sz w:val="44"/>
      <w:szCs w:val="20"/>
    </w:rPr>
  </w:style>
  <w:style w:type="paragraph" w:styleId="9">
    <w:name w:val="heading 7"/>
    <w:basedOn w:val="1"/>
    <w:next w:val="1"/>
    <w:link w:val="56"/>
    <w:qFormat/>
    <w:uiPriority w:val="0"/>
    <w:pPr>
      <w:keepNext/>
      <w:keepLines/>
      <w:spacing w:before="240" w:after="64" w:line="320" w:lineRule="auto"/>
      <w:outlineLvl w:val="6"/>
    </w:pPr>
    <w:rPr>
      <w:b/>
      <w:bCs/>
      <w:kern w:val="0"/>
      <w:sz w:val="24"/>
    </w:rPr>
  </w:style>
  <w:style w:type="paragraph" w:styleId="10">
    <w:name w:val="heading 8"/>
    <w:basedOn w:val="1"/>
    <w:next w:val="1"/>
    <w:link w:val="57"/>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58"/>
    <w:qFormat/>
    <w:uiPriority w:val="0"/>
    <w:pPr>
      <w:keepNext/>
      <w:keepLines/>
      <w:spacing w:before="240" w:after="64" w:line="320" w:lineRule="auto"/>
      <w:outlineLvl w:val="8"/>
    </w:pPr>
    <w:rPr>
      <w:rFonts w:ascii="Arial" w:hAnsi="Arial" w:eastAsia="黑体"/>
      <w:kern w:val="0"/>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54"/>
    <w:qFormat/>
    <w:uiPriority w:val="0"/>
    <w:pPr>
      <w:ind w:firstLine="420"/>
    </w:pPr>
    <w:rPr>
      <w:kern w:val="0"/>
      <w:sz w:val="20"/>
      <w:szCs w:val="20"/>
    </w:rPr>
  </w:style>
  <w:style w:type="paragraph" w:styleId="12">
    <w:name w:val="Note Heading"/>
    <w:basedOn w:val="1"/>
    <w:next w:val="1"/>
    <w:qFormat/>
    <w:uiPriority w:val="0"/>
    <w:rPr>
      <w:rFonts w:ascii="Verdana" w:hAnsi="Verdana"/>
      <w:szCs w:val="20"/>
    </w:rPr>
  </w:style>
  <w:style w:type="paragraph" w:styleId="13">
    <w:name w:val="Document Map"/>
    <w:basedOn w:val="1"/>
    <w:link w:val="59"/>
    <w:qFormat/>
    <w:uiPriority w:val="0"/>
    <w:pPr>
      <w:shd w:val="clear" w:color="auto" w:fill="000080"/>
    </w:pPr>
    <w:rPr>
      <w:kern w:val="0"/>
      <w:sz w:val="20"/>
    </w:rPr>
  </w:style>
  <w:style w:type="paragraph" w:styleId="14">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5">
    <w:name w:val="annotation text"/>
    <w:basedOn w:val="1"/>
    <w:link w:val="130"/>
    <w:qFormat/>
    <w:uiPriority w:val="99"/>
    <w:pPr>
      <w:jc w:val="left"/>
    </w:pPr>
  </w:style>
  <w:style w:type="paragraph" w:styleId="16">
    <w:name w:val="Body Text 3"/>
    <w:basedOn w:val="1"/>
    <w:link w:val="60"/>
    <w:qFormat/>
    <w:uiPriority w:val="0"/>
    <w:pPr>
      <w:spacing w:after="120"/>
    </w:pPr>
    <w:rPr>
      <w:kern w:val="0"/>
      <w:sz w:val="16"/>
      <w:szCs w:val="16"/>
    </w:rPr>
  </w:style>
  <w:style w:type="paragraph" w:styleId="17">
    <w:name w:val="Body Text"/>
    <w:basedOn w:val="1"/>
    <w:next w:val="18"/>
    <w:link w:val="61"/>
    <w:qFormat/>
    <w:uiPriority w:val="0"/>
    <w:pPr>
      <w:spacing w:line="360" w:lineRule="auto"/>
      <w:ind w:firstLine="960" w:firstLineChars="200"/>
    </w:pPr>
    <w:rPr>
      <w:rFonts w:ascii="仿宋_GB2312" w:hAnsi="仿宋_GB2312"/>
      <w:kern w:val="0"/>
      <w:sz w:val="24"/>
      <w:szCs w:val="20"/>
    </w:rPr>
  </w:style>
  <w:style w:type="paragraph" w:customStyle="1" w:styleId="18">
    <w:name w:val="style4"/>
    <w:basedOn w:val="1"/>
    <w:next w:val="19"/>
    <w:qFormat/>
    <w:uiPriority w:val="0"/>
    <w:pPr>
      <w:widowControl/>
      <w:spacing w:before="280" w:after="280"/>
    </w:pPr>
    <w:rPr>
      <w:rFonts w:ascii="宋体"/>
      <w:sz w:val="18"/>
    </w:rPr>
  </w:style>
  <w:style w:type="paragraph" w:customStyle="1" w:styleId="19">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20">
    <w:name w:val="Body Text Indent"/>
    <w:basedOn w:val="1"/>
    <w:next w:val="21"/>
    <w:link w:val="62"/>
    <w:qFormat/>
    <w:uiPriority w:val="0"/>
    <w:pPr>
      <w:ind w:left="765"/>
    </w:pPr>
    <w:rPr>
      <w:rFonts w:ascii="仿宋_GB2312" w:eastAsia="仿宋_GB2312"/>
      <w:kern w:val="0"/>
      <w:sz w:val="28"/>
      <w:szCs w:val="20"/>
    </w:rPr>
  </w:style>
  <w:style w:type="paragraph" w:styleId="21">
    <w:name w:val="envelope return"/>
    <w:basedOn w:val="1"/>
    <w:qFormat/>
    <w:uiPriority w:val="99"/>
    <w:pPr>
      <w:snapToGrid w:val="0"/>
    </w:pPr>
    <w:rPr>
      <w:rFonts w:ascii="Arial" w:hAnsi="Arial"/>
    </w:rPr>
  </w:style>
  <w:style w:type="paragraph" w:styleId="22">
    <w:name w:val="Block Text"/>
    <w:basedOn w:val="1"/>
    <w:qFormat/>
    <w:uiPriority w:val="99"/>
  </w:style>
  <w:style w:type="paragraph" w:styleId="23">
    <w:name w:val="Plain Text"/>
    <w:basedOn w:val="1"/>
    <w:link w:val="55"/>
    <w:qFormat/>
    <w:uiPriority w:val="0"/>
    <w:rPr>
      <w:rFonts w:ascii="宋体" w:hAnsi="Courier New"/>
      <w:kern w:val="0"/>
      <w:sz w:val="20"/>
      <w:szCs w:val="21"/>
    </w:rPr>
  </w:style>
  <w:style w:type="paragraph" w:styleId="24">
    <w:name w:val="Date"/>
    <w:basedOn w:val="1"/>
    <w:next w:val="1"/>
    <w:link w:val="63"/>
    <w:qFormat/>
    <w:uiPriority w:val="0"/>
    <w:rPr>
      <w:kern w:val="0"/>
      <w:sz w:val="24"/>
      <w:szCs w:val="20"/>
    </w:rPr>
  </w:style>
  <w:style w:type="paragraph" w:styleId="25">
    <w:name w:val="Body Text Indent 2"/>
    <w:basedOn w:val="1"/>
    <w:link w:val="64"/>
    <w:qFormat/>
    <w:uiPriority w:val="0"/>
    <w:pPr>
      <w:spacing w:line="500" w:lineRule="exact"/>
      <w:ind w:firstLine="560" w:firstLineChars="200"/>
    </w:pPr>
    <w:rPr>
      <w:rFonts w:eastAsia="仿宋_GB2312"/>
      <w:kern w:val="0"/>
      <w:sz w:val="28"/>
      <w:szCs w:val="20"/>
    </w:rPr>
  </w:style>
  <w:style w:type="paragraph" w:styleId="26">
    <w:name w:val="Balloon Text"/>
    <w:basedOn w:val="1"/>
    <w:link w:val="65"/>
    <w:qFormat/>
    <w:uiPriority w:val="0"/>
    <w:rPr>
      <w:kern w:val="0"/>
      <w:sz w:val="18"/>
      <w:szCs w:val="18"/>
    </w:rPr>
  </w:style>
  <w:style w:type="paragraph" w:styleId="27">
    <w:name w:val="footer"/>
    <w:basedOn w:val="1"/>
    <w:link w:val="66"/>
    <w:qFormat/>
    <w:uiPriority w:val="99"/>
    <w:pPr>
      <w:tabs>
        <w:tab w:val="center" w:pos="4153"/>
        <w:tab w:val="right" w:pos="8306"/>
      </w:tabs>
      <w:snapToGrid w:val="0"/>
      <w:jc w:val="left"/>
    </w:pPr>
    <w:rPr>
      <w:kern w:val="0"/>
      <w:sz w:val="18"/>
      <w:szCs w:val="20"/>
    </w:rPr>
  </w:style>
  <w:style w:type="paragraph" w:styleId="28">
    <w:name w:val="header"/>
    <w:basedOn w:val="1"/>
    <w:link w:val="67"/>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0"/>
    <w:rPr>
      <w:sz w:val="24"/>
    </w:rPr>
  </w:style>
  <w:style w:type="paragraph" w:styleId="30">
    <w:name w:val="List"/>
    <w:basedOn w:val="1"/>
    <w:qFormat/>
    <w:uiPriority w:val="0"/>
    <w:pPr>
      <w:ind w:left="200" w:hanging="200" w:hangingChars="200"/>
    </w:pPr>
  </w:style>
  <w:style w:type="paragraph" w:styleId="31">
    <w:name w:val="Body Text Indent 3"/>
    <w:basedOn w:val="1"/>
    <w:next w:val="14"/>
    <w:link w:val="68"/>
    <w:qFormat/>
    <w:uiPriority w:val="0"/>
    <w:pPr>
      <w:spacing w:after="120"/>
      <w:ind w:left="420" w:leftChars="200"/>
    </w:pPr>
    <w:rPr>
      <w:kern w:val="0"/>
      <w:sz w:val="16"/>
      <w:szCs w:val="16"/>
    </w:rPr>
  </w:style>
  <w:style w:type="paragraph" w:styleId="32">
    <w:name w:val="Body Text 2"/>
    <w:basedOn w:val="1"/>
    <w:next w:val="17"/>
    <w:link w:val="69"/>
    <w:qFormat/>
    <w:uiPriority w:val="0"/>
    <w:pPr>
      <w:snapToGrid w:val="0"/>
    </w:pPr>
    <w:rPr>
      <w:b/>
      <w:bCs/>
      <w:kern w:val="0"/>
      <w:sz w:val="18"/>
    </w:rPr>
  </w:style>
  <w:style w:type="paragraph" w:styleId="3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annotation subject"/>
    <w:basedOn w:val="15"/>
    <w:next w:val="15"/>
    <w:link w:val="131"/>
    <w:qFormat/>
    <w:uiPriority w:val="99"/>
    <w:rPr>
      <w:b/>
      <w:bCs/>
    </w:rPr>
  </w:style>
  <w:style w:type="paragraph" w:styleId="36">
    <w:name w:val="Body Text First Indent"/>
    <w:basedOn w:val="17"/>
    <w:next w:val="1"/>
    <w:link w:val="70"/>
    <w:qFormat/>
    <w:uiPriority w:val="0"/>
    <w:pPr>
      <w:spacing w:after="120"/>
      <w:ind w:firstLine="420" w:firstLineChars="100"/>
    </w:pPr>
    <w:rPr>
      <w:rFonts w:ascii="Times New Roman"/>
      <w:szCs w:val="24"/>
    </w:rPr>
  </w:style>
  <w:style w:type="paragraph" w:styleId="37">
    <w:name w:val="Body Text First Indent 2"/>
    <w:basedOn w:val="20"/>
    <w:qFormat/>
    <w:uiPriority w:val="99"/>
    <w:pPr>
      <w:ind w:firstLine="480" w:firstLineChars="200"/>
    </w:pPr>
    <w:rPr>
      <w:rFonts w:ascii="宋体" w:hAnsi="宋体" w:cs="宋体"/>
      <w:sz w:val="24"/>
    </w:r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0"/>
    <w:rPr>
      <w:color w:val="666666"/>
      <w:u w:val="none"/>
    </w:rPr>
  </w:style>
  <w:style w:type="character" w:styleId="44">
    <w:name w:val="Emphasis"/>
    <w:qFormat/>
    <w:uiPriority w:val="20"/>
  </w:style>
  <w:style w:type="character" w:styleId="45">
    <w:name w:val="Hyperlink"/>
    <w:qFormat/>
    <w:uiPriority w:val="0"/>
    <w:rPr>
      <w:color w:val="666666"/>
      <w:u w:val="none"/>
    </w:rPr>
  </w:style>
  <w:style w:type="character" w:styleId="46">
    <w:name w:val="annotation reference"/>
    <w:qFormat/>
    <w:uiPriority w:val="99"/>
    <w:rPr>
      <w:sz w:val="21"/>
      <w:szCs w:val="21"/>
    </w:rPr>
  </w:style>
  <w:style w:type="character" w:customStyle="1" w:styleId="47">
    <w:name w:val="标题 3 字符"/>
    <w:link w:val="4"/>
    <w:qFormat/>
    <w:uiPriority w:val="0"/>
    <w:rPr>
      <w:rFonts w:ascii="Times New Roman" w:hAnsi="Times New Roman" w:eastAsia="宋体" w:cs="Times New Roman"/>
      <w:b/>
      <w:bCs/>
      <w:sz w:val="32"/>
      <w:szCs w:val="32"/>
    </w:rPr>
  </w:style>
  <w:style w:type="paragraph" w:customStyle="1" w:styleId="48">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9">
    <w:name w:val="标题 1 字符"/>
    <w:link w:val="2"/>
    <w:qFormat/>
    <w:uiPriority w:val="0"/>
    <w:rPr>
      <w:rFonts w:ascii="宋体" w:hAnsi="宋体" w:cs="宋体"/>
      <w:b/>
      <w:kern w:val="44"/>
      <w:sz w:val="24"/>
      <w:szCs w:val="24"/>
    </w:rPr>
  </w:style>
  <w:style w:type="character" w:customStyle="1" w:styleId="50">
    <w:name w:val="标题 2 字符"/>
    <w:link w:val="3"/>
    <w:qFormat/>
    <w:uiPriority w:val="0"/>
    <w:rPr>
      <w:rFonts w:ascii="Arial" w:hAnsi="Arial" w:eastAsia="黑体" w:cs="Times New Roman"/>
      <w:b/>
      <w:bCs/>
      <w:sz w:val="32"/>
      <w:szCs w:val="32"/>
    </w:rPr>
  </w:style>
  <w:style w:type="character" w:customStyle="1" w:styleId="51">
    <w:name w:val="标题 4 字符"/>
    <w:link w:val="5"/>
    <w:qFormat/>
    <w:uiPriority w:val="0"/>
    <w:rPr>
      <w:rFonts w:ascii="Times New Roman" w:hAnsi="Times New Roman" w:eastAsia="新宋体" w:cs="Times New Roman"/>
      <w:sz w:val="30"/>
      <w:szCs w:val="21"/>
    </w:rPr>
  </w:style>
  <w:style w:type="character" w:customStyle="1" w:styleId="52">
    <w:name w:val="标题 5 字符"/>
    <w:link w:val="6"/>
    <w:qFormat/>
    <w:uiPriority w:val="0"/>
    <w:rPr>
      <w:rFonts w:ascii="Times New Roman" w:hAnsi="Times New Roman" w:eastAsia="宋体" w:cs="Times New Roman"/>
      <w:b/>
      <w:bCs/>
      <w:sz w:val="28"/>
      <w:szCs w:val="28"/>
    </w:rPr>
  </w:style>
  <w:style w:type="character" w:customStyle="1" w:styleId="53">
    <w:name w:val="标题 6 字符"/>
    <w:link w:val="7"/>
    <w:qFormat/>
    <w:uiPriority w:val="0"/>
    <w:rPr>
      <w:rFonts w:ascii="Times New Roman" w:hAnsi="Times New Roman" w:eastAsia="宋体" w:cs="Times New Roman"/>
      <w:b/>
      <w:sz w:val="44"/>
      <w:szCs w:val="20"/>
    </w:rPr>
  </w:style>
  <w:style w:type="character" w:customStyle="1" w:styleId="54">
    <w:name w:val="正文缩进 字符"/>
    <w:link w:val="8"/>
    <w:qFormat/>
    <w:uiPriority w:val="0"/>
    <w:rPr>
      <w:rFonts w:ascii="Times New Roman" w:hAnsi="Times New Roman" w:eastAsia="宋体" w:cs="Times New Roman"/>
      <w:kern w:val="0"/>
      <w:sz w:val="20"/>
      <w:szCs w:val="20"/>
    </w:rPr>
  </w:style>
  <w:style w:type="character" w:customStyle="1" w:styleId="55">
    <w:name w:val="纯文本 字符"/>
    <w:link w:val="23"/>
    <w:qFormat/>
    <w:uiPriority w:val="0"/>
    <w:rPr>
      <w:rFonts w:ascii="宋体" w:hAnsi="Courier New" w:eastAsia="宋体" w:cs="Courier New"/>
      <w:szCs w:val="21"/>
    </w:rPr>
  </w:style>
  <w:style w:type="character" w:customStyle="1" w:styleId="56">
    <w:name w:val="标题 7 字符"/>
    <w:link w:val="9"/>
    <w:qFormat/>
    <w:uiPriority w:val="0"/>
    <w:rPr>
      <w:rFonts w:ascii="Times New Roman" w:hAnsi="Times New Roman" w:eastAsia="宋体" w:cs="Times New Roman"/>
      <w:b/>
      <w:bCs/>
      <w:sz w:val="24"/>
      <w:szCs w:val="24"/>
    </w:rPr>
  </w:style>
  <w:style w:type="character" w:customStyle="1" w:styleId="57">
    <w:name w:val="标题 8 字符"/>
    <w:link w:val="10"/>
    <w:qFormat/>
    <w:uiPriority w:val="0"/>
    <w:rPr>
      <w:rFonts w:ascii="Arial" w:hAnsi="Arial" w:eastAsia="黑体" w:cs="Times New Roman"/>
      <w:sz w:val="24"/>
      <w:szCs w:val="24"/>
    </w:rPr>
  </w:style>
  <w:style w:type="character" w:customStyle="1" w:styleId="58">
    <w:name w:val="标题 9 字符"/>
    <w:link w:val="11"/>
    <w:qFormat/>
    <w:uiPriority w:val="0"/>
    <w:rPr>
      <w:rFonts w:ascii="Arial" w:hAnsi="Arial" w:eastAsia="黑体" w:cs="Times New Roman"/>
      <w:sz w:val="24"/>
      <w:szCs w:val="21"/>
    </w:rPr>
  </w:style>
  <w:style w:type="character" w:customStyle="1" w:styleId="59">
    <w:name w:val="文档结构图 字符"/>
    <w:link w:val="13"/>
    <w:qFormat/>
    <w:uiPriority w:val="0"/>
    <w:rPr>
      <w:szCs w:val="24"/>
      <w:shd w:val="clear" w:color="auto" w:fill="000080"/>
    </w:rPr>
  </w:style>
  <w:style w:type="character" w:customStyle="1" w:styleId="60">
    <w:name w:val="正文文本 3 字符"/>
    <w:link w:val="16"/>
    <w:qFormat/>
    <w:uiPriority w:val="0"/>
    <w:rPr>
      <w:rFonts w:ascii="Times New Roman" w:hAnsi="Times New Roman" w:eastAsia="宋体" w:cs="Times New Roman"/>
      <w:sz w:val="16"/>
      <w:szCs w:val="16"/>
    </w:rPr>
  </w:style>
  <w:style w:type="character" w:customStyle="1" w:styleId="61">
    <w:name w:val="正文文本 字符"/>
    <w:link w:val="17"/>
    <w:qFormat/>
    <w:uiPriority w:val="0"/>
    <w:rPr>
      <w:rFonts w:ascii="仿宋_GB2312" w:hAnsi="仿宋_GB2312" w:eastAsia="宋体" w:cs="Times New Roman"/>
      <w:sz w:val="24"/>
      <w:szCs w:val="20"/>
    </w:rPr>
  </w:style>
  <w:style w:type="character" w:customStyle="1" w:styleId="62">
    <w:name w:val="正文文本缩进 字符"/>
    <w:link w:val="20"/>
    <w:qFormat/>
    <w:uiPriority w:val="0"/>
    <w:rPr>
      <w:rFonts w:ascii="仿宋_GB2312" w:hAnsi="Times New Roman" w:eastAsia="仿宋_GB2312" w:cs="Times New Roman"/>
      <w:sz w:val="28"/>
      <w:szCs w:val="20"/>
    </w:rPr>
  </w:style>
  <w:style w:type="character" w:customStyle="1" w:styleId="63">
    <w:name w:val="日期 字符"/>
    <w:link w:val="24"/>
    <w:qFormat/>
    <w:uiPriority w:val="0"/>
    <w:rPr>
      <w:rFonts w:ascii="Times New Roman" w:hAnsi="Times New Roman" w:eastAsia="宋体" w:cs="Times New Roman"/>
      <w:sz w:val="24"/>
      <w:szCs w:val="20"/>
    </w:rPr>
  </w:style>
  <w:style w:type="character" w:customStyle="1" w:styleId="64">
    <w:name w:val="正文文本缩进 2 字符"/>
    <w:link w:val="25"/>
    <w:qFormat/>
    <w:uiPriority w:val="0"/>
    <w:rPr>
      <w:rFonts w:ascii="Times New Roman" w:hAnsi="Times New Roman" w:eastAsia="仿宋_GB2312" w:cs="Times New Roman"/>
      <w:sz w:val="28"/>
      <w:szCs w:val="20"/>
    </w:rPr>
  </w:style>
  <w:style w:type="character" w:customStyle="1" w:styleId="65">
    <w:name w:val="批注框文本 字符"/>
    <w:link w:val="26"/>
    <w:qFormat/>
    <w:uiPriority w:val="0"/>
    <w:rPr>
      <w:sz w:val="18"/>
      <w:szCs w:val="18"/>
    </w:rPr>
  </w:style>
  <w:style w:type="character" w:customStyle="1" w:styleId="66">
    <w:name w:val="页脚 字符"/>
    <w:link w:val="27"/>
    <w:qFormat/>
    <w:uiPriority w:val="99"/>
    <w:rPr>
      <w:rFonts w:ascii="Times New Roman" w:hAnsi="Times New Roman" w:eastAsia="宋体" w:cs="Times New Roman"/>
      <w:sz w:val="18"/>
      <w:szCs w:val="20"/>
    </w:rPr>
  </w:style>
  <w:style w:type="character" w:customStyle="1" w:styleId="67">
    <w:name w:val="页眉 字符"/>
    <w:link w:val="28"/>
    <w:qFormat/>
    <w:uiPriority w:val="0"/>
    <w:rPr>
      <w:rFonts w:ascii="Times New Roman" w:hAnsi="Times New Roman" w:eastAsia="宋体" w:cs="Times New Roman"/>
      <w:sz w:val="18"/>
      <w:szCs w:val="18"/>
    </w:rPr>
  </w:style>
  <w:style w:type="character" w:customStyle="1" w:styleId="68">
    <w:name w:val="正文文本缩进 3 字符"/>
    <w:link w:val="31"/>
    <w:qFormat/>
    <w:uiPriority w:val="0"/>
    <w:rPr>
      <w:rFonts w:ascii="Times New Roman" w:hAnsi="Times New Roman" w:eastAsia="宋体" w:cs="Times New Roman"/>
      <w:sz w:val="16"/>
      <w:szCs w:val="16"/>
    </w:rPr>
  </w:style>
  <w:style w:type="character" w:customStyle="1" w:styleId="69">
    <w:name w:val="正文文本 2 字符"/>
    <w:link w:val="32"/>
    <w:qFormat/>
    <w:uiPriority w:val="0"/>
    <w:rPr>
      <w:rFonts w:ascii="Times New Roman" w:hAnsi="Times New Roman" w:eastAsia="宋体" w:cs="Times New Roman"/>
      <w:b/>
      <w:bCs/>
      <w:sz w:val="18"/>
      <w:szCs w:val="24"/>
    </w:rPr>
  </w:style>
  <w:style w:type="character" w:customStyle="1" w:styleId="70">
    <w:name w:val="正文首行缩进 字符"/>
    <w:link w:val="36"/>
    <w:qFormat/>
    <w:uiPriority w:val="0"/>
    <w:rPr>
      <w:rFonts w:ascii="Times New Roman" w:hAnsi="Times New Roman" w:eastAsia="宋体" w:cs="Times New Roman"/>
      <w:sz w:val="24"/>
      <w:szCs w:val="24"/>
    </w:rPr>
  </w:style>
  <w:style w:type="paragraph" w:customStyle="1" w:styleId="71">
    <w:name w:val="列出段落1"/>
    <w:basedOn w:val="1"/>
    <w:qFormat/>
    <w:uiPriority w:val="34"/>
    <w:pPr>
      <w:widowControl/>
      <w:ind w:left="720"/>
      <w:contextualSpacing/>
      <w:jc w:val="left"/>
    </w:pPr>
    <w:rPr>
      <w:kern w:val="0"/>
      <w:sz w:val="24"/>
      <w:lang w:eastAsia="en-US" w:bidi="en-US"/>
    </w:rPr>
  </w:style>
  <w:style w:type="paragraph" w:customStyle="1" w:styleId="72">
    <w:name w:val="无间隔1"/>
    <w:qFormat/>
    <w:uiPriority w:val="0"/>
    <w:rPr>
      <w:rFonts w:ascii="Times New Roman" w:hAnsi="Times New Roman" w:eastAsia="宋体" w:cs="Calibri"/>
      <w:sz w:val="22"/>
      <w:lang w:val="en-US" w:eastAsia="zh-CN" w:bidi="ar-SA"/>
    </w:rPr>
  </w:style>
  <w:style w:type="paragraph" w:customStyle="1" w:styleId="73">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4">
    <w:name w:val="列出段落 字符"/>
    <w:link w:val="75"/>
    <w:qFormat/>
    <w:uiPriority w:val="99"/>
  </w:style>
  <w:style w:type="paragraph" w:styleId="75">
    <w:name w:val="List Paragraph"/>
    <w:basedOn w:val="1"/>
    <w:link w:val="74"/>
    <w:qFormat/>
    <w:uiPriority w:val="99"/>
    <w:pPr>
      <w:ind w:firstLine="420" w:firstLineChars="200"/>
    </w:pPr>
    <w:rPr>
      <w:kern w:val="0"/>
      <w:sz w:val="20"/>
      <w:szCs w:val="20"/>
    </w:rPr>
  </w:style>
  <w:style w:type="character" w:customStyle="1" w:styleId="76">
    <w:name w:val="文档结构图 Char1"/>
    <w:qFormat/>
    <w:uiPriority w:val="99"/>
    <w:rPr>
      <w:rFonts w:ascii="宋体" w:hAnsi="Times New Roman" w:eastAsia="宋体" w:cs="Times New Roman"/>
      <w:sz w:val="18"/>
      <w:szCs w:val="18"/>
    </w:rPr>
  </w:style>
  <w:style w:type="character" w:customStyle="1" w:styleId="77">
    <w:name w:val="普通正文 Char"/>
    <w:link w:val="78"/>
    <w:qFormat/>
    <w:uiPriority w:val="0"/>
    <w:rPr>
      <w:rFonts w:ascii="Arial" w:hAnsi="Arial"/>
      <w:sz w:val="24"/>
      <w:szCs w:val="24"/>
    </w:rPr>
  </w:style>
  <w:style w:type="paragraph" w:customStyle="1" w:styleId="78">
    <w:name w:val="普通正文"/>
    <w:basedOn w:val="1"/>
    <w:link w:val="77"/>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9">
    <w:name w:val="FA正文 Char"/>
    <w:link w:val="80"/>
    <w:qFormat/>
    <w:uiPriority w:val="0"/>
    <w:rPr>
      <w:rFonts w:ascii="宋体" w:hAnsi="宋体" w:eastAsia="宋体" w:cs="Times New Roman"/>
      <w:sz w:val="28"/>
      <w:szCs w:val="28"/>
    </w:rPr>
  </w:style>
  <w:style w:type="paragraph" w:customStyle="1" w:styleId="80">
    <w:name w:val="FA正文"/>
    <w:basedOn w:val="1"/>
    <w:link w:val="79"/>
    <w:qFormat/>
    <w:uiPriority w:val="0"/>
    <w:pPr>
      <w:tabs>
        <w:tab w:val="left" w:pos="3375"/>
      </w:tabs>
      <w:spacing w:line="440" w:lineRule="atLeast"/>
      <w:ind w:firstLine="538" w:firstLineChars="192"/>
    </w:pPr>
    <w:rPr>
      <w:rFonts w:ascii="宋体" w:hAnsi="宋体"/>
      <w:kern w:val="0"/>
      <w:sz w:val="28"/>
      <w:szCs w:val="28"/>
    </w:rPr>
  </w:style>
  <w:style w:type="character" w:customStyle="1" w:styleId="81">
    <w:name w:val="正文缩进2格 Char"/>
    <w:link w:val="82"/>
    <w:qFormat/>
    <w:uiPriority w:val="0"/>
    <w:rPr>
      <w:rFonts w:ascii="仿宋_GB2312" w:hAnsi="宋体" w:eastAsia="仿宋_GB2312" w:cs="Times New Roman"/>
      <w:sz w:val="31"/>
      <w:szCs w:val="28"/>
    </w:rPr>
  </w:style>
  <w:style w:type="paragraph" w:customStyle="1" w:styleId="82">
    <w:name w:val="正文缩进2格"/>
    <w:basedOn w:val="1"/>
    <w:link w:val="81"/>
    <w:qFormat/>
    <w:uiPriority w:val="0"/>
    <w:pPr>
      <w:spacing w:line="600" w:lineRule="exact"/>
      <w:ind w:firstLine="639" w:firstLineChars="206"/>
    </w:pPr>
    <w:rPr>
      <w:rFonts w:ascii="仿宋_GB2312" w:hAnsi="宋体" w:eastAsia="仿宋_GB2312"/>
      <w:kern w:val="0"/>
      <w:sz w:val="31"/>
      <w:szCs w:val="28"/>
    </w:rPr>
  </w:style>
  <w:style w:type="character" w:customStyle="1" w:styleId="83">
    <w:name w:val="cn_text1"/>
    <w:qFormat/>
    <w:uiPriority w:val="0"/>
    <w:rPr>
      <w:rFonts w:hint="default" w:ascii="ˎ̥" w:hAnsi="ˎ̥"/>
      <w:color w:val="003399"/>
      <w:spacing w:val="15"/>
      <w:sz w:val="18"/>
      <w:szCs w:val="18"/>
    </w:rPr>
  </w:style>
  <w:style w:type="character" w:customStyle="1" w:styleId="84">
    <w:name w:val="ssss Char"/>
    <w:qFormat/>
    <w:uiPriority w:val="0"/>
    <w:rPr>
      <w:rFonts w:eastAsia="宋体"/>
      <w:kern w:val="2"/>
      <w:sz w:val="24"/>
      <w:szCs w:val="24"/>
      <w:lang w:val="en-US" w:eastAsia="zh-CN" w:bidi="ar-SA"/>
    </w:rPr>
  </w:style>
  <w:style w:type="character" w:customStyle="1" w:styleId="85">
    <w:name w:val="ssss Char1"/>
    <w:link w:val="86"/>
    <w:qFormat/>
    <w:uiPriority w:val="0"/>
    <w:rPr>
      <w:rFonts w:ascii="Times New Roman" w:hAnsi="Times New Roman" w:eastAsia="宋体" w:cs="Times New Roman"/>
      <w:sz w:val="24"/>
      <w:szCs w:val="24"/>
    </w:rPr>
  </w:style>
  <w:style w:type="paragraph" w:customStyle="1" w:styleId="86">
    <w:name w:val="ssss"/>
    <w:basedOn w:val="1"/>
    <w:link w:val="85"/>
    <w:qFormat/>
    <w:uiPriority w:val="0"/>
    <w:pPr>
      <w:spacing w:line="360" w:lineRule="auto"/>
      <w:ind w:firstLine="480" w:firstLineChars="200"/>
    </w:pPr>
    <w:rPr>
      <w:kern w:val="0"/>
      <w:sz w:val="24"/>
    </w:rPr>
  </w:style>
  <w:style w:type="character" w:customStyle="1" w:styleId="87">
    <w:name w:val="标题 4 Char1"/>
    <w:qFormat/>
    <w:uiPriority w:val="0"/>
    <w:rPr>
      <w:rFonts w:ascii="Arial" w:hAnsi="Arial" w:eastAsia="黑体"/>
      <w:b/>
      <w:bCs/>
      <w:kern w:val="2"/>
      <w:sz w:val="28"/>
      <w:szCs w:val="28"/>
      <w:lang w:val="en-US" w:eastAsia="zh-CN" w:bidi="ar-SA"/>
    </w:rPr>
  </w:style>
  <w:style w:type="character" w:customStyle="1" w:styleId="88">
    <w:name w:val="列表段落 字符"/>
    <w:qFormat/>
    <w:uiPriority w:val="34"/>
    <w:rPr>
      <w:rFonts w:ascii="Calibri" w:hAnsi="Calibri"/>
      <w:kern w:val="2"/>
      <w:sz w:val="21"/>
      <w:szCs w:val="22"/>
    </w:rPr>
  </w:style>
  <w:style w:type="character" w:customStyle="1" w:styleId="89">
    <w:name w:val="批注框文本 Char1"/>
    <w:qFormat/>
    <w:uiPriority w:val="99"/>
    <w:rPr>
      <w:rFonts w:ascii="Times New Roman" w:hAnsi="Times New Roman" w:eastAsia="宋体" w:cs="Times New Roman"/>
      <w:sz w:val="18"/>
      <w:szCs w:val="18"/>
    </w:rPr>
  </w:style>
  <w:style w:type="character" w:customStyle="1" w:styleId="90">
    <w:name w:val="样式 ssss + 宋体 五号1 Char"/>
    <w:link w:val="91"/>
    <w:qFormat/>
    <w:uiPriority w:val="0"/>
    <w:rPr>
      <w:rFonts w:ascii="宋体" w:hAnsi="宋体" w:eastAsia="宋体" w:cs="Times New Roman"/>
      <w:sz w:val="24"/>
      <w:szCs w:val="24"/>
    </w:rPr>
  </w:style>
  <w:style w:type="paragraph" w:customStyle="1" w:styleId="91">
    <w:name w:val="样式 ssss + 宋体 五号1"/>
    <w:basedOn w:val="86"/>
    <w:link w:val="90"/>
    <w:qFormat/>
    <w:uiPriority w:val="0"/>
    <w:rPr>
      <w:rFonts w:ascii="宋体" w:hAnsi="宋体"/>
    </w:rPr>
  </w:style>
  <w:style w:type="character" w:customStyle="1" w:styleId="92">
    <w:name w:val="point_normal1"/>
    <w:qFormat/>
    <w:uiPriority w:val="0"/>
    <w:rPr>
      <w:rFonts w:hint="default" w:ascii="Arial" w:hAnsi="Arial" w:cs="Arial"/>
      <w:sz w:val="16"/>
      <w:szCs w:val="16"/>
    </w:rPr>
  </w:style>
  <w:style w:type="paragraph" w:customStyle="1" w:styleId="93">
    <w:name w:val="样式 正文文本缩进 3 + 四号"/>
    <w:basedOn w:val="31"/>
    <w:qFormat/>
    <w:uiPriority w:val="0"/>
    <w:pPr>
      <w:spacing w:after="0" w:line="360" w:lineRule="auto"/>
      <w:ind w:left="0" w:leftChars="0" w:firstLine="437"/>
    </w:pPr>
    <w:rPr>
      <w:sz w:val="24"/>
      <w:szCs w:val="21"/>
    </w:rPr>
  </w:style>
  <w:style w:type="paragraph" w:customStyle="1" w:styleId="94">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Char Char Char Char"/>
    <w:basedOn w:val="1"/>
    <w:qFormat/>
    <w:uiPriority w:val="0"/>
    <w:rPr>
      <w:rFonts w:ascii="Tahoma" w:hAnsi="Tahoma"/>
      <w:sz w:val="24"/>
      <w:szCs w:val="20"/>
    </w:rPr>
  </w:style>
  <w:style w:type="paragraph" w:customStyle="1" w:styleId="97">
    <w:name w:val="Char Char Char Char Char Char Char Char Char Char Char Char Char"/>
    <w:basedOn w:val="1"/>
    <w:qFormat/>
    <w:uiPriority w:val="0"/>
  </w:style>
  <w:style w:type="paragraph" w:customStyle="1" w:styleId="98">
    <w:name w:val="表格正文"/>
    <w:basedOn w:val="1"/>
    <w:qFormat/>
    <w:uiPriority w:val="0"/>
    <w:pPr>
      <w:spacing w:line="360" w:lineRule="auto"/>
      <w:jc w:val="left"/>
    </w:pPr>
    <w:rPr>
      <w:rFonts w:ascii="Calibri" w:hAnsi="Calibri"/>
      <w:color w:val="000000"/>
      <w:szCs w:val="28"/>
    </w:rPr>
  </w:style>
  <w:style w:type="paragraph" w:customStyle="1" w:styleId="99">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0">
    <w:name w:val="Char Char Char Char1"/>
    <w:basedOn w:val="1"/>
    <w:qFormat/>
    <w:uiPriority w:val="0"/>
    <w:rPr>
      <w:rFonts w:ascii="Tahoma" w:hAnsi="Tahoma"/>
      <w:sz w:val="24"/>
      <w:szCs w:val="20"/>
    </w:rPr>
  </w:style>
  <w:style w:type="paragraph" w:customStyle="1" w:styleId="101">
    <w:name w:val="Char Char Char"/>
    <w:basedOn w:val="1"/>
    <w:qFormat/>
    <w:uiPriority w:val="0"/>
    <w:rPr>
      <w:rFonts w:ascii="Tahoma" w:hAnsi="Tahoma"/>
      <w:sz w:val="24"/>
      <w:szCs w:val="20"/>
    </w:rPr>
  </w:style>
  <w:style w:type="paragraph" w:customStyle="1" w:styleId="102">
    <w:name w:val="标题-----3"/>
    <w:basedOn w:val="4"/>
    <w:qFormat/>
    <w:uiPriority w:val="0"/>
    <w:pPr>
      <w:spacing w:before="0" w:after="0" w:line="240" w:lineRule="auto"/>
      <w:outlineLvl w:val="0"/>
    </w:pPr>
    <w:rPr>
      <w:rFonts w:ascii="宋体" w:hAnsi="宋体"/>
      <w:b w:val="0"/>
      <w:bCs w:val="0"/>
      <w:sz w:val="28"/>
      <w:szCs w:val="28"/>
    </w:rPr>
  </w:style>
  <w:style w:type="paragraph" w:customStyle="1" w:styleId="103">
    <w:name w:val="样式 ssss + 居中"/>
    <w:basedOn w:val="86"/>
    <w:qFormat/>
    <w:uiPriority w:val="0"/>
    <w:pPr>
      <w:jc w:val="center"/>
    </w:pPr>
    <w:rPr>
      <w:rFonts w:cs="宋体"/>
      <w:szCs w:val="20"/>
    </w:rPr>
  </w:style>
  <w:style w:type="paragraph" w:customStyle="1" w:styleId="104">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5">
    <w:name w:val="样式 样式 ssss + 宋体 五号 + 首行缩进:  2 字符"/>
    <w:basedOn w:val="106"/>
    <w:qFormat/>
    <w:uiPriority w:val="0"/>
    <w:pPr>
      <w:ind w:firstLine="480"/>
    </w:pPr>
  </w:style>
  <w:style w:type="paragraph" w:customStyle="1" w:styleId="106">
    <w:name w:val="样式 ssss + 宋体 五号"/>
    <w:basedOn w:val="86"/>
    <w:qFormat/>
    <w:uiPriority w:val="0"/>
    <w:pPr>
      <w:ind w:firstLine="420"/>
    </w:pPr>
    <w:rPr>
      <w:rFonts w:ascii="宋体" w:hAnsi="宋体" w:cs="宋体"/>
      <w:szCs w:val="20"/>
    </w:rPr>
  </w:style>
  <w:style w:type="paragraph" w:customStyle="1" w:styleId="107">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Char"/>
    <w:basedOn w:val="1"/>
    <w:qFormat/>
    <w:uiPriority w:val="0"/>
    <w:rPr>
      <w:rFonts w:ascii="Tahoma" w:hAnsi="Tahoma"/>
      <w:sz w:val="24"/>
      <w:szCs w:val="20"/>
    </w:rPr>
  </w:style>
  <w:style w:type="paragraph" w:customStyle="1" w:styleId="109">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0">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Char Char Char Char Char Char Char Char Char Char Char Char1"/>
    <w:basedOn w:val="1"/>
    <w:qFormat/>
    <w:uiPriority w:val="0"/>
    <w:rPr>
      <w:sz w:val="24"/>
    </w:rPr>
  </w:style>
  <w:style w:type="paragraph" w:customStyle="1" w:styleId="113">
    <w:name w:val="表格"/>
    <w:basedOn w:val="1"/>
    <w:qFormat/>
    <w:uiPriority w:val="0"/>
    <w:rPr>
      <w:rFonts w:ascii="Arial" w:hAnsi="Arial"/>
      <w:sz w:val="24"/>
    </w:rPr>
  </w:style>
  <w:style w:type="paragraph" w:customStyle="1" w:styleId="114">
    <w:name w:val="正文样式1"/>
    <w:basedOn w:val="1"/>
    <w:qFormat/>
    <w:uiPriority w:val="0"/>
    <w:pPr>
      <w:spacing w:before="120" w:after="120" w:line="360" w:lineRule="auto"/>
      <w:ind w:firstLine="480" w:firstLineChars="200"/>
    </w:pPr>
    <w:rPr>
      <w:sz w:val="24"/>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 Char Char Char Char Char Char Char Char"/>
    <w:basedOn w:val="1"/>
    <w:qFormat/>
    <w:uiPriority w:val="0"/>
    <w:rPr>
      <w:rFonts w:ascii="Tahoma" w:hAnsi="Tahoma"/>
      <w:sz w:val="24"/>
      <w:szCs w:val="20"/>
    </w:rPr>
  </w:style>
  <w:style w:type="paragraph" w:customStyle="1" w:styleId="117">
    <w:name w:val="Char1"/>
    <w:basedOn w:val="1"/>
    <w:qFormat/>
    <w:uiPriority w:val="0"/>
    <w:pPr>
      <w:tabs>
        <w:tab w:val="left" w:pos="360"/>
      </w:tabs>
    </w:pPr>
    <w:rPr>
      <w:sz w:val="24"/>
    </w:rPr>
  </w:style>
  <w:style w:type="paragraph" w:customStyle="1" w:styleId="11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9">
    <w:name w:val="Header2"/>
    <w:basedOn w:val="1"/>
    <w:qFormat/>
    <w:uiPriority w:val="0"/>
    <w:pPr>
      <w:numPr>
        <w:ilvl w:val="0"/>
        <w:numId w:val="2"/>
      </w:numPr>
    </w:pPr>
  </w:style>
  <w:style w:type="paragraph" w:customStyle="1" w:styleId="120">
    <w:name w:val="Char Char 字元 字元 字元 Char Char Char Char"/>
    <w:basedOn w:val="1"/>
    <w:qFormat/>
    <w:uiPriority w:val="0"/>
    <w:pPr>
      <w:adjustRightInd w:val="0"/>
      <w:spacing w:line="360" w:lineRule="auto"/>
    </w:pPr>
    <w:rPr>
      <w:kern w:val="0"/>
      <w:sz w:val="24"/>
      <w:szCs w:val="20"/>
    </w:rPr>
  </w:style>
  <w:style w:type="paragraph" w:customStyle="1" w:styleId="121">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4">
    <w:name w:val="网格型1"/>
    <w:basedOn w:val="3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5">
    <w:name w:val="DAS正文"/>
    <w:basedOn w:val="1"/>
    <w:qFormat/>
    <w:uiPriority w:val="0"/>
    <w:pPr>
      <w:spacing w:line="360" w:lineRule="auto"/>
      <w:ind w:right="181" w:firstLine="480" w:firstLineChars="200"/>
    </w:pPr>
    <w:rPr>
      <w:rFonts w:ascii="Verdana" w:hAnsi="Verdana"/>
      <w:sz w:val="24"/>
      <w:szCs w:val="20"/>
    </w:rPr>
  </w:style>
  <w:style w:type="paragraph" w:customStyle="1" w:styleId="126">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7">
    <w:name w:val="标书的正文"/>
    <w:basedOn w:val="1"/>
    <w:qFormat/>
    <w:uiPriority w:val="0"/>
    <w:pPr>
      <w:spacing w:line="360" w:lineRule="auto"/>
      <w:ind w:firstLine="482"/>
      <w:jc w:val="left"/>
    </w:pPr>
    <w:rPr>
      <w:rFonts w:ascii="宋体" w:hAnsi="宋体"/>
      <w:kern w:val="3"/>
      <w:sz w:val="24"/>
      <w:szCs w:val="20"/>
    </w:rPr>
  </w:style>
  <w:style w:type="paragraph" w:customStyle="1" w:styleId="128">
    <w:name w:val="样式 标题 1 + 宋体 段前: 0 磅 段后: 0 磅 行距: 单倍行距"/>
    <w:basedOn w:val="2"/>
    <w:next w:val="1"/>
    <w:qFormat/>
    <w:uiPriority w:val="99"/>
    <w:pPr>
      <w:spacing w:beforeLines="100" w:afterLines="100"/>
    </w:pPr>
    <w:rPr>
      <w:rFonts w:ascii="仿宋_GB2312" w:cs="仿宋_GB2312"/>
    </w:rPr>
  </w:style>
  <w:style w:type="paragraph" w:customStyle="1" w:styleId="129">
    <w:name w:val="标准文本"/>
    <w:basedOn w:val="1"/>
    <w:qFormat/>
    <w:uiPriority w:val="0"/>
    <w:pPr>
      <w:spacing w:line="360" w:lineRule="auto"/>
      <w:ind w:firstLine="480" w:firstLineChars="200"/>
    </w:pPr>
    <w:rPr>
      <w:rFonts w:cs="宋体"/>
      <w:sz w:val="24"/>
    </w:rPr>
  </w:style>
  <w:style w:type="character" w:customStyle="1" w:styleId="130">
    <w:name w:val="批注文字 字符"/>
    <w:basedOn w:val="40"/>
    <w:link w:val="15"/>
    <w:qFormat/>
    <w:uiPriority w:val="99"/>
    <w:rPr>
      <w:kern w:val="2"/>
      <w:sz w:val="21"/>
      <w:szCs w:val="24"/>
    </w:rPr>
  </w:style>
  <w:style w:type="character" w:customStyle="1" w:styleId="131">
    <w:name w:val="批注主题 字符"/>
    <w:basedOn w:val="130"/>
    <w:link w:val="35"/>
    <w:qFormat/>
    <w:uiPriority w:val="99"/>
    <w:rPr>
      <w:b/>
      <w:bCs/>
      <w:kern w:val="2"/>
      <w:sz w:val="21"/>
      <w:szCs w:val="24"/>
    </w:rPr>
  </w:style>
  <w:style w:type="character" w:customStyle="1" w:styleId="132">
    <w:name w:val="未处理的提及1"/>
    <w:basedOn w:val="40"/>
    <w:semiHidden/>
    <w:unhideWhenUsed/>
    <w:qFormat/>
    <w:uiPriority w:val="99"/>
    <w:rPr>
      <w:color w:val="605E5C"/>
      <w:shd w:val="clear" w:color="auto" w:fill="E1DFDD"/>
    </w:rPr>
  </w:style>
  <w:style w:type="paragraph" w:customStyle="1" w:styleId="133">
    <w:name w:val="列出段落2"/>
    <w:basedOn w:val="1"/>
    <w:qFormat/>
    <w:uiPriority w:val="99"/>
    <w:pPr>
      <w:ind w:firstLine="420" w:firstLineChars="200"/>
    </w:pPr>
    <w:rPr>
      <w:kern w:val="0"/>
      <w:sz w:val="20"/>
      <w:szCs w:val="20"/>
    </w:rPr>
  </w:style>
  <w:style w:type="paragraph" w:customStyle="1" w:styleId="13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35">
    <w:name w:val="Hyperlink.0"/>
    <w:qFormat/>
    <w:uiPriority w:val="0"/>
    <w:rPr>
      <w:rFonts w:ascii="宋体" w:hAnsi="宋体" w:eastAsia="宋体" w:cs="宋体"/>
      <w:sz w:val="24"/>
      <w:szCs w:val="24"/>
      <w:lang w:val="zh-TW" w:eastAsia="zh-TW"/>
    </w:rPr>
  </w:style>
  <w:style w:type="character" w:customStyle="1" w:styleId="136">
    <w:name w:val="页脚 Char"/>
    <w:qFormat/>
    <w:uiPriority w:val="99"/>
    <w:rPr>
      <w:rFonts w:ascii="Times New Roman" w:hAnsi="Times New Roman" w:eastAsia="宋体" w:cs="Times New Roman"/>
      <w:kern w:val="0"/>
      <w:sz w:val="18"/>
      <w:szCs w:val="20"/>
    </w:rPr>
  </w:style>
  <w:style w:type="paragraph" w:customStyle="1" w:styleId="137">
    <w:name w:val="正文首行缩进1"/>
    <w:basedOn w:val="138"/>
    <w:qFormat/>
    <w:uiPriority w:val="0"/>
    <w:pPr>
      <w:spacing w:before="100" w:beforeAutospacing="1" w:line="360" w:lineRule="auto"/>
      <w:ind w:firstLine="482"/>
    </w:pPr>
    <w:rPr>
      <w:b/>
      <w:bCs/>
      <w:sz w:val="24"/>
      <w:szCs w:val="24"/>
    </w:rPr>
  </w:style>
  <w:style w:type="paragraph" w:customStyle="1" w:styleId="138">
    <w:name w:val="正文文本1"/>
    <w:basedOn w:val="1"/>
    <w:next w:val="1"/>
    <w:qFormat/>
    <w:uiPriority w:val="0"/>
    <w:rPr>
      <w:rFonts w:ascii="楷体_GB2312" w:hAnsi="Arial" w:eastAsia="楷体_GB2312"/>
      <w:sz w:val="28"/>
      <w:szCs w:val="28"/>
    </w:rPr>
  </w:style>
  <w:style w:type="paragraph" w:customStyle="1" w:styleId="139">
    <w:name w:val="*正文"/>
    <w:basedOn w:val="1"/>
    <w:qFormat/>
    <w:uiPriority w:val="99"/>
    <w:pPr>
      <w:spacing w:line="360" w:lineRule="auto"/>
      <w:ind w:firstLine="482"/>
    </w:pPr>
    <w:rPr>
      <w:rFonts w:eastAsia="仿宋_GB2312"/>
      <w:kern w:val="0"/>
      <w:sz w:val="28"/>
    </w:rPr>
  </w:style>
  <w:style w:type="paragraph" w:customStyle="1" w:styleId="140">
    <w:name w:val="正文文本缩进1"/>
    <w:basedOn w:val="1"/>
    <w:qFormat/>
    <w:uiPriority w:val="0"/>
    <w:pPr>
      <w:ind w:left="765"/>
    </w:pPr>
    <w:rPr>
      <w:rFonts w:ascii="仿宋_GB2312" w:eastAsia="仿宋_GB2312"/>
      <w:sz w:val="28"/>
      <w:szCs w:val="20"/>
    </w:rPr>
  </w:style>
  <w:style w:type="paragraph" w:customStyle="1" w:styleId="141">
    <w:name w:val="null3"/>
    <w:hidden/>
    <w:qFormat/>
    <w:uiPriority w:val="0"/>
    <w:rPr>
      <w:rFonts w:hint="eastAsia" w:asciiTheme="minorHAnsi" w:hAnsiTheme="minorHAnsi" w:eastAsiaTheme="minorEastAsia" w:cstheme="minorBidi"/>
      <w:lang w:val="en-US" w:eastAsia="zh-CN" w:bidi="ar-SA"/>
    </w:rPr>
  </w:style>
  <w:style w:type="paragraph" w:customStyle="1" w:styleId="142">
    <w:name w:val="纯文本2"/>
    <w:basedOn w:val="1"/>
    <w:qFormat/>
    <w:uiPriority w:val="0"/>
    <w:rPr>
      <w:rFonts w:ascii="宋体" w:hAnsi="Courier New"/>
      <w:sz w:val="28"/>
    </w:rPr>
  </w:style>
  <w:style w:type="paragraph" w:customStyle="1" w:styleId="143">
    <w:name w:val="Normal_0"/>
    <w:qFormat/>
    <w:uiPriority w:val="0"/>
    <w:rPr>
      <w:rFonts w:ascii="Times New Roman" w:hAnsi="Times New Roman" w:eastAsia="Times New Roman" w:cs="Times New Roman"/>
      <w:sz w:val="24"/>
      <w:szCs w:val="24"/>
      <w:lang w:val="en-US" w:eastAsia="zh-CN" w:bidi="ar-SA"/>
    </w:rPr>
  </w:style>
  <w:style w:type="paragraph" w:customStyle="1" w:styleId="14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45">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bdfcf2c8-532f-4c17-87b9-cd2c680f6755</errorID>
      <errorWord>(</errorWord>
      <group>L1_Format</group>
      <groupName>格式问题</groupName>
      <ability>L2_HalfPunc</ability>
      <abilityName>全半角检查</abilityName>
      <candidateList>
        <item>（</item>
      </candidateList>
      <explain>文本全半角错误。</explain>
      <paraID>4A8A00D3</paraID>
      <start>71</start>
      <end>72</end>
      <status>unmodified</status>
      <modifiedWord/>
      <trackRevisions>false</trackRevisions>
    </reviewItem>
    <reviewItem>
      <errorID>e678ee19-2c84-4151-b415-b6613c7da768</errorID>
      <errorWord>:</errorWord>
      <group>L1_Format</group>
      <groupName>格式问题</groupName>
      <ability>L2_HalfPunc</ability>
      <abilityName>全半角检查</abilityName>
      <candidateList>
        <item>：</item>
      </candidateList>
      <explain>文本全半角错误。</explain>
      <paraID>4A8A00D3</paraID>
      <start>76</start>
      <end>77</end>
      <status>unmodified</status>
      <modifiedWord/>
      <trackRevisions>false</trackRevisions>
    </reviewItem>
    <reviewItem>
      <errorID>0b63f5c3-4f73-45e5-b989-542e46e4ca76</errorID>
      <errorWord>)</errorWord>
      <group>L1_Format</group>
      <groupName>格式问题</groupName>
      <ability>L2_HalfPunc</ability>
      <abilityName>全半角检查</abilityName>
      <candidateList>
        <item>）</item>
      </candidateList>
      <explain>文本全半角错误。</explain>
      <paraID>4A8A00D3</paraID>
      <start>95</start>
      <end>96</end>
      <status>unmodified</status>
      <modifiedWord/>
      <trackRevisions>false</trackRevisions>
    </reviewItem>
    <reviewItem>
      <errorID>62f0a20b-5083-4820-9103-5fd45854d6e2</errorID>
      <errorWord>；</errorWord>
      <group>L1_Word</group>
      <groupName>字词问题</groupName>
      <ability>L2_Typo</ability>
      <abilityName>字词错误</abilityName>
      <candidateList>
        <item>；具</item>
      </candidateList>
      <explain/>
      <paraID>638EC050</paraID>
      <start>55</start>
      <end>56</end>
      <status>ignored</status>
      <modifiedWord/>
      <trackRevisions>false</trackRevisions>
    </reviewItem>
    <reviewItem>
      <errorID>e86b0453-b4a0-41e2-92be-469cf77163da</errorID>
      <errorWord>，</errorWord>
      <group>L1_Word</group>
      <groupName>字词问题</groupName>
      <ability>L2_Typo</ability>
      <abilityName>字词错误</abilityName>
      <candidateList>
        <item>，并</item>
      </candidateList>
      <explain/>
      <paraID>1DD69AD7</paraID>
      <start>40</start>
      <end>41</end>
      <status>unmodified</status>
      <modifiedWord/>
      <trackRevisions>false</trackRevisions>
    </reviewItem>
    <reviewItem>
      <errorID>7f2e4f10-2a05-4fc5-89af-bbf859085dc2</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331AC8BE</paraID>
      <start>62</start>
      <end>66</end>
      <status>unmodified</status>
      <modifiedWord/>
      <trackRevisions>false</trackRevisions>
    </reviewItem>
    <reviewItem>
      <errorID>c46f8464-a45e-4fc3-ae50-f1a0386b7130</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5EEF7973</paraID>
      <start>49</start>
      <end>51</end>
      <status>unmodified</status>
      <modifiedWord/>
      <trackRevisions>false</trackRevisions>
    </reviewItem>
    <reviewItem>
      <errorID>a4692b57-8759-42ce-9b55-0f0ea4a9f698</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43962541</paraID>
      <start>41</start>
      <end>45</end>
      <status>unmodified</status>
      <modifiedWord/>
      <trackRevisions>false</trackRevisions>
    </reviewItem>
    <reviewItem>
      <errorID>694de526-e2be-4ed3-9dad-af9ae06cc345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5B93813A</paraID>
      <start>16</start>
      <end>19</end>
      <status>unmodified</status>
      <modifiedWord/>
      <trackRevisions>false</trackRevisions>
    </reviewItem>
    <reviewItem>
      <errorID>2706729e-b8d6-40a9-9f17-3b19d5825c61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5B93813A</paraID>
      <start>24</start>
      <end>27</end>
      <status>unmodified</status>
      <modifiedWord/>
      <trackRevisions>false</trackRevisions>
    </reviewItem>
    <reviewItem>
      <errorID>6a18b081-462c-487c-abe3-6ae5c411ca1a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5B93813A</paraID>
      <start>46</start>
      <end>49</end>
      <status>unmodified</status>
      <modifiedWord/>
      <trackRevisions>false</trackRevisions>
    </reviewItem>
    <reviewItem>
      <errorID>550ea915-5f5d-46db-b73d-c30bc9e845cc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5B93813A</paraID>
      <start>57</start>
      <end>60</end>
      <status>unmodified</status>
      <modifiedWord/>
      <trackRevisions>false</trackRevisions>
    </reviewItem>
    <reviewItem>
      <errorID>2719a834-31cb-4f80-9cc9-e7e2aeca9a18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5B93813A</paraID>
      <start>65</start>
      <end>68</end>
      <status>unmodified</status>
      <modifiedWord/>
      <trackRevisions>false</trackRevisions>
    </reviewItem>
    <reviewItem>
      <errorID>85abd405-8713-4ab7-89fe-8c65e396927b</errorID>
      <errorWord>，</errorWord>
      <group>L1_Word</group>
      <groupName>字词问题</groupName>
      <ability>L2_Typo</ability>
      <abilityName>字词错误</abilityName>
      <candidateList>
        <item>，在</item>
      </candidateList>
      <explain/>
      <paraID>5B93813A</paraID>
      <start>74</start>
      <end>75</end>
      <status>unmodified</status>
      <modifiedWord/>
      <trackRevisions>false</trackRevisions>
    </reviewItem>
    <reviewItem>
      <errorID>5833e0bd-6187-468b-a7e0-6778d8d8372a</errorID>
      <errorWord>，和</errorWord>
      <group>L1_Word</group>
      <groupName>字词问题</groupName>
      <ability>L2_Typo</ability>
      <abilityName>字词错误</abilityName>
      <candidateList>
        <item>，</item>
      </candidateList>
      <explain/>
      <paraID>37AB1AE6</paraID>
      <start>32</start>
      <end>34</end>
      <status>unmodified</status>
      <modifiedWord/>
      <trackRevisions>false</trackRevisions>
    </reviewItem>
    <reviewItem>
      <errorID>eea1ec10-50ba-47e7-87c0-d479ed371f45</errorID>
      <errorWord>充分考虑到</errorWord>
      <group>L1_Word</group>
      <groupName>字词问题</groupName>
      <ability>L2_Typo</ability>
      <abilityName>字词错误</abilityName>
      <candidateList>
        <item>充分考虑</item>
      </candidateList>
      <explain/>
      <paraID>3460F988</paraID>
      <start>4</start>
      <end>9</end>
      <status>unmodified</status>
      <modifiedWord/>
      <trackRevisions>false</trackRevisions>
    </reviewItem>
    <reviewItem>
      <errorID>8d64f112-ee59-4406-b553-f463afc33839</errorID>
      <errorWord>授标</errorWord>
      <group>L1_Word</group>
      <groupName>字词问题</groupName>
      <ability>L2_Typo</ability>
      <abilityName>字词错误</abilityName>
      <candidateList>
        <item>投标</item>
      </candidateList>
      <explain/>
      <paraID>3A5C1612</paraID>
      <start>48</start>
      <end>50</end>
      <status>unmodified</status>
      <modifiedWord/>
      <trackRevisions>false</trackRevisions>
    </reviewItem>
    <reviewItem>
      <errorID>f08dcf40-002f-45da-b325-a3cbeacde06b</errorID>
      <errorWord>有助于对</errorWord>
      <group>L1_Word</group>
      <groupName>字词问题</groupName>
      <ability>L2_Typo</ability>
      <abilityName>字词错误</abilityName>
      <candidateList>
        <item>有助于</item>
      </candidateList>
      <explain/>
      <paraID>4092C68F</paraID>
      <start>9</start>
      <end>13</end>
      <status>unmodified</status>
      <modifiedWord/>
      <trackRevisions>false</trackRevisions>
    </reviewItem>
    <reviewItem>
      <errorID>59139d69-bba4-4291-b321-6fa4f4270d85</errorID>
      <errorWord>做出</errorWord>
      <group>L1_Word</group>
      <groupName>字词问题</groupName>
      <ability>L2_Typo</ability>
      <abilityName>字词错误</abilityName>
      <candidateList>
        <item>作出</item>
      </candidateList>
      <explain/>
      <paraID>639F6D83</paraID>
      <start>22</start>
      <end>24</end>
      <status>unmodified</status>
      <modifiedWord/>
      <trackRevisions>false</trackRevisions>
    </reviewItem>
    <reviewItem>
      <errorID>9b6a94f5-c423-487f-b2e0-1062c2905ea1</errorID>
      <errorWord>不</errorWord>
      <group>L1_Word</group>
      <groupName>字词问题</groupName>
      <ability>L2_Typo</ability>
      <abilityName>字词错误</abilityName>
      <candidateList>
        <item>不符</item>
      </candidateList>
      <explain/>
      <paraID>77B02A85</paraID>
      <start>45</start>
      <end>46</end>
      <status>unmodified</status>
      <modifiedWord/>
      <trackRevisions>false</trackRevisions>
    </reviewItem>
    <reviewItem>
      <errorID>7804dd2d-c668-45d7-a1a1-f06870cbc10f</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27594368</paraID>
      <start>43</start>
      <end>45</end>
      <status>unmodified</status>
      <modifiedWord/>
      <trackRevisions>false</trackRevisions>
    </reviewItem>
    <reviewItem>
      <errorID>0a682789-f3b0-4aed-bf4a-e88bb2c21b9e</errorID>
      <errorWord>保持通讯畅通</errorWord>
      <group>L1_Word</group>
      <groupName>字词问题</groupName>
      <ability>L2_Typo</ability>
      <abilityName>字词错误</abilityName>
      <candidateList>
        <item>保持通信畅通</item>
      </candidateList>
      <explain/>
      <paraID> F2679C6</paraID>
      <start>16</start>
      <end>22</end>
      <status>unmodified</status>
      <modifiedWord/>
      <trackRevisions>false</trackRevisions>
    </reviewItem>
    <reviewItem>
      <errorID>eac5f30e-21ec-435d-a22e-be7a075810a0</errorID>
      <errorWord>法律、法规</errorWord>
      <group>L1_Word</group>
      <groupName>字词问题</groupName>
      <ability>L2_Typo</ability>
      <abilityName>字词错误</abilityName>
      <candidateList>
        <item>法律法规</item>
      </candidateList>
      <explain/>
      <paraID>100DF63B</paraID>
      <start>8</start>
      <end>13</end>
      <status>unmodified</status>
      <modifiedWord/>
      <trackRevisions>false</trackRevisions>
    </reviewItem>
    <reviewItem>
      <errorID>9fd0973b-5d2a-4491-81b1-7e42f0f144fa</errorID>
      <errorWord>属</errorWord>
      <group>L1_Word</group>
      <groupName>字词问题</groupName>
      <ability>L2_Typo</ability>
      <abilityName>字词错误</abilityName>
      <candidateList>
        <item>属于</item>
      </candidateList>
      <explain/>
      <paraID>100DF63B</paraID>
      <start>22</start>
      <end>23</end>
      <status>unmodified</status>
      <modifiedWord/>
      <trackRevisions>false</trackRevisions>
    </reviewItem>
    <reviewItem>
      <errorID>41e86378-c043-41a7-b4e5-9398a30c5655</errorID>
      <errorWord>涉及到</errorWord>
      <group>L1_Word</group>
      <groupName>字词问题</groupName>
      <ability>L2_Typo</ability>
      <abilityName>字词错误</abilityName>
      <candidateList>
        <item>涉及</item>
      </candidateList>
      <explain>〈动〉牵涉到；关联到：案子～好几个人｜这个问题～面很广。</explain>
      <paraID>4605916E</paraID>
      <start>9</start>
      <end>12</end>
      <status>unmodified</status>
      <modifiedWord/>
      <trackRevisions>false</trackRevisions>
    </reviewItem>
    <reviewItem>
      <errorID>5e2dff10-2a37-4eb5-a60f-3934bb3e7908</errorID>
      <errorWord>等和</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4605916E</paraID>
      <start>25</start>
      <end>27</end>
      <status>unmodified</status>
      <modifiedWord/>
      <trackRevisions>false</trackRevisions>
    </reviewItem>
    <reviewItem>
      <errorID>6636590c-ad36-43df-8758-1f0d4b227b9f</errorID>
      <errorWord>则</errorWord>
      <group>L1_Word</group>
      <groupName>字词问题</groupName>
      <ability>L2_Typo</ability>
      <abilityName>字词错误</abilityName>
      <candidateList>
        <item>则在</item>
      </candidateList>
      <explain/>
      <paraID>4611384B</paraID>
      <start>50</start>
      <end>51</end>
      <status>unmodified</status>
      <modifiedWord/>
      <trackRevisions>false</trackRevisions>
    </reviewItem>
    <reviewItem>
      <errorID>01111fb4-4188-4bf8-a9b7-a2cc4de7b3c1</errorID>
      <errorWord>投标投标</errorWord>
      <group>L1_Word</group>
      <groupName>字词问题</groupName>
      <ability>L2_Typo</ability>
      <abilityName>字词错误</abilityName>
      <candidateList>
        <item>投标</item>
      </candidateList>
      <explain/>
      <paraID>4E3B21AC</paraID>
      <start>133</start>
      <end>137</end>
      <status>unmodified</status>
      <modifiedWord/>
      <trackRevisions>false</trackRevisions>
    </reviewItem>
    <reviewItem>
      <errorID>48b3f659-1330-4958-a326-9f4991c96ee8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4E3B21AC</paraID>
      <start>186</start>
      <end>189</end>
      <status>unmodified</status>
      <modifiedWord/>
      <trackRevisions>false</trackRevisions>
    </reviewItem>
    <reviewItem>
      <errorID>2d24a706-6a18-4823-bfc2-b1db3822fbef</errorID>
      <errorWord>，</errorWord>
      <group>L1_Word</group>
      <groupName>字词问题</groupName>
      <ability>L2_Typo</ability>
      <abilityName>字词错误</abilityName>
      <candidateList>
        <item>，由</item>
      </candidateList>
      <explain/>
      <paraID> 305BDCE</paraID>
      <start>161</start>
      <end>162</end>
      <status>unmodified</status>
      <modifiedWord/>
      <trackRevisions>false</trackRevisions>
    </reviewItem>
    <reviewItem>
      <errorID>a77348da-3e48-47c3-94f1-fedebc4d13b8</errorID>
      <errorWord>判</errorWord>
      <group>L1_Word</group>
      <groupName>字词问题</groupName>
      <ability>L2_Typo</ability>
      <abilityName>字词错误</abilityName>
      <candidateList>
        <item>判定</item>
      </candidateList>
      <explain/>
      <paraID>5D1B1662</paraID>
      <start>16</start>
      <end>17</end>
      <status>unmodified</status>
      <modifiedWord/>
      <trackRevisions>false</trackRevisions>
    </reviewItem>
    <reviewItem>
      <errorID>2531d381-48b7-473c-ab65-9d8ac86255ad</errorID>
      <errorWord>况</errorWord>
      <group>L1_Word</group>
      <groupName>字词问题</groupName>
      <ability>L2_Typo</ability>
      <abilityName>字词错误</abilityName>
      <candidateList>
        <item>况和</item>
      </candidateList>
      <explain/>
      <paraID>4EB3B840</paraID>
      <start>92</start>
      <end>93</end>
      <status>unmodified</status>
      <modifiedWord/>
      <trackRevisions>false</trackRevisions>
    </reviewItem>
    <reviewItem>
      <errorID>e88e128d-4d65-4b5a-97d5-e0d22f1bb615</errorID>
      <errorWord>价格分</errorWord>
      <group>L1_Word</group>
      <groupName>字词问题</groupName>
      <ability>L2_Typo</ability>
      <abilityName>字词错误</abilityName>
      <candidateList>
        <item>价格</item>
      </candidateList>
      <explain/>
      <paraID>772C08B1</paraID>
      <start>72</start>
      <end>75</end>
      <status>unmodified</status>
      <modifiedWord/>
      <trackRevisions>false</trackRevisions>
    </reviewItem>
    <reviewItem>
      <errorID>c64efcaa-e00e-440f-a9e5-00680836468e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74CB155</paraID>
      <start>15</start>
      <end>18</end>
      <status>unmodified</status>
      <modifiedWord/>
      <trackRevisions>false</trackRevisions>
    </reviewItem>
    <reviewItem>
      <errorID>9f8ee408-4e97-47e6-bea1-929cc78f13b2</errorID>
      <errorWord>(</errorWord>
      <group>L1_Format</group>
      <groupName>格式问题</groupName>
      <ability>L2_HalfPunc</ability>
      <abilityName>全半角检查</abilityName>
      <candidateList>
        <item>（</item>
      </candidateList>
      <explain>文本全半角错误。</explain>
      <paraID>6A1718D4</paraID>
      <start>95</start>
      <end>96</end>
      <status>unmodified</status>
      <modifiedWord/>
      <trackRevisions>false</trackRevisions>
    </reviewItem>
    <reviewItem>
      <errorID>39ffa9a3-38bc-4788-a6ff-b03f92e4e4ce</errorID>
      <errorWord>[2018]</errorWord>
      <group>L1_Punc</group>
      <groupName>标点问题</groupName>
      <ability>L2_Punc</ability>
      <abilityName>标点符号检查</abilityName>
      <candidateList>
        <item>〔2018〕</item>
      </candidateList>
      <explain/>
      <paraID>6A1718D4</paraID>
      <start>100</start>
      <end>106</end>
      <status>unmodified</status>
      <modifiedWord/>
      <trackRevisions>false</trackRevisions>
    </reviewItem>
    <reviewItem>
      <errorID>ba689fb4-0ad9-4e91-bc05-c66c688b3a8b</errorID>
      <errorWord>)</errorWord>
      <group>L1_Format</group>
      <groupName>格式问题</groupName>
      <ability>L2_HalfPunc</ability>
      <abilityName>全半角检查</abilityName>
      <candidateList>
        <item>）</item>
      </candidateList>
      <explain>文本全半角错误。</explain>
      <paraID>6A1718D4</paraID>
      <start>110</start>
      <end>111</end>
      <status>unmodified</status>
      <modifiedWord/>
      <trackRevisions>false</trackRevisions>
    </reviewItem>
    <reviewItem>
      <errorID>44c18e6c-17f0-4a91-a705-4071452479ce</errorID>
      <errorWord>生活必须品</errorWord>
      <group>L1_Word</group>
      <groupName>字词问题</groupName>
      <ability>L2_Typo</ability>
      <abilityName>字词错误</abilityName>
      <candidateList>
        <item>生活必需品</item>
      </candidateList>
      <explain/>
      <paraID>6A1718D4</paraID>
      <start>181</start>
      <end>186</end>
      <status>unmodified</status>
      <modifiedWord/>
      <trackRevisions>false</trackRevisions>
    </reviewItem>
    <reviewItem>
      <errorID>4895e9a7-5db3-44ba-8400-5eb026cacc5b</errorID>
      <errorWord>约为</errorWord>
      <group>L1_Word</group>
      <groupName>字词问题</groupName>
      <ability>L2_Typo</ability>
      <abilityName>字词错误</abilityName>
      <candidateList>
        <item>约</item>
      </candidateList>
      <explain/>
      <paraID>44296633</paraID>
      <start>7</start>
      <end>9</end>
      <status>unmodified</status>
      <modifiedWord/>
      <trackRevisions>false</trackRevisions>
    </reviewItem>
    <reviewItem>
      <errorID>4b457c35-3259-4ba0-b549-5c1f7346482b</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7F67E0CB</paraID>
      <start>3</start>
      <end>7</end>
      <status>unmodified</status>
      <modifiedWord/>
      <trackRevisions>false</trackRevisions>
    </reviewItem>
    <reviewItem>
      <errorID>26fe2632-4cbd-4748-b885-c61b61d49bd4</errorID>
      <errorWord>提出质疑</errorWord>
      <group>L1_Word</group>
      <groupName>字词问题</groupName>
      <ability>L2_Typo</ability>
      <abilityName>字词错误</abilityName>
      <candidateList>
        <item>质疑</item>
      </candidateList>
      <explain>〈动〉提出疑问：～问难。</explain>
      <paraID>71E8F9C5</paraID>
      <start>83</start>
      <end>87</end>
      <status>unmodified</status>
      <modifiedWord/>
      <trackRevisions>false</trackRevisions>
    </reviewItem>
    <reviewItem>
      <errorID>a7196b5a-112a-4006-b0b0-4a509a37abb2</errorID>
      <errorWord>提出质疑</errorWord>
      <group>L1_Word</group>
      <groupName>字词问题</groupName>
      <ability>L2_Typo</ability>
      <abilityName>字词错误</abilityName>
      <candidateList>
        <item>质疑</item>
      </candidateList>
      <explain>〈动〉提出疑问：～问难。</explain>
      <paraID>71E8F9C5</paraID>
      <start>133</start>
      <end>137</end>
      <status>unmodified</status>
      <modifiedWord/>
      <trackRevisions>false</trackRevisions>
    </reviewItem>
    <reviewItem>
      <errorID>10e8ad43-7fb9-45c9-a8f8-1509b7905cb1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42408D40</paraID>
      <start>20</start>
      <end>23</end>
      <status>unmodified</status>
      <modifiedWord/>
      <trackRevisions>false</trackRevisions>
    </reviewItem>
    <reviewItem>
      <errorID>96c538ae-b088-43b3-9cb5-fffc17e4dc3b</errorID>
      <errorWord>适应</errorWord>
      <group>L1_Word</group>
      <groupName>字词问题</groupName>
      <ability>L2_Typo</ability>
      <abilityName>字词错误</abilityName>
      <candidateList>
        <item>适用</item>
      </candidateList>
      <explain>〈形〉适合使用：这套耕作方法，在我们这个地区也完全～。</explain>
      <paraID>267DED71</paraID>
      <start>86</start>
      <end>88</end>
      <status>unmodified</status>
      <modifiedWord/>
      <trackRevisions>false</trackRevisions>
    </reviewItem>
    <reviewItem>
      <errorID>0126c7a9-5b2a-48a1-8fbf-9cf9272ffbd7</errorID>
      <errorWord>提出质疑</errorWord>
      <group>L1_Word</group>
      <groupName>字词问题</groupName>
      <ability>L2_Typo</ability>
      <abilityName>字词错误</abilityName>
      <candidateList>
        <item>质疑</item>
      </candidateList>
      <explain>〈动〉提出疑问：～问难。</explain>
      <paraID>28E64F71</paraID>
      <start>5</start>
      <end>9</end>
      <status>unmodified</status>
      <modifiedWord/>
      <trackRevisions>false</trackRevisions>
    </reviewItem>
    <reviewItem>
      <errorID>798c4abd-7403-4f87-982c-469841efdc49</errorID>
      <errorWord>提出质疑</errorWord>
      <group>L1_Word</group>
      <groupName>字词问题</groupName>
      <ability>L2_Typo</ability>
      <abilityName>字词错误</abilityName>
      <candidateList>
        <item>质疑</item>
      </candidateList>
      <explain>〈动〉提出疑问：～问难。</explain>
      <paraID>4E33D3BF</paraID>
      <start>6</start>
      <end>10</end>
      <status>unmodified</status>
      <modifiedWord/>
      <trackRevisions>false</trackRevisions>
    </reviewItem>
    <reviewItem>
      <errorID>92e71f30-e8f2-431b-89f6-a91ac5c51036</errorID>
      <errorWord>时间日</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 95D2ED4</paraID>
      <start>35</start>
      <end>38</end>
      <status>unmodified</status>
      <modifiedWord/>
      <trackRevisions>false</trackRevisions>
    </reviewItem>
    <reviewItem>
      <errorID>47dd346a-5bba-42a0-bdf6-820a7b3c530a</errorID>
      <errorWord>格式就</errorWord>
      <group>L1_Word</group>
      <groupName>字词问题</groupName>
      <ability>L2_Typo</ability>
      <abilityName>字词错误</abilityName>
      <candidateList>
        <item>格式</item>
      </candidateList>
      <explain/>
      <paraID>1FD2F58C</paraID>
      <start>12</start>
      <end>15</end>
      <status>unmodified</status>
      <modifiedWord/>
      <trackRevisions>false</trackRevisions>
    </reviewItem>
    <reviewItem>
      <errorID>6f824407-934f-47dd-a740-878d5189ba04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6EE2999E</paraID>
      <start>6</start>
      <end>9</end>
      <status>unmodified</status>
      <modifiedWord/>
      <trackRevisions>false</trackRevisions>
    </reviewItem>
    <reviewItem>
      <errorID>be47add9-21c1-4d44-b1c6-95d2f4a579db</errorID>
      <errorWord>的等相关</errorWord>
      <group>L1_Word</group>
      <groupName>字词问题</groupName>
      <ability>L2_Typo</ability>
      <abilityName>字词错误</abilityName>
      <candidateList>
        <item>等相关</item>
      </candidateList>
      <explain/>
      <paraID>6EE2999E</paraID>
      <start>27</start>
      <end>31</end>
      <status>unmodified</status>
      <modifiedWord/>
      <trackRevisions>false</trackRevisions>
    </reviewItem>
    <reviewItem>
      <errorID>3b84c97e-c65d-4019-9738-841365fc6e9c</errorID>
      <errorWord>价格标</errorWord>
      <group>L1_Word</group>
      <groupName>字词问题</groupName>
      <ability>L2_Typo</ability>
      <abilityName>字词错误</abilityName>
      <candidateList>
        <item>价格表</item>
      </candidateList>
      <explain/>
      <paraID>3C4B413D</paraID>
      <start>18</start>
      <end>21</end>
      <status>unmodified</status>
      <modifiedWord/>
      <trackRevisions>false</trackRevisions>
    </reviewItem>
    <reviewItem>
      <errorID>08298e5e-cb22-4193-ae29-ba2264acae34</errorID>
      <errorWord>，</errorWord>
      <group>L1_Word</group>
      <groupName>字词问题</groupName>
      <ability>L2_Typo</ability>
      <abilityName>字词错误</abilityName>
      <candidateList>
        <item>，并</item>
      </candidateList>
      <explain/>
      <paraID>4580A08A</paraID>
      <start>29</start>
      <end>30</end>
      <status>unmodified</status>
      <modifiedWord/>
      <trackRevisions>false</trackRevisions>
    </reviewItem>
    <reviewItem>
      <errorID>e994c2cb-d8b0-411f-b7a5-5ab4b47f0eee</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57B01B34</paraID>
      <start>4</start>
      <end>5</end>
      <status>unmodified</status>
      <modifiedWord/>
      <trackRevisions>false</trackRevisions>
    </reviewItem>
    <reviewItem>
      <errorID>40461a1e-7253-4260-8d07-1c0e0323f9b0</errorID>
      <errorWord>)</errorWord>
      <group>L1_Format</group>
      <groupName>格式问题</groupName>
      <ability>L2_HalfPunc</ability>
      <abilityName>全半角检查</abilityName>
      <candidateList>
        <item>）</item>
      </candidateList>
      <explain>文本全半角错误。</explain>
      <paraID>37E18464</paraID>
      <start>44</start>
      <end>45</end>
      <status>unmodified</status>
      <modifiedWord/>
      <trackRevisions>false</trackRevisions>
    </reviewItem>
    <reviewItem>
      <errorID>122cadea-34ac-490e-8f0c-0d3a4bf0a97f</errorID>
      <errorWord>)</errorWord>
      <group>L1_Format</group>
      <groupName>格式问题</groupName>
      <ability>L2_HalfPunc</ability>
      <abilityName>全半角检查</abilityName>
      <candidateList>
        <item>）</item>
      </candidateList>
      <explain>文本全半角错误。</explain>
      <paraID>346EAB70</paraID>
      <start>50</start>
      <end>51</end>
      <status>unmodified</status>
      <modifiedWord/>
      <trackRevisions>false</trackRevisions>
    </reviewItem>
    <reviewItem>
      <errorID>f30d09ef-dc91-4dd7-9a1d-5aa39cb0efb3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42D640A9</paraID>
      <start>0</start>
      <end>2</end>
      <status>unmodified</status>
      <modifiedWord/>
      <trackRevisions>false</trackRevisions>
    </reviewItem>
    <reviewItem>
      <errorID>3059cbae-7e6f-4e49-8a2b-f8796cfbde73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55B5401E</paraID>
      <start>0</start>
      <end>2</end>
      <status>unmodified</status>
      <modifiedWord/>
      <trackRevisions>false</trackRevisions>
    </reviewItem>
    <reviewItem>
      <errorID>3aa01977-83ce-4561-933c-bfe07d48cd01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798E896A</paraID>
      <start>0</start>
      <end>2</end>
      <status>unmodified</status>
      <modifiedWord/>
      <trackRevisions>false</trackRevisions>
    </reviewItem>
    <reviewItem>
      <errorID>c39b580f-4a0a-486b-b6b0-f358ef0763be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134DF15D</paraID>
      <start>0</start>
      <end>2</end>
      <status>unmodified</status>
      <modifiedWord/>
      <trackRevisions>false</trackRevisions>
    </reviewItem>
    <reviewItem>
      <errorID>c72a55cf-9354-41e2-aa7a-e1f51b07f8fc</errorID>
      <errorWord>的成份</errorWord>
      <group>L1_Word</group>
      <groupName>字词问题</groupName>
      <ability>L2_Variant</ability>
      <abilityName>异形词</abilityName>
      <candidateList>
        <item>的成分</item>
      </candidateList>
      <explain>词汇[的成份]的规范词形写作[的成分]。</explain>
      <paraID>134DF15D</paraID>
      <start>51</start>
      <end>54</end>
      <status>unmodified</status>
      <modifiedWord/>
      <trackRevisions>false</trackRevisions>
    </reviewItem>
    <reviewItem>
      <errorID>eb34d014-89c4-4b83-b747-1eef738eae0b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16693A05</paraID>
      <start>0</start>
      <end>2</end>
      <status>unmodified</status>
      <modifiedWord/>
      <trackRevisions>false</trackRevisions>
    </reviewItem>
    <reviewItem>
      <errorID>d3273917-3194-43c7-8235-f91e83f2805f</errorID>
      <errorWord>楚</errorWord>
      <group>L1_Word</group>
      <groupName>字词问题</groupName>
      <ability>L2_Typo</ability>
      <abilityName>字词错误</abilityName>
      <candidateList>
        <item>楚地</item>
      </candidateList>
      <explain/>
      <paraID>16693A05</paraID>
      <start>22</start>
      <end>23</end>
      <status>unmodified</status>
      <modifiedWord/>
      <trackRevisions>false</trackRevisions>
    </reviewItem>
    <reviewItem>
      <errorID>a6df5128-2afc-42ab-bbb1-08942ca2cfba</errorID>
      <errorWord>理解到</errorWord>
      <group>L1_Word</group>
      <groupName>字词问题</groupName>
      <ability>L2_Typo</ability>
      <abilityName>字词错误</abilityName>
      <candidateList>
        <item>理解</item>
      </candidateList>
      <explain/>
      <paraID>16693A05</paraID>
      <start>23</start>
      <end>26</end>
      <status>unmodified</status>
      <modifiedWord/>
      <trackRevisions>false</trackRevisions>
    </reviewItem>
    <reviewItem>
      <errorID>b78ea3eb-faa1-4dbd-a256-fd0cb65d47ff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766A79A5</paraID>
      <start>0</start>
      <end>2</end>
      <status>unmodified</status>
      <modifiedWord/>
      <trackRevisions>false</trackRevisions>
    </reviewItem>
    <reviewItem>
      <errorID>920bc8c5-7ceb-4d1f-8c01-91499b98e02b</errorID>
      <errorWord>,</errorWord>
      <group>L1_Format</group>
      <groupName>格式问题</groupName>
      <ability>L2_HalfPunc</ability>
      <abilityName>全半角检查</abilityName>
      <candidateList>
        <item>，</item>
      </candidateList>
      <explain>文本全半角错误。</explain>
      <paraID>766A79A5</paraID>
      <start>8</start>
      <end>9</end>
      <status>unmodified</status>
      <modifiedWord/>
      <trackRevisions>false</trackRevisions>
    </reviewItem>
    <reviewItem>
      <errorID>51435a07-a210-4ceb-bfc2-59f1d60350df</errorID>
      <errorWord>,</errorWord>
      <group>L1_Format</group>
      <groupName>格式问题</groupName>
      <ability>L2_HalfPunc</ability>
      <abilityName>全半角检查</abilityName>
      <candidateList>
        <item>，</item>
      </candidateList>
      <explain>文本全半角错误。</explain>
      <paraID>766A79A5</paraID>
      <start>34</start>
      <end>35</end>
      <status>unmodified</status>
      <modifiedWord/>
      <trackRevisions>false</trackRevisions>
    </reviewItem>
    <reviewItem>
      <errorID>463767d2-fb62-46dd-8747-6d5a686f8525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F1E27DB</paraID>
      <start>16</start>
      <end>19</end>
      <status>unmodified</status>
      <modifiedWord/>
      <trackRevisions>false</trackRevisions>
    </reviewItem>
    <reviewItem>
      <errorID>14cf6d47-c4d8-4c48-b3c9-51db8be7cf34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F1E27DB</paraID>
      <start>22</start>
      <end>25</end>
      <status>unmodified</status>
      <modifiedWord/>
      <trackRevisions>false</trackRevisions>
    </reviewItem>
    <reviewItem>
      <errorID>d9a48bc9-5bf4-4f67-bd38-eb1cbeb35144</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17BDEE95</paraID>
      <start>22</start>
      <end>23</end>
      <status>unmodified</status>
      <modifiedWord/>
      <trackRevisions>false</trackRevisions>
    </reviewItem>
    <reviewItem>
      <errorID>8dc23290-faa2-4491-be25-1b4b8a2873f9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2857F0E4</paraID>
      <start>16</start>
      <end>19</end>
      <status>unmodified</status>
      <modifiedWord/>
      <trackRevisions>false</trackRevisions>
    </reviewItem>
    <reviewItem>
      <errorID>5d9ac59a-985f-4886-859b-a193631895a2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2857F0E4</paraID>
      <start>22</start>
      <end>25</end>
      <status>unmodified</status>
      <modifiedWord/>
      <trackRevisions>false</trackRevisions>
    </reviewItem>
    <reviewItem>
      <errorID>6dec9cd0-19af-4633-b597-798e01b6b2a4</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30686741</paraID>
      <start>22</start>
      <end>23</end>
      <status>unmodified</status>
      <modifiedWord/>
      <trackRevisions>false</trackRevisions>
    </reviewItem>
    <reviewItem>
      <errorID>e18eee35-c71b-4684-84c5-319dbabc08f7</errorID>
      <errorWord>…………</errorWord>
      <group>L1_Punc</group>
      <groupName>标点问题</groupName>
      <ability>L2_Punc</ability>
      <abilityName>标点符号检查</abilityName>
      <candidateList>
        <item>…</item>
      </candidateList>
      <explain/>
      <paraID>4C2D80F6</paraID>
      <start>0</start>
      <end>4</end>
      <status>unmodified</status>
      <modifiedWord/>
      <trackRevisions>false</trackRevisions>
    </reviewItem>
    <reviewItem>
      <errorID>54a6308f-af04-42f8-ae29-1b102b5215aa</errorID>
      <errorWord>…………</errorWord>
      <group>L1_Punc</group>
      <groupName>标点问题</groupName>
      <ability>L2_Punc</ability>
      <abilityName>标点符号检查</abilityName>
      <candidateList>
        <item>…</item>
      </candidateList>
      <explain/>
      <paraID>659C529A</paraID>
      <start>0</start>
      <end>4</end>
      <status>unmodified</status>
      <modifiedWord/>
      <trackRevisions>false</trackRevisions>
    </reviewItem>
    <reviewItem>
      <errorID>a0ce2bd6-5e35-489a-93cd-d0b239992406</errorID>
      <errorWord>…………</errorWord>
      <group>L1_Punc</group>
      <groupName>标点问题</groupName>
      <ability>L2_Punc</ability>
      <abilityName>标点符号检查</abilityName>
      <candidateList>
        <item>…</item>
      </candidateList>
      <explain/>
      <paraID> 9A99BAB</paraID>
      <start>0</start>
      <end>4</end>
      <status>unmodified</status>
      <modifiedWord/>
      <trackRevisions>false</trackRevisions>
    </reviewItem>
    <reviewItem>
      <errorID>52db9ab0-e505-4869-9b02-b6f2954c3249</errorID>
      <errorWord>…………</errorWord>
      <group>L1_Punc</group>
      <groupName>标点问题</groupName>
      <ability>L2_Punc</ability>
      <abilityName>标点符号检查</abilityName>
      <candidateList>
        <item>…</item>
      </candidateList>
      <explain/>
      <paraID>20C90265</paraID>
      <start>0</start>
      <end>4</end>
      <status>unmodified</status>
      <modifiedWord/>
      <trackRevisions>false</trackRevisions>
    </reviewItem>
    <reviewItem>
      <errorID>81024f84-6522-43dd-85f8-3cf3ffe23360</errorID>
      <errorWord>(</errorWord>
      <group>L1_Format</group>
      <groupName>格式问题</groupName>
      <ability>L2_HalfPunc</ability>
      <abilityName>全半角检查</abilityName>
      <candidateList>
        <item>（</item>
      </candidateList>
      <explain>文本全半角错误。</explain>
      <paraID>657346CD</paraID>
      <start>23</start>
      <end>24</end>
      <status>unmodified</status>
      <modifiedWord/>
      <trackRevisions>false</trackRevisions>
    </reviewItem>
    <reviewItem>
      <errorID>589e24ff-52f9-4828-95aa-9dcceecf3cc1</errorID>
      <errorWord>,</errorWord>
      <group>L1_Format</group>
      <groupName>格式问题</groupName>
      <ability>L2_HalfPunc</ability>
      <abilityName>全半角检查</abilityName>
      <candidateList>
        <item>，</item>
      </candidateList>
      <explain>文本全半角错误。</explain>
      <paraID>657346CD</paraID>
      <start>26</start>
      <end>27</end>
      <status>unmodified</status>
      <modifiedWord/>
      <trackRevisions>false</trackRevisions>
    </reviewItem>
    <reviewItem>
      <errorID>b16bb4de-158b-4b28-b291-f66648ff201f</errorID>
      <errorWord>(</errorWord>
      <group>L1_Format</group>
      <groupName>格式问题</groupName>
      <ability>L2_HalfPunc</ability>
      <abilityName>全半角检查</abilityName>
      <candidateList>
        <item>（</item>
      </candidateList>
      <explain>文本全半角错误。</explain>
      <paraID>524AAA60</paraID>
      <start>2</start>
      <end>3</end>
      <status>unmodified</status>
      <modifiedWord/>
      <trackRevisions>false</trackRevisions>
    </reviewItem>
    <reviewItem>
      <errorID>fbc7b780-3792-4da0-9666-d02fd7ca2fc7</errorID>
      <errorWord>)</errorWord>
      <group>L1_Format</group>
      <groupName>格式问题</groupName>
      <ability>L2_HalfPunc</ability>
      <abilityName>全半角检查</abilityName>
      <candidateList>
        <item>）</item>
      </candidateList>
      <explain>文本全半角错误。</explain>
      <paraID>524AAA60</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FA4A82-3583-49C8-A4E2-95941609020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8455</Words>
  <Characters>9054</Characters>
  <Lines>192</Lines>
  <Paragraphs>54</Paragraphs>
  <TotalTime>0</TotalTime>
  <ScaleCrop>false</ScaleCrop>
  <LinksUpToDate>false</LinksUpToDate>
  <CharactersWithSpaces>9116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2026-03-27T00:19:00Z</dcterms:created>
  <dc:creator>User</dc:creator>
  <cp:lastModifiedBy>jessie</cp:lastModifiedBy>
  <cp:lastPrinted>2026-06-03T07:12:00Z</cp:lastPrinted>
  <dcterms:modified xsi:type="dcterms:W3CDTF">2026-06-11T02:35:45Z</dcterms:modified>
  <dc:title>南通市Ⅹ项目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4206FD7790A8420EA97005AFF8CF00FC_13</vt:lpwstr>
  </property>
  <property fmtid="{D5CDD505-2E9C-101B-9397-08002B2CF9AE}" pid="4" name="KSOTemplateDocerSaveRecord">
    <vt:lpwstr>eyJoZGlkIjoiMTY2YTExYjU4MWEzY2MzM2I4OTY2NWYxMWY5ZTNlMmIiLCJ1c2VySWQiOiI2Mzc4MTQzODgifQ==</vt:lpwstr>
  </property>
</Properties>
</file>